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</Types>
</file>

<file path=_rels/.rels><Relationships xmlns="http://schemas.openxmlformats.org/package/2006/relationships"><Relationship Id="rId1" Type="http://schemas.openxmlformats.org/officeDocument/2006/relationships/officeDocument" Target="/word/document.xml"/></Relationships>
</file>

<file path=word/document.xml><?xml version="1.0" encoding="utf-8"?>
<w:document xmlns:r="http://schemas.openxmlformats.org/officeDocument/2006/relationships" xmlns:m="http://schemas.openxmlformats.org/officeDocument/2006/math" xmlns:w="http://schemas.openxmlformats.org/wordprocessingml/2006/main">
  <w:body>
    <w:tbl>
      <w:tblPr>
        <w:tblStyle w:val="tbl"/>
        <w:jc w:val="center"/>
      </w:tblPr>
      <w:tr>
        <w:tc>
          <w:tcPr>
            <w:tcBorders>
              <w:top w:val="single"/>
            </w:tcBorders>
          </w:tcPr>
          <w:p>
            <w:pPr>
              <w:jc w:val="start"/>
            </w:pPr>
            <w:r>
              <w:t xml:space="preserve">Problem </w:t>
            </w:r>
          </w:p>
        </w:tc>
        <w:tc>
          <w:tcPr>
            <w:tcBorders>
              <w:top w:val="single"/>
            </w:tcBorders>
          </w:tcPr>
          <w:p>
            <w:pPr>
              <w:jc w:val="center"/>
            </w:pPr>
            <w:r>
              <w:t xml:space="preserve">Linear </w:t>
            </w:r>
          </w:p>
        </w:tc>
        <w:tc>
          <w:tcPr>
            <w:tcBorders>
              <w:top w:val="single"/>
            </w:tcBorders>
          </w:tcPr>
          <w:p>
            <w:pPr>
              <w:jc w:val="center"/>
            </w:pPr>
            <w:r>
              <w:t xml:space="preserve">Nonlinear </w:t>
            </w:r>
          </w:p>
        </w:tc>
        <w:tc>
          <w:tcPr>
            <w:tcBorders>
              <w:top w:val="single"/>
            </w:tcBorders>
          </w:tcPr>
          <w:p>
            <w:pPr>
              <w:jc w:val="center"/>
            </w:pPr>
            <w:r>
              <w:t xml:space="preserve">Special </w:t>
            </w:r>
          </w:p>
        </w:tc>
        <w:tc>
          <w:tcPr>
            <w:tcBorders>
              <w:top w:val="single"/>
            </w:tcBorders>
          </w:tcPr>
          <w:p>
            <w:pPr>
              <w:jc w:val="center"/>
            </w:pPr>
            <w:r>
              <w:t xml:space="preserve">Initial </w:t>
            </w:r>
          </w:p>
        </w:tc>
        <w:tc>
          <w:tcPr>
            <w:tcBorders>
              <w:top w:val="single"/>
            </w:tcBorders>
          </w:tcPr>
          <w:p>
            <w:pPr>
              <w:jc w:val="center"/>
            </w:pPr>
            <w:r>
              <w:t xml:space="preserve">Total </w:t>
            </w:r>
          </w:p>
        </w:tc>
      </w:tr>
      <w:tr>
        <w:tc>
          <w:tcPr>
            <w:tcBorders/>
          </w:tcPr>
          <w:p>
            <w:pPr>
              <w:jc w:val="start"/>
            </w:pPr>
            <w:r>
              <w:t xml:space="preserve">class: </w:t>
            </w:r>
          </w:p>
        </w:tc>
        <w:tc>
          <w:tcPr>
            <w:tcBorders/>
          </w:tcPr>
          <w:p>
            <w:pPr>
              <w:jc w:val="center"/>
            </w:pPr>
          </w:p>
        </w:tc>
        <w:tc>
          <w:tcPr>
            <w:tcBorders/>
          </w:tcPr>
          <w:p>
            <w:pPr>
              <w:jc w:val="center"/>
            </w:pPr>
          </w:p>
        </w:tc>
        <w:tc>
          <w:tcPr>
            <w:tcBorders/>
          </w:tcPr>
          <w:p>
            <w:pPr>
              <w:jc w:val="center"/>
            </w:pPr>
          </w:p>
        </w:tc>
        <w:tc>
          <w:tcPr>
            <w:tcBorders/>
          </w:tcPr>
          <w:p>
            <w:pPr>
              <w:jc w:val="center"/>
            </w:pPr>
            <w:r>
              <w:t xml:space="preserve">conditions </w:t>
            </w:r>
          </w:p>
        </w:tc>
      </w:tr>
      <w:tr>
        <w:tc>
          <w:tcPr>
            <w:tcBorders>
              <w:top w:val="single"/>
            </w:tcBorders>
          </w:tcPr>
          <w:p>
            <w:pPr>
              <w:jc w:val="start"/>
            </w:pPr>
            <w:r>
              <w:t xml:space="preserve">Max: </w:t>
            </w:r>
          </w:p>
        </w:tc>
        <w:tc>
          <w:tcPr>
            <w:tcBorders>
              <w:top w:val="single"/>
            </w:tcBorders>
          </w:tcPr>
          <w:p>
            <w:pPr>
              <w:jc w:val="center"/>
            </w:pPr>
            <w:r>
              <w:t xml:space="preserve">15 </w:t>
            </w:r>
          </w:p>
        </w:tc>
        <w:tc>
          <w:tcPr>
            <w:tcBorders>
              <w:top w:val="single"/>
            </w:tcBorders>
          </w:tcPr>
          <w:p>
            <w:pPr>
              <w:jc w:val="center"/>
            </w:pPr>
            <w:r>
              <w:t xml:space="preserve">27 </w:t>
            </w:r>
          </w:p>
        </w:tc>
        <w:tc>
          <w:tcPr>
            <w:tcBorders>
              <w:top w:val="single"/>
            </w:tcBorders>
          </w:tcPr>
          <w:p>
            <w:pPr>
              <w:jc w:val="center"/>
            </w:pPr>
            <w:r>
              <w:t xml:space="preserve">2 </w:t>
            </w:r>
          </w:p>
        </w:tc>
        <w:tc>
          <w:tcPr>
            <w:tcBorders>
              <w:top w:val="single"/>
            </w:tcBorders>
          </w:tcPr>
          <w:p>
            <w:pPr>
              <w:jc w:val="center"/>
            </w:pPr>
            <w:r>
              <w:t xml:space="preserve">4 </w:t>
            </w:r>
          </w:p>
        </w:tc>
        <w:tc>
          <w:tcPr>
            <w:tcBorders>
              <w:top w:val="single"/>
            </w:tcBorders>
          </w:tcPr>
          <w:p>
            <w:pPr>
              <w:jc w:val="center"/>
            </w:pPr>
            <w:r>
              <w:t xml:space="preserve">48 </w:t>
            </w:r>
          </w:p>
        </w:tc>
      </w:tr>
      <w:tr>
        <w:tc>
          <w:tcPr>
            <w:tcBorders/>
          </w:tcPr>
          <w:p>
            <w:pPr>
              <w:jc w:val="start"/>
            </w:pPr>
            <w:r>
              <w:t xml:space="preserve">Best: </w:t>
            </w:r>
          </w:p>
        </w:tc>
        <w:tc>
          <w:tcPr>
            <w:tcBorders/>
          </w:tcPr>
          <w:p>
            <w:pPr>
              <w:jc w:val="center"/>
            </w:pPr>
            <w:r>
              <w:t xml:space="preserve">12 </w:t>
            </w:r>
          </w:p>
        </w:tc>
        <w:tc>
          <w:tcPr>
            <w:tcBorders/>
          </w:tcPr>
          <w:p>
            <w:pPr>
              <w:jc w:val="center"/>
            </w:pPr>
            <w:r>
              <w:t xml:space="preserve">23 </w:t>
            </w:r>
          </w:p>
        </w:tc>
        <w:tc>
          <w:tcPr>
            <w:tcBorders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Borders/>
          </w:tcPr>
          <w:p>
            <w:pPr>
              <w:jc w:val="center"/>
            </w:pPr>
            <w:r>
              <w:t xml:space="preserve">3 </w:t>
            </w:r>
          </w:p>
        </w:tc>
        <w:tc>
          <w:tcPr>
            <w:tcBorders/>
          </w:tcPr>
          <w:p>
            <w:pPr>
              <w:jc w:val="center"/>
            </w:pPr>
            <w:r>
              <w:t xml:space="preserve">– </w:t>
            </w:r>
          </w:p>
        </w:tc>
      </w:tr>
      <w:tr>
        <w:tc>
          <w:tcPr>
            <w:tcBorders/>
          </w:tcPr>
          <w:p>
            <w:pPr>
              <w:jc w:val="start"/>
            </w:pPr>
            <w:r>
              <w:t xml:space="preserve">Old: </w:t>
            </w:r>
          </w:p>
        </w:tc>
        <w:tc>
          <w:tcPr>
            <w:tcBorders/>
          </w:tcPr>
          <w:p>
            <w:pPr>
              <w:jc w:val="center"/>
            </w:pPr>
            <w:r>
              <w:t xml:space="preserve">6 </w:t>
            </w:r>
          </w:p>
        </w:tc>
        <w:tc>
          <w:tcPr>
            <w:tcBorders/>
          </w:tcPr>
          <w:p>
            <w:pPr>
              <w:jc w:val="center"/>
            </w:pPr>
            <w:r>
              <w:t xml:space="preserve">5 </w:t>
            </w:r>
          </w:p>
        </w:tc>
        <w:tc>
          <w:tcPr>
            <w:tcBorders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Borders/>
          </w:tcPr>
          <w:p>
            <w:pPr>
              <w:jc w:val="center"/>
            </w:pPr>
            <w:r>
              <w:t xml:space="preserve">0 </w:t>
            </w:r>
          </w:p>
        </w:tc>
        <w:tc>
          <w:tcPr>
            <w:tcBorders/>
          </w:tcPr>
          <w:p>
            <w:pPr>
              <w:jc w:val="center"/>
            </w:pPr>
            <w:r>
              <w:t xml:space="preserve">12 </w:t>
            </w:r>
          </w:p>
        </w:tc>
      </w:tr>
      <w:tr>
        <w:tc>
          <w:tcPr>
            <w:tcBorders>
              <w:bottom w:val="single"/>
            </w:tcBorders>
          </w:tcPr>
          <w:p>
            <w:pPr>
              <w:jc w:val="start"/>
            </w:pPr>
            <w:r>
              <w:t xml:space="preserve">New: </w:t>
            </w:r>
          </w:p>
        </w:tc>
        <w:tc>
          <w:tcPr>
            <w:tcBorders>
              <w:bottom w:val="single"/>
            </w:tcBorders>
          </w:tcPr>
          <w:p>
            <w:pPr>
              <w:jc w:val="center"/>
            </w:pPr>
            <w:r>
              <w:t xml:space="preserve">11 </w:t>
            </w:r>
          </w:p>
        </w:tc>
        <w:tc>
          <w:tcPr>
            <w:tcBorders>
              <w:bottom w:val="single"/>
            </w:tcBorders>
          </w:tcPr>
          <w:p>
            <w:pPr>
              <w:jc w:val="center"/>
            </w:pPr>
            <w:r>
              <w:t xml:space="preserve">27 </w:t>
            </w:r>
          </w:p>
        </w:tc>
        <w:tc>
          <w:tcPr>
            <w:tcBorders>
              <w:bottom w:val="single"/>
            </w:tcBorders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Borders>
              <w:bottom w:val="single"/>
            </w:tcBorders>
          </w:tcPr>
          <w:p>
            <w:pPr>
              <w:jc w:val="center"/>
            </w:pPr>
            <w:r>
              <w:t xml:space="preserve">4 </w:t>
            </w:r>
          </w:p>
        </w:tc>
        <w:tc>
          <w:tcPr>
            <w:tcBorders>
              <w:bottom w:val="single"/>
            </w:tcBorders>
          </w:tcPr>
          <w:p>
            <w:pPr>
              <w:jc w:val="center"/>
            </w:pPr>
            <w:r>
              <w:t xml:space="preserve">43 </w:t>
            </w:r>
          </w:p>
        </w:tc>
      </w:tr>
    </w:tbl>
  </w:body>
</w:document>
</file>

<file path=word/footnotes.xml><?xml version="1.0" encoding="utf-8"?>
<w:footnotes xmlns:w="http://schemas.openxmlformats.org/wordprocessingml/2006/main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(%1)"/>
      <w:lvlJc w:val="left"/>
    </w:lvl>
    <w:lvl w:ilvl="1">
      <w:start w:val="1"/>
      <w:numFmt w:val="lowerLetter"/>
      <w:lvlText w:val="(%2)"/>
      <w:lvlJc w:val="left"/>
    </w:lvl>
    <w:lvl w:ilvl="2">
      <w:start w:val="1"/>
      <w:numFmt w:val="lowerRoman"/>
      <w:lvlText w:val="%3."/>
      <w:lvlJc w:val="left"/>
    </w:lvl>
  </w:abstractNum>
</w:numbering>
</file>

<file path=word/settings.xml><?xml version="1.0" encoding="utf-8"?>
<w:settings xmlns:w="http://schemas.openxmlformats.org/wordprocessingml/2006/main">
  <w:compat>
    <w:doNotExpandShiftReturn/>
  </w:compat>
</w:settings>
</file>

<file path=word/styles.xml><?xml version="1.0" encoding="utf-8"?>
<w:styles xmlns:w="http://schemas.openxmlformats.org/wordprocessingml/2006/main">
  <w:style w:type="paragraph" w:styleId="section">
    <w:name w:val="Section"/>
    <w:pPr>
      <w:jc w:val="center"/>
    </w:pPr>
    <w:rPr>
      <w:b/>
      <w:sz w:val="28"/>
    </w:rPr>
  </w:style>
  <w:style w:type="paragraph" w:styleId="title">
    <w:name w:val="Title"/>
    <w:pPr>
      <w:jc w:val="center"/>
    </w:pPr>
    <w:rPr>
      <w:sz w:val="50"/>
    </w:rPr>
  </w:style>
  <w:style w:type="paragraph" w:styleId="author">
    <w:name w:val="Author"/>
    <w:pPr>
      <w:jc w:val="center"/>
    </w:pPr>
    <w:rPr>
      <w:sz w:val="22"/>
    </w:rPr>
  </w:style>
  <w:style w:type="paragraph" w:styleId="enumerate">
    <w:name w:val="List Paragraph"/>
    <w:pPr>
      <w:ind w:left="720"/>
      <w:contextualSpacing/>
    </w:pPr>
  </w:style>
  <w:style w:type="character" w:styleId="sup">
    <w:name w:val="footnote reference"/>
    <w:rPr>
      <w:vertAlign w:val="superscript"/>
    </w:rPr>
  </w:style>
  <w:style w:type="table" w:styleId="tbl">
    <w:name w:val="Table Grid"/>
    <w:tblPr>
      <w:tblCellMar>
        <w:left w:w="108" w:type="dxa"/>
        <w:right w:w="108" w:type="dxa"/>
      </w:tblCellMar>
    </w:tblPr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/Relationships>
</file>