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80"/>
      </w:pPr>
      <w:r>
        <w:t>[YYYYMMDD]_UGame[System]界面说明</w:t>
      </w:r>
    </w:p>
    <w:p>
      <w:pPr>
        <w:spacing w:after="160"/>
        <w:jc w:val="left"/>
      </w:pPr>
      <w:r>
        <w:rPr>
          <w:rFonts w:ascii="Arial" w:hAnsi="Arial" w:eastAsia="黑体"/>
          <w:b/>
          <w:sz w:val="21"/>
        </w:rPr>
        <w:t>系统目录：</w:t>
      </w:r>
      <w:r>
        <w:rPr>
          <w:rFonts w:ascii="Arial" w:hAnsi="Arial" w:eastAsia="宋体"/>
          <w:sz w:val="21"/>
        </w:rPr>
        <w:t>[SystemFolder]</w:t>
      </w:r>
    </w:p>
    <w:p>
      <w:pPr>
        <w:spacing w:after="160"/>
        <w:jc w:val="left"/>
      </w:pPr>
      <w:r>
        <w:rPr>
          <w:rFonts w:ascii="Arial" w:hAnsi="Arial" w:eastAsia="黑体"/>
          <w:b/>
          <w:sz w:val="21"/>
        </w:rPr>
        <w:t>交付日期：</w:t>
      </w:r>
      <w:r>
        <w:rPr>
          <w:rFonts w:ascii="Arial" w:hAnsi="Arial" w:eastAsia="宋体"/>
          <w:sz w:val="21"/>
        </w:rPr>
        <w:t>[DeliveryDate]</w:t>
      </w:r>
    </w:p>
    <w:p>
      <w:pPr>
        <w:spacing w:after="160"/>
        <w:jc w:val="left"/>
      </w:pPr>
      <w:r>
        <w:rPr>
          <w:rFonts w:ascii="Arial" w:hAnsi="Arial" w:eastAsia="黑体"/>
          <w:b/>
          <w:sz w:val="21"/>
        </w:rPr>
        <w:t>目标资产：</w:t>
      </w:r>
      <w:r>
        <w:rPr>
          <w:rFonts w:ascii="Arial" w:hAnsi="Arial" w:eastAsia="宋体"/>
          <w:sz w:val="21"/>
        </w:rPr>
        <w:t>[TargetAssetCount] 个</w:t>
      </w:r>
    </w:p>
    <w:p>
      <w:pPr>
        <w:spacing w:after="200"/>
        <w:jc w:val="left"/>
      </w:pPr>
      <w:r>
        <w:rPr>
          <w:rFonts w:ascii="Arial" w:hAnsi="Arial" w:eastAsia="黑体"/>
          <w:b/>
          <w:sz w:val="21"/>
        </w:rPr>
        <w:t>交接标识：</w:t>
      </w:r>
      <w:r>
        <w:rPr>
          <w:rFonts w:ascii="Arial" w:hAnsi="Arial" w:eastAsia="宋体"/>
          <w:sz w:val="21"/>
        </w:rPr>
        <w:t>[HandoffId]</w:t>
      </w:r>
    </w:p>
    <w:tbl>
      <w:tblPr>
        <w:tblW w:type="auto" w:w="0"/>
        <w:jc w:val="center"/>
        <w:tblLayout w:type="fixed"/>
        <w:tblLook w:firstColumn="1" w:firstRow="1" w:lastColumn="0" w:lastRow="0" w:noHBand="0" w:noVBand="1" w:val="04A0"/>
      </w:tblPr>
      <w:tblGrid>
        <w:gridCol w:w="8306"/>
      </w:tblGrid>
      <w:tr>
        <w:trPr>
          <w:cantSplit/>
        </w:trPr>
        <w:tc>
          <w:tcPr>
            <w:tcW w:type="dxa" w:w="8306"/>
            <w:shd w:fill="F1F4F8"/>
            <w:vAlign w:val="center"/>
            <w:tcMar>
              <w:top w:w="100" w:type="dxa"/>
              <w:start w:w="120" w:type="dxa"/>
              <w:bottom w:w="100" w:type="dxa"/>
              <w:end w:w="120" w:type="dxa"/>
            </w:tcMar>
          </w:tcPr>
          <w:p>
            <w:pPr>
              <w:spacing w:after="0" w:before="0"/>
              <w:jc w:val="left"/>
            </w:pPr>
            <w:r/>
            <w:r>
              <w:rPr>
                <w:rFonts w:ascii="Arial" w:hAnsi="Arial" w:eastAsia="等线"/>
                <w:b w:val="0"/>
                <w:color w:val="202833"/>
                <w:sz w:val="20"/>
              </w:rPr>
              <w:t>程序范围：[ScopeStatement]</w:t>
            </w:r>
          </w:p>
        </w:tc>
      </w:tr>
    </w:tbl>
    <w:p>
      <w:pPr>
        <w:spacing w:after="40"/>
      </w:pPr>
    </w:p>
    <w:p>
      <w:pPr>
        <w:pStyle w:val="ToolSection"/>
      </w:pPr>
      <w:r>
        <w:t>1. 资产详细说明</w:t>
      </w:r>
    </w:p>
    <w:p>
      <w:pPr>
        <w:pStyle w:val="TemplateNote"/>
        <w:keepNext/>
      </w:pPr>
      <w:r>
        <w:t>将本资产块按目标资产数量完整克隆；主界面优先，随后按依赖顺序排列子控件与条目。</w:t>
      </w:r>
    </w:p>
    <w:p>
      <w:pPr>
        <w:spacing w:after="160"/>
        <w:jc w:val="left"/>
      </w:pPr>
      <w:r>
        <w:t>以下内容按资产给出实际 WidgetTree 与程序用途合并表，再说明程序接入关系。</w:t>
      </w:r>
    </w:p>
    <w:p>
      <w:pPr>
        <w:pStyle w:val="Heading2"/>
      </w:pPr>
      <w:r>
        <w:t>[AssetName][ChineseFunctionalName]</w:t>
      </w:r>
    </w:p>
    <w:p>
      <w:pPr>
        <w:spacing w:after="80"/>
        <w:jc w:val="left"/>
      </w:pPr>
      <w:r>
        <w:rPr>
          <w:rFonts w:ascii="Arial" w:hAnsi="Arial" w:eastAsia="黑体"/>
          <w:b/>
          <w:sz w:val="21"/>
        </w:rPr>
        <w:t>资产路径：</w:t>
      </w:r>
      <w:r>
        <w:rPr>
          <w:rFonts w:ascii="Arial" w:hAnsi="Arial" w:eastAsia="宋体"/>
          <w:sz w:val="21"/>
        </w:rPr>
        <w:t>[TargetAssetPath]</w:t>
      </w:r>
    </w:p>
    <w:p>
      <w:pPr>
        <w:spacing w:after="80"/>
        <w:jc w:val="left"/>
      </w:pPr>
      <w:r>
        <w:rPr>
          <w:rFonts w:ascii="Arial" w:hAnsi="Arial" w:eastAsia="黑体"/>
          <w:b/>
          <w:sz w:val="21"/>
        </w:rPr>
        <w:t>Parent Class：</w:t>
      </w:r>
      <w:r>
        <w:rPr>
          <w:rFonts w:ascii="Arial" w:hAnsi="Arial" w:eastAsia="宋体"/>
          <w:sz w:val="21"/>
        </w:rPr>
        <w:t>[ParentClass]</w:t>
      </w:r>
    </w:p>
    <w:p>
      <w:pPr>
        <w:spacing w:after="120"/>
        <w:jc w:val="left"/>
      </w:pPr>
      <w:r>
        <w:rPr>
          <w:rFonts w:ascii="Arial" w:hAnsi="Arial" w:eastAsia="黑体"/>
          <w:b/>
          <w:sz w:val="21"/>
        </w:rPr>
        <w:t>功能说明：</w:t>
      </w:r>
      <w:r>
        <w:rPr>
          <w:rFonts w:ascii="Arial" w:hAnsi="Arial" w:eastAsia="宋体"/>
          <w:sz w:val="21"/>
        </w:rPr>
        <w:t>[FunctionalSummary]</w:t>
      </w:r>
    </w:p>
    <w:p>
      <w:pPr>
        <w:pStyle w:val="TemplateNote"/>
        <w:keepNext/>
      </w:pPr>
      <w:r>
        <w:t>按结构化行逐节点克隆；首列用 depth × indentTwipsPerDepth 设置 Word 左缩进，第三列只写小写 true/false，第四列写同资产程序用途或留空；reuse-only 空树改用固定跨四列说明行。</w:t>
      </w:r>
    </w:p>
    <w:p>
      <w:pPr>
        <w:pStyle w:val="TreeCaption"/>
        <w:keepNext/>
      </w:pPr>
      <w:r>
        <w:t>[AssetName][ChineseFunctionalName] · Unreal 保存后实际 WidgetTree</w:t>
      </w:r>
    </w:p>
    <w:tbl>
      <w:tblPr>
        <w:tblStyle w:val="TableGrid"/>
        <w:tblW w:type="dxa" w:w="8278"/>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2948"/>
        <w:gridCol w:w="1928"/>
        <w:gridCol w:w="1134"/>
        <w:gridCol w:w="2268"/>
      </w:tblGrid>
      <w:tr>
        <w:trPr>
          <w:tblHeader w:val="true"/>
          <w:cantSplit/>
        </w:trPr>
        <w:tc>
          <w:tcPr>
            <w:tcW w:type="dxa" w:w="2948"/>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层级 / Widget</w:t>
            </w:r>
          </w:p>
        </w:tc>
        <w:tc>
          <w:tcPr>
            <w:tcW w:type="dxa" w:w="1928"/>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Class</w:t>
            </w:r>
          </w:p>
        </w:tc>
        <w:tc>
          <w:tcPr>
            <w:tcW w:type="dxa" w:w="1134"/>
            <w:shd w:fill="E7EFF8"/>
            <w:vAlign w:val="center"/>
            <w:tcMar>
              <w:top w:w="100" w:type="dxa"/>
              <w:start w:w="120" w:type="dxa"/>
              <w:bottom w:w="100" w:type="dxa"/>
              <w:end w:w="120" w:type="dxa"/>
            </w:tcMar>
          </w:tcPr>
          <w:p>
            <w:pPr>
              <w:spacing w:after="0" w:before="0"/>
              <w:jc w:val="center"/>
            </w:pPr>
            <w:r/>
            <w:r>
              <w:rPr>
                <w:rFonts w:ascii="Arial" w:hAnsi="Arial" w:eastAsia="等线"/>
                <w:b/>
                <w:color w:val="1F4E79"/>
                <w:sz w:val="18"/>
              </w:rPr>
              <w:t>Is Variable</w:t>
            </w:r>
          </w:p>
        </w:tc>
        <w:tc>
          <w:tcPr>
            <w:tcW w:type="dxa" w:w="2268"/>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程序用途</w:t>
            </w:r>
          </w:p>
        </w:tc>
      </w:tr>
      <w:tr>
        <w:trPr>
          <w:cantSplit/>
        </w:trPr>
        <w:tc>
          <w:tcPr>
            <w:tcW w:type="dxa" w:w="2948"/>
            <w:vAlign w:val="center"/>
            <w:tcMar>
              <w:top w:w="100" w:type="dxa"/>
              <w:start w:w="120" w:type="dxa"/>
              <w:bottom w:w="100" w:type="dxa"/>
              <w:end w:w="120" w:type="dxa"/>
            </w:tcMar>
          </w:tcPr>
          <w:p>
            <w:pPr>
              <w:spacing w:after="0" w:before="0"/>
              <w:ind w:left="180"/>
              <w:jc w:val="left"/>
            </w:pPr>
            <w:r/>
            <w:r>
              <w:rPr>
                <w:rFonts w:ascii="Arial" w:hAnsi="Arial" w:eastAsia="等线"/>
                <w:b w:val="0"/>
                <w:color w:val="5F6B7A"/>
                <w:sz w:val="17"/>
              </w:rPr>
              <w:t>[WidgetName]</w:t>
            </w:r>
          </w:p>
        </w:tc>
        <w:tc>
          <w:tcPr>
            <w:tcW w:type="dxa" w:w="1928"/>
            <w:vAlign w:val="center"/>
            <w:tcMar>
              <w:top w:w="100" w:type="dxa"/>
              <w:start w:w="120" w:type="dxa"/>
              <w:bottom w:w="100" w:type="dxa"/>
              <w:end w:w="120" w:type="dxa"/>
            </w:tcMar>
          </w:tcPr>
          <w:p>
            <w:pPr>
              <w:spacing w:after="0" w:before="0"/>
              <w:jc w:val="left"/>
            </w:pPr>
            <w:r/>
            <w:r>
              <w:rPr>
                <w:rFonts w:ascii="Arial" w:hAnsi="Arial" w:eastAsia="等线"/>
                <w:b w:val="0"/>
                <w:color w:val="5F6B7A"/>
                <w:sz w:val="17"/>
              </w:rPr>
              <w:t>[WidgetClass]</w:t>
            </w:r>
          </w:p>
        </w:tc>
        <w:tc>
          <w:tcPr>
            <w:tcW w:type="dxa" w:w="1134"/>
            <w:vAlign w:val="center"/>
            <w:tcMar>
              <w:top w:w="100" w:type="dxa"/>
              <w:start w:w="120" w:type="dxa"/>
              <w:bottom w:w="100" w:type="dxa"/>
              <w:end w:w="120" w:type="dxa"/>
            </w:tcMar>
          </w:tcPr>
          <w:p>
            <w:pPr>
              <w:spacing w:after="0" w:before="0"/>
              <w:jc w:val="center"/>
            </w:pPr>
            <w:r/>
            <w:r>
              <w:rPr>
                <w:rFonts w:ascii="Arial" w:hAnsi="Arial" w:eastAsia="等线"/>
                <w:b w:val="0"/>
                <w:color w:val="5F6B7A"/>
                <w:sz w:val="17"/>
              </w:rPr>
              <w:t>[IsVariable]</w:t>
            </w:r>
          </w:p>
        </w:tc>
        <w:tc>
          <w:tcPr>
            <w:tcW w:type="dxa" w:w="2268"/>
            <w:vAlign w:val="center"/>
            <w:tcMar>
              <w:top w:w="100" w:type="dxa"/>
              <w:start w:w="120" w:type="dxa"/>
              <w:bottom w:w="100" w:type="dxa"/>
              <w:end w:w="120" w:type="dxa"/>
            </w:tcMar>
          </w:tcPr>
          <w:p>
            <w:pPr>
              <w:spacing w:after="0" w:before="0"/>
              <w:jc w:val="left"/>
            </w:pPr>
            <w:r/>
            <w:r>
              <w:rPr>
                <w:rFonts w:ascii="Arial" w:hAnsi="Arial" w:eastAsia="等线"/>
                <w:b w:val="0"/>
                <w:color w:val="5F6B7A"/>
                <w:sz w:val="17"/>
              </w:rPr>
              <w:t>[ProgramPurposeOrBlank]</w:t>
            </w:r>
          </w:p>
        </w:tc>
      </w:tr>
    </w:tbl>
    <w:p>
      <w:pPr>
        <w:spacing w:after="0"/>
      </w:pPr>
    </w:p>
    <w:p>
      <w:pPr>
        <w:spacing w:after="120"/>
        <w:jc w:val="left"/>
      </w:pPr>
      <w:r>
        <w:rPr>
          <w:rFonts w:ascii="Arial" w:hAnsi="Arial" w:eastAsia="黑体"/>
          <w:b/>
          <w:sz w:val="21"/>
        </w:rPr>
        <w:t>程序接入关系：</w:t>
      </w:r>
      <w:r>
        <w:rPr>
          <w:rFonts w:ascii="Arial" w:hAnsi="Arial" w:eastAsia="宋体"/>
          <w:sz w:val="21"/>
        </w:rPr>
        <w:t>[AssetRelationshipSummary]</w:t>
      </w:r>
    </w:p>
    <w:p>
      <w:pPr>
        <w:spacing w:after="80"/>
        <w:jc w:val="left"/>
      </w:pPr>
      <w:r>
        <w:rPr>
          <w:rFonts w:ascii="Arial" w:hAnsi="Arial" w:eastAsia="黑体"/>
          <w:b/>
          <w:sz w:val="21"/>
        </w:rPr>
        <w:t>[ControlGroupName]：</w:t>
      </w:r>
      <w:r>
        <w:rPr>
          <w:rFonts w:ascii="Arial" w:hAnsi="Arial" w:eastAsia="宋体"/>
          <w:sz w:val="21"/>
        </w:rPr>
        <w:t>[ControlGroupExplanation]</w:t>
      </w:r>
    </w:p>
    <w:p>
      <w:pPr>
        <w:pStyle w:val="TemplateNote"/>
        <w:keepNext/>
      </w:pPr>
      <w:r>
        <w:t>条件区块：仅在本资产拥有动态集合时保留；只克隆归属于本资产的集合，每个集合独立一行并明确容器与 EntryClass 关系。</w:t>
      </w:r>
    </w:p>
    <w:p>
      <w:pPr>
        <w:keepNext/>
        <w:spacing w:after="80"/>
        <w:jc w:val="left"/>
      </w:pPr>
      <w:r>
        <w:rPr>
          <w:rFonts w:ascii="Arial" w:hAnsi="Arial" w:eastAsia="黑体"/>
          <w:b/>
          <w:sz w:val="21"/>
        </w:rPr>
        <w:t>动态集合：</w:t>
      </w:r>
      <w:r>
        <w:rPr>
          <w:rFonts w:ascii="Arial" w:hAnsi="Arial" w:eastAsia="宋体"/>
          <w:sz w:val="21"/>
        </w:rPr>
        <w:t>[CollectionId]</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2076"/>
        <w:gridCol w:w="2076"/>
        <w:gridCol w:w="2076"/>
        <w:gridCol w:w="2076"/>
      </w:tblGrid>
      <w:tr>
        <w:trPr>
          <w:tblHeader w:val="true"/>
          <w:cantSplit/>
        </w:trPr>
        <w:tc>
          <w:tcPr>
            <w:tcW w:type="dxa" w:w="136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集合标识</w:t>
            </w:r>
          </w:p>
        </w:tc>
        <w:tc>
          <w:tcPr>
            <w:tcW w:type="dxa" w:w="170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容器控件</w:t>
            </w:r>
          </w:p>
        </w:tc>
        <w:tc>
          <w:tcPr>
            <w:tcW w:type="dxa" w:w="3742"/>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EntryClass</w:t>
            </w:r>
          </w:p>
        </w:tc>
        <w:tc>
          <w:tcPr>
            <w:tcW w:type="dxa" w:w="1474"/>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程序用途</w:t>
            </w:r>
          </w:p>
        </w:tc>
      </w:tr>
      <w:tr>
        <w:trPr>
          <w:cantSplit/>
        </w:trPr>
        <w:tc>
          <w:tcPr>
            <w:tcW w:type="dxa" w:w="136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[CollectionId]</w:t>
            </w:r>
          </w:p>
        </w:tc>
        <w:tc>
          <w:tcPr>
            <w:tcW w:type="dxa" w:w="170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[CollectionWidget]</w:t>
            </w:r>
          </w:p>
        </w:tc>
        <w:tc>
          <w:tcPr>
            <w:tcW w:type="dxa" w:w="3742"/>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[EntryWidgetClass]</w:t>
            </w:r>
          </w:p>
        </w:tc>
        <w:tc>
          <w:tcPr>
            <w:tcW w:type="dxa" w:w="1474"/>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[CollectionPurpose]</w:t>
            </w:r>
          </w:p>
        </w:tc>
      </w:tr>
    </w:tbl>
    <w:p>
      <w:pPr>
        <w:spacing w:after="0"/>
      </w:pPr>
    </w:p>
    <w:p>
      <w:pPr>
        <w:pStyle w:val="TemplateNote"/>
        <w:keepNext/>
      </w:pPr>
      <w:r>
        <w:t>条件区块：仅在本资产拥有已接受且通过实际变量门控的状态模型时保留；只克隆归属于本资产的状态项。</w:t>
      </w:r>
    </w:p>
    <w:p>
      <w:pPr>
        <w:keepNext/>
        <w:spacing w:after="80"/>
        <w:jc w:val="left"/>
      </w:pPr>
      <w:r>
        <w:rPr>
          <w:rFonts w:ascii="Arial" w:hAnsi="Arial" w:eastAsia="黑体"/>
          <w:b/>
          <w:sz w:val="21"/>
        </w:rPr>
        <w:t>状态说明：</w:t>
      </w:r>
      <w:r>
        <w:rPr>
          <w:rFonts w:ascii="Arial" w:hAnsi="Arial" w:eastAsia="宋体"/>
          <w:sz w:val="21"/>
        </w:rPr>
        <w:t>[StateModelId]</w:t>
      </w:r>
    </w:p>
    <w:p>
      <w:pPr>
        <w:spacing w:after="80"/>
        <w:jc w:val="left"/>
      </w:pPr>
      <w:r>
        <w:rPr>
          <w:rFonts w:ascii="Arial" w:hAnsi="Arial" w:eastAsia="黑体"/>
          <w:b/>
          <w:sz w:val="21"/>
        </w:rPr>
        <w:t>实现策略：</w:t>
      </w:r>
      <w:r>
        <w:rPr>
          <w:rFonts w:ascii="Arial" w:hAnsi="Arial" w:eastAsia="宋体"/>
          <w:sz w:val="21"/>
        </w:rPr>
        <w:t>[ImplementationStrategy]</w:t>
      </w:r>
    </w:p>
    <w:p>
      <w:pPr>
        <w:spacing w:after="80"/>
        <w:jc w:val="left"/>
      </w:pPr>
      <w:r>
        <w:rPr>
          <w:rFonts w:ascii="Arial" w:hAnsi="Arial" w:eastAsia="黑体"/>
          <w:b/>
          <w:sz w:val="21"/>
        </w:rPr>
        <w:t>控制意图：</w:t>
      </w:r>
      <w:r>
        <w:rPr>
          <w:rFonts w:ascii="Arial" w:hAnsi="Arial" w:eastAsia="宋体"/>
          <w:sz w:val="21"/>
        </w:rPr>
        <w:t>[StateControlIntent]</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1661"/>
        <w:gridCol w:w="1661"/>
        <w:gridCol w:w="1661"/>
        <w:gridCol w:w="1661"/>
        <w:gridCol w:w="1661"/>
      </w:tblGrid>
      <w:tr>
        <w:trPr>
          <w:tblHeader w:val="true"/>
          <w:cantSplit/>
        </w:trPr>
        <w:tc>
          <w:tcPr>
            <w:tcW w:type="dxa" w:w="153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状态轴</w:t>
            </w:r>
          </w:p>
        </w:tc>
        <w:tc>
          <w:tcPr>
            <w:tcW w:type="dxa" w:w="1928"/>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状态标识</w:t>
            </w:r>
          </w:p>
        </w:tc>
        <w:tc>
          <w:tcPr>
            <w:tcW w:type="dxa" w:w="136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状态名</w:t>
            </w:r>
          </w:p>
        </w:tc>
        <w:tc>
          <w:tcPr>
            <w:tcW w:type="dxa" w:w="907"/>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默认</w:t>
            </w:r>
          </w:p>
        </w:tc>
        <w:tc>
          <w:tcPr>
            <w:tcW w:type="dxa" w:w="255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目标分支或结果</w:t>
            </w:r>
          </w:p>
        </w:tc>
      </w:tr>
      <w:tr>
        <w:trPr>
          <w:cantSplit/>
        </w:trPr>
        <w:tc>
          <w:tcPr>
            <w:tcW w:type="dxa" w:w="153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[StateAxis]</w:t>
            </w:r>
          </w:p>
        </w:tc>
        <w:tc>
          <w:tcPr>
            <w:tcW w:type="dxa" w:w="1928"/>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[StateId]</w:t>
            </w:r>
          </w:p>
        </w:tc>
        <w:tc>
          <w:tcPr>
            <w:tcW w:type="dxa" w:w="136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[StateName]</w:t>
            </w:r>
          </w:p>
        </w:tc>
        <w:tc>
          <w:tcPr>
            <w:tcW w:type="dxa" w:w="907"/>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[DefaultState]</w:t>
            </w:r>
          </w:p>
        </w:tc>
        <w:tc>
          <w:tcPr>
            <w:tcW w:type="dxa" w:w="255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[StateTarget]</w:t>
            </w:r>
          </w:p>
        </w:tc>
      </w:tr>
    </w:tbl>
    <w:p>
      <w:pPr>
        <w:spacing w:after="0"/>
      </w:pPr>
    </w:p>
    <w:p>
      <w:pPr>
        <w:pStyle w:val="TemplateNote"/>
        <w:keepNext/>
      </w:pPr>
      <w:r>
        <w:t>条件区块：仅在本资产有跨资产定位依赖时保留；支持依赖随使用它的资产记录，不再生成文档级独立章节。</w:t>
      </w:r>
    </w:p>
    <w:p>
      <w:pPr>
        <w:spacing w:after="80"/>
        <w:jc w:val="left"/>
      </w:pPr>
      <w:r>
        <w:rPr>
          <w:rFonts w:ascii="Arial" w:hAnsi="Arial" w:eastAsia="黑体"/>
          <w:b/>
          <w:sz w:val="21"/>
        </w:rPr>
        <w:t>支持依赖：</w:t>
      </w:r>
      <w:r>
        <w:rPr>
          <w:rFonts w:ascii="Arial" w:hAnsi="Arial" w:eastAsia="宋体"/>
          <w:sz w:val="21"/>
        </w:rPr>
        <w:t>[SupportDependencyId]</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4153"/>
        <w:gridCol w:w="4153"/>
      </w:tblGrid>
      <w:tr>
        <w:trPr>
          <w:tblHeader w:val="true"/>
          <w:cantSplit/>
        </w:trPr>
        <w:tc>
          <w:tcPr>
            <w:tcW w:type="dxa" w:w="238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Parent Class</w:t>
            </w:r>
          </w:p>
        </w:tc>
        <w:tc>
          <w:tcPr>
            <w:tcW w:type="dxa" w:w="5896"/>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依赖定位节点</w:t>
            </w:r>
          </w:p>
        </w:tc>
      </w:tr>
      <w:tr>
        <w:trPr>
          <w:cantSplit/>
        </w:trPr>
        <w:tc>
          <w:tcPr>
            <w:tcW w:type="dxa" w:w="238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[DependencyParentClass]</w:t>
            </w:r>
          </w:p>
        </w:tc>
        <w:tc>
          <w:tcPr>
            <w:tcW w:type="dxa" w:w="5896"/>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[DependencyLocatorNodes]</w:t>
            </w:r>
          </w:p>
        </w:tc>
      </w:tr>
    </w:tbl>
    <w:p>
      <w:pPr>
        <w:spacing w:after="0"/>
      </w:pPr>
    </w:p>
    <w:p>
      <w:r>
        <w:br w:type="page"/>
      </w:r>
    </w:p>
    <w:p>
      <w:pPr>
        <w:pStyle w:val="ToolSection"/>
      </w:pPr>
      <w:r>
        <w:t>2. 其他资产程序说明</w:t>
      </w:r>
    </w:p>
    <w:p>
      <w:pPr>
        <w:pStyle w:val="TemplateNote"/>
        <w:keepNext/>
      </w:pPr>
      <w:r>
        <w:t>条件模块：仅当动态集合、状态模型或支持依赖的归属资产不在第 1 模块时保留；按归属资产克隆下面的完整分组，每组只写一次归属资产路径，并省略无内容的子区块。省略本模块时，后续全局模块必须连续重编号。</w:t>
      </w:r>
    </w:p>
    <w:p>
      <w:pPr>
        <w:pStyle w:val="Heading2"/>
      </w:pPr>
      <w:r>
        <w:t>[OtherAssetName][OtherChineseFunctionalName]</w:t>
      </w:r>
    </w:p>
    <w:p>
      <w:pPr>
        <w:spacing w:after="80"/>
        <w:jc w:val="left"/>
      </w:pPr>
      <w:r>
        <w:rPr>
          <w:rFonts w:ascii="Arial" w:hAnsi="Arial" w:eastAsia="黑体"/>
          <w:b/>
          <w:sz w:val="21"/>
        </w:rPr>
        <w:t>资产路径：</w:t>
      </w:r>
      <w:r>
        <w:rPr>
          <w:rFonts w:ascii="Arial" w:hAnsi="Arial" w:eastAsia="宋体"/>
          <w:sz w:val="21"/>
        </w:rPr>
        <w:t>[OtherAssetPath]</w:t>
      </w:r>
    </w:p>
    <w:p>
      <w:pPr>
        <w:pStyle w:val="TemplateNote"/>
        <w:keepNext/>
      </w:pPr>
      <w:r>
        <w:t>条件区块：仅在上方其他资产拥有动态集合时保留；只克隆归属于上方其他资产的集合，每个集合独立一行并明确容器与 EntryClass 关系。</w:t>
      </w:r>
    </w:p>
    <w:p>
      <w:pPr>
        <w:keepNext/>
        <w:spacing w:after="80"/>
        <w:jc w:val="left"/>
      </w:pPr>
      <w:r>
        <w:rPr>
          <w:rFonts w:ascii="Arial" w:hAnsi="Arial" w:eastAsia="黑体"/>
          <w:b/>
          <w:sz w:val="21"/>
        </w:rPr>
        <w:t>动态集合：</w:t>
      </w:r>
      <w:r>
        <w:rPr>
          <w:rFonts w:ascii="Arial" w:hAnsi="Arial" w:eastAsia="宋体"/>
          <w:sz w:val="21"/>
        </w:rPr>
        <w:t>[CollectionId]</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2076"/>
        <w:gridCol w:w="2076"/>
        <w:gridCol w:w="2076"/>
        <w:gridCol w:w="2076"/>
      </w:tblGrid>
      <w:tr>
        <w:trPr>
          <w:tblHeader w:val="true"/>
          <w:cantSplit/>
        </w:trPr>
        <w:tc>
          <w:tcPr>
            <w:tcW w:type="dxa" w:w="136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集合标识</w:t>
            </w:r>
          </w:p>
        </w:tc>
        <w:tc>
          <w:tcPr>
            <w:tcW w:type="dxa" w:w="170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容器控件</w:t>
            </w:r>
          </w:p>
        </w:tc>
        <w:tc>
          <w:tcPr>
            <w:tcW w:type="dxa" w:w="3742"/>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EntryClass</w:t>
            </w:r>
          </w:p>
        </w:tc>
        <w:tc>
          <w:tcPr>
            <w:tcW w:type="dxa" w:w="1474"/>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程序用途</w:t>
            </w:r>
          </w:p>
        </w:tc>
      </w:tr>
      <w:tr>
        <w:trPr>
          <w:cantSplit/>
        </w:trPr>
        <w:tc>
          <w:tcPr>
            <w:tcW w:type="dxa" w:w="136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[CollectionId]</w:t>
            </w:r>
          </w:p>
        </w:tc>
        <w:tc>
          <w:tcPr>
            <w:tcW w:type="dxa" w:w="170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[CollectionWidget]</w:t>
            </w:r>
          </w:p>
        </w:tc>
        <w:tc>
          <w:tcPr>
            <w:tcW w:type="dxa" w:w="3742"/>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[EntryWidgetClass]</w:t>
            </w:r>
          </w:p>
        </w:tc>
        <w:tc>
          <w:tcPr>
            <w:tcW w:type="dxa" w:w="1474"/>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[CollectionPurpose]</w:t>
            </w:r>
          </w:p>
        </w:tc>
      </w:tr>
    </w:tbl>
    <w:p>
      <w:pPr>
        <w:spacing w:after="0"/>
      </w:pPr>
    </w:p>
    <w:p>
      <w:pPr>
        <w:pStyle w:val="TemplateNote"/>
        <w:keepNext/>
      </w:pPr>
      <w:r>
        <w:t>条件区块：仅在上方其他资产拥有已接受且通过实际变量门控的状态模型时保留；只克隆归属于上方其他资产的状态项。</w:t>
      </w:r>
    </w:p>
    <w:p>
      <w:pPr>
        <w:keepNext/>
        <w:spacing w:after="80"/>
        <w:jc w:val="left"/>
      </w:pPr>
      <w:r>
        <w:rPr>
          <w:rFonts w:ascii="Arial" w:hAnsi="Arial" w:eastAsia="黑体"/>
          <w:b/>
          <w:sz w:val="21"/>
        </w:rPr>
        <w:t>状态说明：</w:t>
      </w:r>
      <w:r>
        <w:rPr>
          <w:rFonts w:ascii="Arial" w:hAnsi="Arial" w:eastAsia="宋体"/>
          <w:sz w:val="21"/>
        </w:rPr>
        <w:t>[StateModelId]</w:t>
      </w:r>
    </w:p>
    <w:p>
      <w:pPr>
        <w:spacing w:after="80"/>
        <w:jc w:val="left"/>
      </w:pPr>
      <w:r>
        <w:rPr>
          <w:rFonts w:ascii="Arial" w:hAnsi="Arial" w:eastAsia="黑体"/>
          <w:b/>
          <w:sz w:val="21"/>
        </w:rPr>
        <w:t>实现策略：</w:t>
      </w:r>
      <w:r>
        <w:rPr>
          <w:rFonts w:ascii="Arial" w:hAnsi="Arial" w:eastAsia="宋体"/>
          <w:sz w:val="21"/>
        </w:rPr>
        <w:t>[ImplementationStrategy]</w:t>
      </w:r>
    </w:p>
    <w:p>
      <w:pPr>
        <w:spacing w:after="80"/>
        <w:jc w:val="left"/>
      </w:pPr>
      <w:r>
        <w:rPr>
          <w:rFonts w:ascii="Arial" w:hAnsi="Arial" w:eastAsia="黑体"/>
          <w:b/>
          <w:sz w:val="21"/>
        </w:rPr>
        <w:t>控制意图：</w:t>
      </w:r>
      <w:r>
        <w:rPr>
          <w:rFonts w:ascii="Arial" w:hAnsi="Arial" w:eastAsia="宋体"/>
          <w:sz w:val="21"/>
        </w:rPr>
        <w:t>[StateControlIntent]</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1661"/>
        <w:gridCol w:w="1661"/>
        <w:gridCol w:w="1661"/>
        <w:gridCol w:w="1661"/>
        <w:gridCol w:w="1661"/>
      </w:tblGrid>
      <w:tr>
        <w:trPr>
          <w:tblHeader w:val="true"/>
          <w:cantSplit/>
        </w:trPr>
        <w:tc>
          <w:tcPr>
            <w:tcW w:type="dxa" w:w="153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状态轴</w:t>
            </w:r>
          </w:p>
        </w:tc>
        <w:tc>
          <w:tcPr>
            <w:tcW w:type="dxa" w:w="1928"/>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状态标识</w:t>
            </w:r>
          </w:p>
        </w:tc>
        <w:tc>
          <w:tcPr>
            <w:tcW w:type="dxa" w:w="136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状态名</w:t>
            </w:r>
          </w:p>
        </w:tc>
        <w:tc>
          <w:tcPr>
            <w:tcW w:type="dxa" w:w="907"/>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默认</w:t>
            </w:r>
          </w:p>
        </w:tc>
        <w:tc>
          <w:tcPr>
            <w:tcW w:type="dxa" w:w="255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目标分支或结果</w:t>
            </w:r>
          </w:p>
        </w:tc>
      </w:tr>
      <w:tr>
        <w:trPr>
          <w:cantSplit/>
        </w:trPr>
        <w:tc>
          <w:tcPr>
            <w:tcW w:type="dxa" w:w="153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[StateAxis]</w:t>
            </w:r>
          </w:p>
        </w:tc>
        <w:tc>
          <w:tcPr>
            <w:tcW w:type="dxa" w:w="1928"/>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[StateId]</w:t>
            </w:r>
          </w:p>
        </w:tc>
        <w:tc>
          <w:tcPr>
            <w:tcW w:type="dxa" w:w="136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[StateName]</w:t>
            </w:r>
          </w:p>
        </w:tc>
        <w:tc>
          <w:tcPr>
            <w:tcW w:type="dxa" w:w="907"/>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[DefaultState]</w:t>
            </w:r>
          </w:p>
        </w:tc>
        <w:tc>
          <w:tcPr>
            <w:tcW w:type="dxa" w:w="255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[StateTarget]</w:t>
            </w:r>
          </w:p>
        </w:tc>
      </w:tr>
    </w:tbl>
    <w:p>
      <w:pPr>
        <w:spacing w:after="0"/>
      </w:pPr>
    </w:p>
    <w:p>
      <w:pPr>
        <w:pStyle w:val="TemplateNote"/>
        <w:keepNext/>
      </w:pPr>
      <w:r>
        <w:t>条件区块：仅在上方其他资产有跨资产定位依赖时保留；支持依赖随使用它的资产记录，不再生成文档级独立章节。</w:t>
      </w:r>
    </w:p>
    <w:p>
      <w:pPr>
        <w:spacing w:after="80"/>
        <w:jc w:val="left"/>
      </w:pPr>
      <w:r>
        <w:rPr>
          <w:rFonts w:ascii="Arial" w:hAnsi="Arial" w:eastAsia="黑体"/>
          <w:b/>
          <w:sz w:val="21"/>
        </w:rPr>
        <w:t>支持依赖：</w:t>
      </w:r>
      <w:r>
        <w:rPr>
          <w:rFonts w:ascii="Arial" w:hAnsi="Arial" w:eastAsia="宋体"/>
          <w:sz w:val="21"/>
        </w:rPr>
        <w:t>[SupportDependencyId]</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4153"/>
        <w:gridCol w:w="4153"/>
      </w:tblGrid>
      <w:tr>
        <w:trPr>
          <w:tblHeader w:val="true"/>
          <w:cantSplit/>
        </w:trPr>
        <w:tc>
          <w:tcPr>
            <w:tcW w:type="dxa" w:w="238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Parent Class</w:t>
            </w:r>
          </w:p>
        </w:tc>
        <w:tc>
          <w:tcPr>
            <w:tcW w:type="dxa" w:w="5896"/>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依赖定位节点</w:t>
            </w:r>
          </w:p>
        </w:tc>
      </w:tr>
      <w:tr>
        <w:trPr>
          <w:cantSplit/>
        </w:trPr>
        <w:tc>
          <w:tcPr>
            <w:tcW w:type="dxa" w:w="238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[DependencyParentClass]</w:t>
            </w:r>
          </w:p>
        </w:tc>
        <w:tc>
          <w:tcPr>
            <w:tcW w:type="dxa" w:w="5896"/>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[DependencyLocatorNodes]</w:t>
            </w:r>
          </w:p>
        </w:tc>
      </w:tr>
    </w:tbl>
    <w:p>
      <w:pPr>
        <w:spacing w:after="0"/>
      </w:pPr>
    </w:p>
    <w:p>
      <w:pPr>
        <w:pStyle w:val="ToolSection"/>
      </w:pPr>
      <w:r>
        <w:t>3. 构建偏差</w:t>
      </w:r>
    </w:p>
    <w:p>
      <w:pPr>
        <w:pStyle w:val="TemplateNote"/>
        <w:keepNext/>
      </w:pPr>
      <w:r>
        <w:t>条件区块：没有已接受构建偏差时省略本节。</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4153"/>
        <w:gridCol w:w="4153"/>
      </w:tblGrid>
      <w:tr>
        <w:trPr>
          <w:tblHeader w:val="true"/>
          <w:cantSplit/>
        </w:trPr>
        <w:tc>
          <w:tcPr>
            <w:tcW w:type="dxa" w:w="238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资产</w:t>
            </w:r>
          </w:p>
        </w:tc>
        <w:tc>
          <w:tcPr>
            <w:tcW w:type="dxa" w:w="5896"/>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偏差摘要</w:t>
            </w:r>
          </w:p>
        </w:tc>
      </w:tr>
      <w:tr>
        <w:trPr>
          <w:cantSplit/>
        </w:trPr>
        <w:tc>
          <w:tcPr>
            <w:tcW w:type="dxa" w:w="238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[AssetName]</w:t>
            </w:r>
          </w:p>
        </w:tc>
        <w:tc>
          <w:tcPr>
            <w:tcW w:type="dxa" w:w="5896"/>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[AcceptedDeviationSummary]</w:t>
            </w:r>
          </w:p>
        </w:tc>
      </w:tr>
    </w:tbl>
    <w:p>
      <w:pPr>
        <w:spacing w:after="0"/>
      </w:pPr>
    </w:p>
    <w:p>
      <w:pPr>
        <w:pStyle w:val="ToolSection"/>
      </w:pPr>
      <w:r>
        <w:t>4. 状态控制待接入项</w:t>
      </w:r>
    </w:p>
    <w:p>
      <w:pPr>
        <w:pStyle w:val="TemplateNote"/>
        <w:keepNext/>
      </w:pPr>
      <w:r>
        <w:t>条件区块：没有明确状态控制缺口时省略本节；项目排除项不得列为缺口。</w:t>
      </w:r>
    </w:p>
    <w:tbl>
      <w:tblPr>
        <w:tblStyle w:val="TableGrid"/>
        <w:tblW w:type="auto" w:w="0"/>
        <w:jc w:val="center"/>
        <w:tblLayout w:type="fixed"/>
        <w:tblLook w:firstColumn="1" w:firstRow="1" w:lastColumn="0" w:lastRow="0" w:noHBand="0" w:noVBand="1" w:val="04A0"/>
        <w:tblBorders>
          <w:top w:val="single" w:sz="5" w:color="BCCBDA"/>
          <w:left w:val="single" w:sz="5" w:color="BCCBDA"/>
          <w:bottom w:val="single" w:sz="5" w:color="BCCBDA"/>
          <w:right w:val="single" w:sz="5" w:color="BCCBDA"/>
          <w:insideH w:val="single" w:sz="5" w:color="BCCBDA"/>
          <w:insideV w:val="single" w:sz="5" w:color="BCCBDA"/>
        </w:tblBorders>
      </w:tblPr>
      <w:tblGrid>
        <w:gridCol w:w="4153"/>
        <w:gridCol w:w="4153"/>
      </w:tblGrid>
      <w:tr>
        <w:trPr>
          <w:tblHeader w:val="true"/>
          <w:cantSplit/>
        </w:trPr>
        <w:tc>
          <w:tcPr>
            <w:tcW w:type="dxa" w:w="2381"/>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来源</w:t>
            </w:r>
          </w:p>
        </w:tc>
        <w:tc>
          <w:tcPr>
            <w:tcW w:type="dxa" w:w="5896"/>
            <w:shd w:fill="E7EFF8"/>
            <w:vAlign w:val="center"/>
            <w:tcMar>
              <w:top w:w="100" w:type="dxa"/>
              <w:start w:w="120" w:type="dxa"/>
              <w:bottom w:w="100" w:type="dxa"/>
              <w:end w:w="120" w:type="dxa"/>
            </w:tcMar>
          </w:tcPr>
          <w:p>
            <w:pPr>
              <w:spacing w:after="0" w:before="0"/>
              <w:jc w:val="left"/>
            </w:pPr>
            <w:r/>
            <w:r>
              <w:rPr>
                <w:rFonts w:ascii="Arial" w:hAnsi="Arial" w:eastAsia="等线"/>
                <w:b/>
                <w:color w:val="1F4E79"/>
                <w:sz w:val="18"/>
              </w:rPr>
              <w:t>缺口说明</w:t>
            </w:r>
          </w:p>
        </w:tc>
      </w:tr>
      <w:tr>
        <w:trPr>
          <w:cantSplit/>
        </w:trPr>
        <w:tc>
          <w:tcPr>
            <w:tcW w:type="dxa" w:w="2381"/>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[SourceIdentifier]</w:t>
            </w:r>
          </w:p>
        </w:tc>
        <w:tc>
          <w:tcPr>
            <w:tcW w:type="dxa" w:w="5896"/>
            <w:vAlign w:val="center"/>
            <w:tcMar>
              <w:top w:w="100" w:type="dxa"/>
              <w:start w:w="120" w:type="dxa"/>
              <w:bottom w:w="100" w:type="dxa"/>
              <w:end w:w="120" w:type="dxa"/>
            </w:tcMar>
          </w:tcPr>
          <w:p>
            <w:pPr>
              <w:spacing w:after="0" w:before="0"/>
              <w:jc w:val="left"/>
            </w:pPr>
            <w:r/>
            <w:r>
              <w:rPr>
                <w:rFonts w:ascii="Arial" w:hAnsi="Arial" w:eastAsia="等线"/>
                <w:b w:val="0"/>
                <w:color w:val="5F6B7A"/>
                <w:sz w:val="16"/>
              </w:rPr>
              <w:t>[StateControlGap]</w:t>
            </w:r>
          </w:p>
        </w:tc>
      </w:tr>
    </w:tbl>
    <w:p>
      <w:pPr>
        <w:spacing w:after="0"/>
      </w:pPr>
    </w:p>
    <w:sectPr w:rsidR="00FC693F" w:rsidRPr="0006063C" w:rsidSect="00034616">
      <w:headerReference w:type="default" r:id="rId9"/>
      <w:footerReference w:type="default" r:id="rId10"/>
      <w:pgSz w:w="11906" w:h="16838"/>
      <w:pgMar w:top="1440" w:right="1800" w:bottom="1440" w:left="1800" w:header="792" w:footer="7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eastAsia="等线"/>
        <w:color w:val="5F6B7A"/>
        <w:sz w:val="16"/>
      </w:rPr>
      <w:t xml:space="preserve">[SystemFolder] · </w:t>
    </w:r>
    <w:r>
      <w:rPr>
        <w:rFonts w:ascii="Arial" w:hAnsi="Arial" w:eastAsia="等线"/>
        <w:color w:val="5F6B7A"/>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eastAsia="微软雅黑"/>
        <w:b/>
        <w:color w:val="5F6B7A"/>
        <w:sz w:val="16"/>
      </w:rPr>
      <w:t>UGame [SystemFolder] · 程序接入说明</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jc w:val="both"/>
    </w:pPr>
    <w:rPr>
      <w:rFonts w:ascii="Arial" w:hAnsi="Arial" w:eastAsia="宋体"/>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200"/>
      <w:outlineLvl w:val="0"/>
    </w:pPr>
    <w:rPr>
      <w:rFonts w:asciiTheme="majorHAnsi" w:eastAsiaTheme="majorEastAsia" w:hAnsiTheme="majorHAnsi" w:cstheme="majorBidi" w:ascii="Arial" w:hAnsi="Arial" w:eastAsia="黑体"/>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60" w:after="160"/>
      <w:outlineLvl w:val="1"/>
    </w:pPr>
    <w:rPr>
      <w:rFonts w:asciiTheme="majorHAnsi" w:eastAsiaTheme="majorEastAsia" w:hAnsiTheme="majorHAnsi" w:cstheme="majorBidi" w:ascii="Arial" w:hAnsi="Arial"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olSection">
    <w:name w:val="Tool Section"/>
    <w:basedOn w:val="Heading2"/>
    <w:pPr>
      <w:keepNext/>
      <w:spacing w:before="280" w:after="160"/>
    </w:pPr>
    <w:rPr>
      <w:rFonts w:ascii="Arial" w:hAnsi="Arial" w:eastAsia="微软雅黑"/>
      <w:b/>
      <w:color w:val="2E75B6"/>
      <w:sz w:val="34"/>
    </w:rPr>
  </w:style>
  <w:style w:type="paragraph" w:customStyle="1" w:styleId="ToolAsset">
    <w:name w:val="Tool Asset"/>
    <w:basedOn w:val="Heading2"/>
    <w:pPr>
      <w:keepNext/>
      <w:spacing w:before="200" w:after="120"/>
    </w:pPr>
    <w:rPr>
      <w:rFonts w:ascii="Arial" w:hAnsi="Arial" w:eastAsia="微软雅黑"/>
      <w:b/>
      <w:color w:val="2E75B6"/>
      <w:sz w:val="26"/>
    </w:rPr>
  </w:style>
  <w:style w:type="paragraph" w:customStyle="1" w:styleId="TreeCaption">
    <w:name w:val="Tree Caption"/>
    <w:basedOn w:val="Normal"/>
    <w:pPr>
      <w:spacing w:before="40" w:after="100"/>
      <w:jc w:val="center"/>
    </w:pPr>
    <w:rPr>
      <w:rFonts w:ascii="Arial" w:hAnsi="Arial" w:eastAsia="等线"/>
      <w:color w:val="5F6B7A"/>
      <w:sz w:val="16"/>
    </w:rPr>
  </w:style>
  <w:style w:type="paragraph" w:customStyle="1" w:styleId="TemplateNote">
    <w:name w:val="Template Note"/>
    <w:pPr>
      <w:spacing w:after="80"/>
    </w:pPr>
    <w:rPr>
      <w:rFonts w:ascii="Arial" w:hAnsi="Arial" w:eastAsia="等线"/>
      <w:i/>
      <w:color w:val="5F6B7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2" Type="http://schemas.openxmlformats.org/officeDocument/2006/relationships/numbering" Target="numbering.xml" /><Relationship Id="rId9" Type="http://schemas.openxmlformats.org/officeDocument/2006/relationships/header" Target="header1.xml" /><Relationship Id="rId10"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NextGame UMG 界面说明中性模板</dc:title>
  <dc:subject>NextGame UMG 程序接入文档表现层模板</dc:subject>
  <dc:creator>NextGame UI</dc:creator>
  <cp:keywords>NextGame, UMG, program handoff, template</cp:keywords>
  <dc:description>generated by python-docx</dc:description>
  <cp:lastModifiedBy>NextGame UI</cp:lastModifiedBy>
  <cp:revision>1</cp:revision>
  <dcterms:created xsi:type="dcterms:W3CDTF">2000-01-01T00:00:00Z</dcterms:created>
  <dcterms:modified xsi:type="dcterms:W3CDTF">2000-01-01T00:00:00Z</dcterms:modified>
  <cp:category/>
  <dc:identifier>nextgame-ui-program-document-template</dc:identifier>
</cp:coreProperties>
</file>