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0D286D" w:rsidP="000D286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NORTHLAKE POLICE DEPARTMENT COMMUNICATIONS DIVISION</w:t>
      </w:r>
    </w:p>
    <w:p w:rsidR="000D286D" w:rsidRDefault="000D286D" w:rsidP="000D286D">
      <w:pPr>
        <w:jc w:val="center"/>
        <w:rPr>
          <w:b/>
          <w:sz w:val="28"/>
          <w:szCs w:val="28"/>
          <w:u w:val="single"/>
        </w:rPr>
      </w:pPr>
    </w:p>
    <w:p w:rsidR="000D286D" w:rsidRDefault="000D286D" w:rsidP="000D28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="0025649C">
        <w:rPr>
          <w:b/>
          <w:sz w:val="28"/>
          <w:szCs w:val="28"/>
          <w:u w:val="single"/>
        </w:rPr>
        <w:t>NCIDENT COMMAND VEHICLE TRAINING OVERVIEW</w:t>
      </w:r>
    </w:p>
    <w:p w:rsidR="000D286D" w:rsidRDefault="000D286D" w:rsidP="000D286D">
      <w:pPr>
        <w:jc w:val="center"/>
        <w:rPr>
          <w:b/>
          <w:sz w:val="28"/>
          <w:szCs w:val="28"/>
          <w:u w:val="single"/>
        </w:rPr>
      </w:pPr>
    </w:p>
    <w:p w:rsidR="000D286D" w:rsidRDefault="000D286D" w:rsidP="000D286D"/>
    <w:p w:rsidR="00AD56F8" w:rsidRDefault="000D286D" w:rsidP="000D286D">
      <w:r>
        <w:t xml:space="preserve">As outlined in Communications Directive #26, Critical Incident Dispatch and General Order 17-2, Special Purpose Vehicles, our agency uses an Incident Command Vehicle capable of sustaining Communications Operations at the scene of critical incidents, or public relations functions.  </w:t>
      </w:r>
      <w:r w:rsidR="00AD56F8">
        <w:t xml:space="preserve">All Communications Personnel will receive familiarization training on the Incident Command Vehicle (ICV) </w:t>
      </w:r>
      <w:r w:rsidR="00AA06BD">
        <w:t>annually, regardless if they are members of the Tactical Incident Dispatch Team.</w:t>
      </w:r>
    </w:p>
    <w:p w:rsidR="00AD56F8" w:rsidRDefault="00AD56F8" w:rsidP="000D286D"/>
    <w:p w:rsidR="00AD56F8" w:rsidRDefault="00040823" w:rsidP="00AD56F8">
      <w:pPr>
        <w:pStyle w:val="ListParagraph"/>
        <w:numPr>
          <w:ilvl w:val="0"/>
          <w:numId w:val="3"/>
        </w:numPr>
        <w:ind w:left="360"/>
      </w:pPr>
      <w:r>
        <w:t>The Incident Command Vehicle is equipped with various items such as radios, a computer and cellular phones</w:t>
      </w:r>
      <w:proofErr w:type="gramStart"/>
      <w:r>
        <w:t>..</w:t>
      </w:r>
      <w:proofErr w:type="gramEnd"/>
      <w:r>
        <w:t xml:space="preserve">  The Communications Supervisor/TIDC will explain how and when equipment is used; and basic operation of the vehicle. </w:t>
      </w:r>
    </w:p>
    <w:p w:rsidR="00AD56F8" w:rsidRDefault="00AD56F8" w:rsidP="00AD56F8"/>
    <w:p w:rsidR="00AD56F8" w:rsidRDefault="00AD56F8" w:rsidP="00AD56F8">
      <w:r>
        <w:t>2.  The Telecommunicator will</w:t>
      </w:r>
      <w:r w:rsidR="00AA06BD">
        <w:t xml:space="preserve"> then</w:t>
      </w:r>
      <w:r>
        <w:t xml:space="preserve"> explain </w:t>
      </w:r>
      <w:r w:rsidR="00AA06BD">
        <w:t>and/or demonstrate the function.</w:t>
      </w:r>
    </w:p>
    <w:p w:rsidR="00AA06BD" w:rsidRDefault="00AA06BD" w:rsidP="00AA06BD"/>
    <w:p w:rsidR="00AA06BD" w:rsidRDefault="00AA06BD" w:rsidP="00AA06BD">
      <w:r>
        <w:t>3.  The Telecommunicator will place their initials on the space provided</w:t>
      </w:r>
    </w:p>
    <w:p w:rsidR="00AA06BD" w:rsidRDefault="00AA06BD" w:rsidP="00AA06BD">
      <w:r>
        <w:t xml:space="preserve">     </w:t>
      </w:r>
      <w:proofErr w:type="gramStart"/>
      <w:r>
        <w:t>indicating</w:t>
      </w:r>
      <w:proofErr w:type="gramEnd"/>
      <w:r>
        <w:t xml:space="preserve"> they understand what the operation/function is.</w:t>
      </w:r>
    </w:p>
    <w:p w:rsidR="00AA06BD" w:rsidRDefault="00AA06BD" w:rsidP="00AA06BD"/>
    <w:p w:rsidR="00AA06BD" w:rsidRDefault="00AA06BD" w:rsidP="00AA06BD">
      <w:r>
        <w:t>4.  The Communications Supervisor/TIDC and the Telecommunicator shall</w:t>
      </w:r>
    </w:p>
    <w:p w:rsidR="00AA06BD" w:rsidRDefault="00AA06BD" w:rsidP="00AA06BD">
      <w:r>
        <w:t xml:space="preserve">     </w:t>
      </w:r>
      <w:proofErr w:type="gramStart"/>
      <w:r>
        <w:t>sign</w:t>
      </w:r>
      <w:proofErr w:type="gramEnd"/>
      <w:r>
        <w:t xml:space="preserve"> and date the training form.</w:t>
      </w:r>
    </w:p>
    <w:p w:rsidR="00AD56F8" w:rsidRDefault="00AD56F8" w:rsidP="000D286D"/>
    <w:p w:rsidR="00AD56F8" w:rsidRDefault="00AD56F8" w:rsidP="000D286D"/>
    <w:p w:rsidR="00AD56F8" w:rsidRDefault="00AD56F8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  <w:bookmarkStart w:id="0" w:name="_GoBack"/>
      <w:bookmarkEnd w:id="0"/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>
      <w:pPr>
        <w:rPr>
          <w:b/>
          <w:u w:val="single"/>
        </w:rPr>
      </w:pPr>
    </w:p>
    <w:p w:rsidR="0025649C" w:rsidRDefault="0025649C" w:rsidP="000D286D"/>
    <w:p w:rsidR="0025649C" w:rsidRDefault="0025649C" w:rsidP="000D28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25649C" w:rsidRDefault="0025649C" w:rsidP="0025649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INCIDENT COMMAND VEHICLE OPERATION</w:t>
      </w:r>
    </w:p>
    <w:p w:rsidR="0025649C" w:rsidRDefault="0025649C" w:rsidP="0025649C">
      <w:pPr>
        <w:jc w:val="center"/>
        <w:rPr>
          <w:b/>
          <w:sz w:val="32"/>
          <w:szCs w:val="32"/>
          <w:u w:val="single"/>
        </w:rPr>
      </w:pPr>
    </w:p>
    <w:p w:rsidR="0025649C" w:rsidRDefault="0025649C" w:rsidP="0025649C">
      <w:pPr>
        <w:rPr>
          <w:sz w:val="32"/>
          <w:szCs w:val="32"/>
        </w:rPr>
      </w:pPr>
    </w:p>
    <w:p w:rsidR="0025649C" w:rsidRDefault="0025649C" w:rsidP="0025649C">
      <w:pPr>
        <w:rPr>
          <w:b/>
          <w:u w:val="single"/>
        </w:rPr>
      </w:pPr>
      <w:r>
        <w:rPr>
          <w:b/>
          <w:u w:val="single"/>
        </w:rPr>
        <w:t>VEHICLE CAB</w:t>
      </w:r>
    </w:p>
    <w:p w:rsidR="0025649C" w:rsidRDefault="0025649C" w:rsidP="0025649C">
      <w:pPr>
        <w:rPr>
          <w:b/>
          <w:u w:val="single"/>
        </w:rPr>
      </w:pPr>
    </w:p>
    <w:p w:rsidR="0025649C" w:rsidRDefault="0025649C" w:rsidP="0025649C"/>
    <w:p w:rsidR="0025649C" w:rsidRDefault="0025649C" w:rsidP="0025649C">
      <w:r>
        <w:t>________Keys kept in the Communications Center cabinet for ICV and garage.</w:t>
      </w:r>
    </w:p>
    <w:p w:rsidR="0025649C" w:rsidRDefault="0025649C" w:rsidP="0025649C"/>
    <w:p w:rsidR="0025649C" w:rsidRDefault="0025649C" w:rsidP="0025649C">
      <w:r>
        <w:t>________Start up process:  Unplug cords from unit.</w:t>
      </w:r>
    </w:p>
    <w:p w:rsidR="0025649C" w:rsidRDefault="0025649C" w:rsidP="0025649C"/>
    <w:p w:rsidR="0025649C" w:rsidRDefault="0025649C" w:rsidP="0025649C">
      <w:proofErr w:type="gramStart"/>
      <w:r>
        <w:t>________Activate battery.</w:t>
      </w:r>
      <w:proofErr w:type="gramEnd"/>
    </w:p>
    <w:p w:rsidR="0025649C" w:rsidRDefault="0025649C" w:rsidP="0025649C"/>
    <w:p w:rsidR="0025649C" w:rsidRDefault="0025649C" w:rsidP="0025649C">
      <w:r>
        <w:t>_______Turn the key half way until the dash light goes out.</w:t>
      </w:r>
    </w:p>
    <w:p w:rsidR="0025649C" w:rsidRDefault="0025649C" w:rsidP="0025649C"/>
    <w:p w:rsidR="0025649C" w:rsidRDefault="0025649C" w:rsidP="0025649C">
      <w:r>
        <w:t>_______Turn the key all the way; do not press the gas pedal.</w:t>
      </w:r>
    </w:p>
    <w:p w:rsidR="0025649C" w:rsidRDefault="0025649C" w:rsidP="0025649C"/>
    <w:p w:rsidR="0025649C" w:rsidRDefault="0025649C" w:rsidP="0025649C">
      <w:r>
        <w:t>_______Place foot on the brake &amp; shift it into gear.</w:t>
      </w:r>
    </w:p>
    <w:p w:rsidR="0025649C" w:rsidRDefault="0025649C" w:rsidP="0025649C"/>
    <w:p w:rsidR="0025649C" w:rsidRDefault="0025649C" w:rsidP="0025649C">
      <w:r>
        <w:t>_______Emergency lights activation &amp; siren controller units.</w:t>
      </w:r>
    </w:p>
    <w:p w:rsidR="0025649C" w:rsidRDefault="0025649C" w:rsidP="0025649C"/>
    <w:p w:rsidR="0025649C" w:rsidRDefault="0025649C" w:rsidP="0025649C">
      <w:proofErr w:type="gramStart"/>
      <w:r>
        <w:t>_______Cab radio.</w:t>
      </w:r>
      <w:proofErr w:type="gramEnd"/>
    </w:p>
    <w:p w:rsidR="0025649C" w:rsidRDefault="0025649C" w:rsidP="0025649C"/>
    <w:p w:rsidR="0025649C" w:rsidRDefault="0025649C" w:rsidP="0025649C">
      <w:proofErr w:type="gramStart"/>
      <w:r>
        <w:t>_______Flashlight.</w:t>
      </w:r>
      <w:proofErr w:type="gramEnd"/>
    </w:p>
    <w:p w:rsidR="0025649C" w:rsidRDefault="0025649C" w:rsidP="0025649C"/>
    <w:p w:rsidR="0025649C" w:rsidRDefault="0025649C" w:rsidP="0025649C"/>
    <w:p w:rsidR="0025649C" w:rsidRDefault="0025649C" w:rsidP="0025649C">
      <w:pPr>
        <w:rPr>
          <w:b/>
          <w:u w:val="single"/>
        </w:rPr>
      </w:pPr>
      <w:r>
        <w:rPr>
          <w:b/>
          <w:u w:val="single"/>
        </w:rPr>
        <w:t>OUTSIDE COMPARTMENT EQUIPMENT – DRIVERS’ SIDE</w:t>
      </w:r>
    </w:p>
    <w:p w:rsidR="0025649C" w:rsidRDefault="0025649C" w:rsidP="0025649C">
      <w:pPr>
        <w:rPr>
          <w:b/>
          <w:u w:val="single"/>
        </w:rPr>
      </w:pPr>
    </w:p>
    <w:p w:rsidR="0025649C" w:rsidRDefault="0025649C" w:rsidP="0025649C"/>
    <w:p w:rsidR="0025649C" w:rsidRDefault="0025649C" w:rsidP="0025649C">
      <w:r>
        <w:t>_______Folding chairs &amp; traffic cones in compartment #1.</w:t>
      </w:r>
    </w:p>
    <w:p w:rsidR="0025649C" w:rsidRDefault="0025649C" w:rsidP="0025649C"/>
    <w:p w:rsidR="0025649C" w:rsidRDefault="0025649C" w:rsidP="0025649C">
      <w:r>
        <w:t>_______Emergency scene lighting, flares, pop-up traffic cones &amp; scene tape in</w:t>
      </w:r>
    </w:p>
    <w:p w:rsidR="0025649C" w:rsidRDefault="0025649C" w:rsidP="0025649C">
      <w:r>
        <w:tab/>
        <w:t xml:space="preserve">  </w:t>
      </w:r>
      <w:proofErr w:type="gramStart"/>
      <w:r>
        <w:t>compartment</w:t>
      </w:r>
      <w:proofErr w:type="gramEnd"/>
      <w:r>
        <w:t xml:space="preserve"> #2.</w:t>
      </w:r>
    </w:p>
    <w:p w:rsidR="0025649C" w:rsidRDefault="0025649C" w:rsidP="0025649C"/>
    <w:p w:rsidR="0025649C" w:rsidRDefault="0025649C" w:rsidP="0025649C">
      <w:proofErr w:type="gramStart"/>
      <w:r>
        <w:t>_______Traffic vests</w:t>
      </w:r>
      <w:r w:rsidR="00FE41DE">
        <w:t xml:space="preserve"> &amp;</w:t>
      </w:r>
      <w:r>
        <w:t xml:space="preserve"> wands in compartment drawer #3.</w:t>
      </w:r>
      <w:proofErr w:type="gramEnd"/>
    </w:p>
    <w:p w:rsidR="0025649C" w:rsidRDefault="0025649C" w:rsidP="0025649C"/>
    <w:p w:rsidR="0025649C" w:rsidRDefault="0025649C" w:rsidP="0025649C">
      <w:r>
        <w:t>_______</w:t>
      </w:r>
      <w:r w:rsidR="00FE41DE">
        <w:t>Extension cords and door extraction tool in compartment #4.</w:t>
      </w:r>
    </w:p>
    <w:p w:rsidR="00FE41DE" w:rsidRDefault="00FE41DE" w:rsidP="0025649C"/>
    <w:p w:rsidR="00FE41DE" w:rsidRDefault="00FE41DE" w:rsidP="0025649C"/>
    <w:p w:rsidR="00FE41DE" w:rsidRDefault="00FE41DE" w:rsidP="0025649C"/>
    <w:p w:rsidR="00FE41DE" w:rsidRDefault="00FE41DE" w:rsidP="0025649C"/>
    <w:p w:rsidR="00FE41DE" w:rsidRDefault="00FE41DE" w:rsidP="0025649C"/>
    <w:p w:rsidR="00FE41DE" w:rsidRDefault="00FE41DE" w:rsidP="0025649C"/>
    <w:p w:rsidR="00FE41DE" w:rsidRDefault="00FE41DE" w:rsidP="0025649C"/>
    <w:p w:rsidR="00FE41DE" w:rsidRDefault="00040823" w:rsidP="002564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E41DE" w:rsidRDefault="00FE41DE" w:rsidP="0025649C"/>
    <w:p w:rsidR="00FE41DE" w:rsidRDefault="00FE41DE" w:rsidP="0025649C"/>
    <w:p w:rsidR="00FE41DE" w:rsidRDefault="00FE41DE" w:rsidP="00FE41DE">
      <w:pPr>
        <w:rPr>
          <w:b/>
          <w:u w:val="single"/>
        </w:rPr>
      </w:pPr>
      <w:r>
        <w:rPr>
          <w:b/>
          <w:u w:val="single"/>
        </w:rPr>
        <w:t>OUTSIDE COMPARTMENT EQUIPMENT – PASSENGER SIDE</w:t>
      </w:r>
    </w:p>
    <w:p w:rsidR="00FE41DE" w:rsidRDefault="00FE41DE" w:rsidP="00FE41DE">
      <w:pPr>
        <w:rPr>
          <w:b/>
          <w:u w:val="single"/>
        </w:rPr>
      </w:pPr>
    </w:p>
    <w:p w:rsidR="00FE41DE" w:rsidRDefault="00FE41DE" w:rsidP="00FE41DE">
      <w:pPr>
        <w:rPr>
          <w:b/>
          <w:u w:val="single"/>
        </w:rPr>
      </w:pPr>
    </w:p>
    <w:p w:rsidR="00FE41DE" w:rsidRDefault="00FE41DE" w:rsidP="00FE41DE">
      <w:proofErr w:type="gramStart"/>
      <w:r>
        <w:t>_______Road signs and traffic barricades in compartment #5.</w:t>
      </w:r>
      <w:proofErr w:type="gramEnd"/>
    </w:p>
    <w:p w:rsidR="00FE41DE" w:rsidRDefault="00FE41DE" w:rsidP="00FE41DE"/>
    <w:p w:rsidR="00FE41DE" w:rsidRDefault="00FE41DE" w:rsidP="00FE41DE">
      <w:proofErr w:type="gramStart"/>
      <w:r>
        <w:t>_______First-aid kit in compartment #6.</w:t>
      </w:r>
      <w:proofErr w:type="gramEnd"/>
    </w:p>
    <w:p w:rsidR="00FE41DE" w:rsidRDefault="00FE41DE" w:rsidP="00FE41DE"/>
    <w:p w:rsidR="00FE41DE" w:rsidRDefault="00FE41DE" w:rsidP="00FE41DE">
      <w:proofErr w:type="gramStart"/>
      <w:r>
        <w:t>_______Vehicle battery drawer.</w:t>
      </w:r>
      <w:proofErr w:type="gramEnd"/>
    </w:p>
    <w:p w:rsidR="00FE41DE" w:rsidRDefault="00FE41DE" w:rsidP="00FE41DE"/>
    <w:p w:rsidR="00FE41DE" w:rsidRDefault="00FE41DE" w:rsidP="00FE41DE"/>
    <w:p w:rsidR="00FE41DE" w:rsidRDefault="00FE41DE" w:rsidP="00FE41DE">
      <w:pPr>
        <w:rPr>
          <w:b/>
          <w:u w:val="single"/>
        </w:rPr>
      </w:pPr>
      <w:r>
        <w:rPr>
          <w:b/>
          <w:u w:val="single"/>
        </w:rPr>
        <w:t>REAR CAB EQUIPMENT AND FUNCTIONS</w:t>
      </w:r>
    </w:p>
    <w:p w:rsidR="00FE41DE" w:rsidRDefault="00FE41DE" w:rsidP="00FE41DE">
      <w:pPr>
        <w:rPr>
          <w:b/>
          <w:u w:val="single"/>
        </w:rPr>
      </w:pPr>
    </w:p>
    <w:p w:rsidR="00FE41DE" w:rsidRDefault="00FE41DE" w:rsidP="00FE41DE"/>
    <w:p w:rsidR="00FE41DE" w:rsidRDefault="00FE41DE" w:rsidP="00FE41DE">
      <w:proofErr w:type="gramStart"/>
      <w:r>
        <w:t>_______Flashlight.</w:t>
      </w:r>
      <w:proofErr w:type="gramEnd"/>
    </w:p>
    <w:p w:rsidR="00FE41DE" w:rsidRDefault="00FE41DE" w:rsidP="00FE41DE"/>
    <w:p w:rsidR="00FE41DE" w:rsidRDefault="00FE41DE" w:rsidP="00FE41DE">
      <w:r>
        <w:t>_______Signage in front compartment cabinets.</w:t>
      </w:r>
    </w:p>
    <w:p w:rsidR="00FE41DE" w:rsidRDefault="00FE41DE" w:rsidP="00FE41DE"/>
    <w:p w:rsidR="00FE41DE" w:rsidRDefault="00FE41DE" w:rsidP="00FE41DE">
      <w:r>
        <w:t>_______Gunshot wound bleeding kits.</w:t>
      </w:r>
    </w:p>
    <w:p w:rsidR="00FE41DE" w:rsidRDefault="00FE41DE" w:rsidP="00FE41DE"/>
    <w:p w:rsidR="00FE41DE" w:rsidRDefault="00FE41DE" w:rsidP="00FE41DE">
      <w:r>
        <w:t>_______D/C power inverter:</w:t>
      </w:r>
    </w:p>
    <w:p w:rsidR="00FE41DE" w:rsidRDefault="00FE41DE" w:rsidP="00FE41DE"/>
    <w:p w:rsidR="00FE41DE" w:rsidRDefault="00FE41DE" w:rsidP="00FE41DE">
      <w:pPr>
        <w:pStyle w:val="ListParagraph"/>
        <w:numPr>
          <w:ilvl w:val="0"/>
          <w:numId w:val="4"/>
        </w:numPr>
      </w:pPr>
      <w:r>
        <w:t xml:space="preserve">  Switch to “ON”</w:t>
      </w:r>
    </w:p>
    <w:p w:rsidR="00FE41DE" w:rsidRDefault="00FE41DE" w:rsidP="00FE41DE">
      <w:pPr>
        <w:pStyle w:val="ListParagraph"/>
        <w:ind w:left="1080"/>
      </w:pPr>
    </w:p>
    <w:p w:rsidR="00FE41DE" w:rsidRDefault="00FE41DE" w:rsidP="00FE41DE">
      <w:pPr>
        <w:pStyle w:val="ListParagraph"/>
        <w:numPr>
          <w:ilvl w:val="0"/>
          <w:numId w:val="4"/>
        </w:numPr>
      </w:pPr>
      <w:r>
        <w:t xml:space="preserve"> Plug in Items such as HT1000 battery charger, extension cords, etc.</w:t>
      </w:r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numPr>
          <w:ilvl w:val="0"/>
          <w:numId w:val="4"/>
        </w:numPr>
      </w:pPr>
      <w:r>
        <w:t xml:space="preserve"> DO NOT switch to A/C power while unit is running.</w:t>
      </w:r>
    </w:p>
    <w:p w:rsidR="00FE41DE" w:rsidRDefault="00FE41DE" w:rsidP="00FE41DE">
      <w:pPr>
        <w:pStyle w:val="ListParagraph"/>
      </w:pPr>
    </w:p>
    <w:p w:rsidR="00FE41DE" w:rsidRDefault="00FE41DE" w:rsidP="00FE41DE">
      <w:pPr>
        <w:pStyle w:val="ListParagraph"/>
        <w:numPr>
          <w:ilvl w:val="0"/>
          <w:numId w:val="4"/>
        </w:numPr>
      </w:pPr>
      <w:r>
        <w:t>Turn off unit when finished.</w:t>
      </w:r>
    </w:p>
    <w:p w:rsidR="00FE41DE" w:rsidRDefault="00FE41DE" w:rsidP="00FE41DE">
      <w:pPr>
        <w:pStyle w:val="ListParagraph"/>
      </w:pPr>
    </w:p>
    <w:p w:rsidR="00FE41DE" w:rsidRDefault="00FE41DE" w:rsidP="00FE41DE">
      <w:pPr>
        <w:pStyle w:val="ListParagraph"/>
        <w:ind w:left="0"/>
      </w:pPr>
      <w:proofErr w:type="gramStart"/>
      <w:r>
        <w:t>_______Cellular phone use.</w:t>
      </w:r>
      <w:proofErr w:type="gramEnd"/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  <w:proofErr w:type="gramStart"/>
      <w:r>
        <w:t>_______IWIN laptop computer.</w:t>
      </w:r>
      <w:proofErr w:type="gramEnd"/>
    </w:p>
    <w:p w:rsidR="00FC3327" w:rsidRDefault="00FC3327" w:rsidP="00FE41DE">
      <w:pPr>
        <w:pStyle w:val="ListParagraph"/>
        <w:ind w:left="0"/>
      </w:pPr>
    </w:p>
    <w:p w:rsidR="00FC3327" w:rsidRDefault="00FC3327" w:rsidP="00FE41DE">
      <w:pPr>
        <w:pStyle w:val="ListParagraph"/>
        <w:ind w:left="0"/>
      </w:pPr>
      <w:proofErr w:type="gramStart"/>
      <w:r>
        <w:t>_______Plug-in larger flat screen for laptop.</w:t>
      </w:r>
      <w:proofErr w:type="gramEnd"/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  <w:proofErr w:type="gramStart"/>
      <w:r>
        <w:t>_______Fire extinguisher use.</w:t>
      </w:r>
      <w:proofErr w:type="gramEnd"/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  <w:proofErr w:type="gramStart"/>
      <w:r>
        <w:t>_______Drawers with office-type materials.</w:t>
      </w:r>
      <w:proofErr w:type="gramEnd"/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  <w:r>
        <w:t>_______Bull-horn</w:t>
      </w:r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  <w:r>
        <w:t>_______Pepper spray canisters.</w:t>
      </w:r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  <w:proofErr w:type="gramStart"/>
      <w:r>
        <w:t>_______</w:t>
      </w:r>
      <w:r w:rsidR="00FC3327">
        <w:t>Blankets &amp; rain ponchos.</w:t>
      </w:r>
      <w:proofErr w:type="gramEnd"/>
    </w:p>
    <w:p w:rsidR="00FC3327" w:rsidRDefault="00040823" w:rsidP="00FE41D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C3327" w:rsidRDefault="00FC3327" w:rsidP="00FE41DE">
      <w:pPr>
        <w:pStyle w:val="ListParagraph"/>
        <w:ind w:left="0"/>
      </w:pPr>
    </w:p>
    <w:p w:rsidR="00FC3327" w:rsidRDefault="00FC3327" w:rsidP="00FE41DE">
      <w:pPr>
        <w:pStyle w:val="ListParagraph"/>
        <w:ind w:left="0"/>
      </w:pPr>
    </w:p>
    <w:p w:rsidR="00FC3327" w:rsidRDefault="00FC3327" w:rsidP="00FE41DE">
      <w:pPr>
        <w:pStyle w:val="ListParagraph"/>
        <w:ind w:left="0"/>
      </w:pPr>
      <w:proofErr w:type="gramStart"/>
      <w:r>
        <w:t>_______General Orders.</w:t>
      </w:r>
      <w:proofErr w:type="gramEnd"/>
    </w:p>
    <w:p w:rsidR="006F4A35" w:rsidRDefault="006F4A35" w:rsidP="00FE41DE">
      <w:pPr>
        <w:pStyle w:val="ListParagraph"/>
        <w:ind w:left="0"/>
      </w:pPr>
    </w:p>
    <w:p w:rsidR="006F4A35" w:rsidRDefault="006F4A35" w:rsidP="00FE41DE">
      <w:pPr>
        <w:pStyle w:val="ListParagraph"/>
        <w:ind w:left="0"/>
      </w:pPr>
      <w:r>
        <w:t>_______NIMS ICS Forms manual and forms use.</w:t>
      </w:r>
    </w:p>
    <w:p w:rsidR="00FC3327" w:rsidRDefault="00FC3327" w:rsidP="00FE41DE">
      <w:pPr>
        <w:pStyle w:val="ListParagraph"/>
        <w:ind w:left="0"/>
      </w:pPr>
    </w:p>
    <w:p w:rsidR="00FC3327" w:rsidRDefault="00FC3327" w:rsidP="00FE41DE">
      <w:pPr>
        <w:pStyle w:val="ListParagraph"/>
        <w:ind w:left="0"/>
      </w:pPr>
      <w:proofErr w:type="gramStart"/>
      <w:r>
        <w:t>_______Rubber gloves.</w:t>
      </w:r>
      <w:proofErr w:type="gramEnd"/>
    </w:p>
    <w:p w:rsidR="00FC3327" w:rsidRDefault="00FC3327" w:rsidP="00FE41DE">
      <w:pPr>
        <w:pStyle w:val="ListParagraph"/>
        <w:ind w:left="0"/>
      </w:pPr>
    </w:p>
    <w:p w:rsidR="00FC3327" w:rsidRDefault="00FC3327" w:rsidP="00FE41DE">
      <w:pPr>
        <w:pStyle w:val="ListParagraph"/>
        <w:ind w:left="0"/>
      </w:pPr>
      <w:proofErr w:type="gramStart"/>
      <w:r>
        <w:t>_______Flashlight batteries.</w:t>
      </w:r>
      <w:proofErr w:type="gramEnd"/>
    </w:p>
    <w:p w:rsidR="00FC3327" w:rsidRDefault="00FC3327" w:rsidP="00FE41DE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  <w:proofErr w:type="gramStart"/>
      <w:r>
        <w:t>_______Radio operations; frequencies.</w:t>
      </w:r>
      <w:proofErr w:type="gramEnd"/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  <w:r>
        <w:t>____________________________________</w:t>
      </w:r>
      <w:r>
        <w:tab/>
        <w:t>____________________________________</w:t>
      </w:r>
    </w:p>
    <w:p w:rsidR="00FC3327" w:rsidRDefault="00FC3327" w:rsidP="00FC3327">
      <w:pPr>
        <w:pStyle w:val="ListParagraph"/>
        <w:ind w:left="0"/>
      </w:pPr>
      <w:r>
        <w:t>Telecommunicator signed name</w:t>
      </w:r>
      <w:r>
        <w:tab/>
      </w:r>
      <w:r>
        <w:tab/>
        <w:t>TIDC signed name</w:t>
      </w: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  <w:r>
        <w:t>____________________________________</w:t>
      </w:r>
      <w:r>
        <w:tab/>
        <w:t>____________________________________</w:t>
      </w:r>
    </w:p>
    <w:p w:rsidR="00FC3327" w:rsidRDefault="00FC3327" w:rsidP="00FC3327">
      <w:pPr>
        <w:pStyle w:val="ListParagraph"/>
        <w:ind w:left="0"/>
      </w:pPr>
      <w:r>
        <w:t>Telecommunicator printed name</w:t>
      </w:r>
      <w:r>
        <w:tab/>
      </w:r>
      <w:r>
        <w:tab/>
        <w:t>TIDC printed name</w:t>
      </w: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  <w:r>
        <w:t>______________</w:t>
      </w:r>
      <w:r>
        <w:tab/>
      </w:r>
      <w:r>
        <w:tab/>
      </w:r>
      <w:r>
        <w:tab/>
      </w:r>
      <w:r>
        <w:tab/>
      </w:r>
      <w:r>
        <w:tab/>
        <w:t>______________</w:t>
      </w:r>
    </w:p>
    <w:p w:rsidR="00FC3327" w:rsidRDefault="00FC3327" w:rsidP="00FC3327">
      <w:pPr>
        <w:pStyle w:val="ListParagraph"/>
        <w:ind w:left="0"/>
      </w:pPr>
      <w:r>
        <w:t>Star 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 #</w:t>
      </w: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  <w:r>
        <w:t>______________</w:t>
      </w:r>
      <w:r>
        <w:tab/>
      </w:r>
      <w:r>
        <w:tab/>
      </w:r>
      <w:r>
        <w:tab/>
      </w:r>
      <w:r>
        <w:tab/>
      </w:r>
      <w:r>
        <w:tab/>
        <w:t>______________</w:t>
      </w:r>
    </w:p>
    <w:p w:rsidR="00FC3327" w:rsidRDefault="00FC3327" w:rsidP="00FC3327">
      <w:pPr>
        <w:pStyle w:val="ListParagraph"/>
        <w:ind w:left="0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</w:p>
    <w:p w:rsidR="00FC3327" w:rsidRDefault="00FC3327" w:rsidP="00FC3327">
      <w:pPr>
        <w:pStyle w:val="ListParagraph"/>
        <w:ind w:left="0"/>
      </w:pPr>
    </w:p>
    <w:p w:rsidR="00FC3327" w:rsidRDefault="00FC3327" w:rsidP="00FC3327">
      <w:pPr>
        <w:pStyle w:val="ListParagraph"/>
        <w:ind w:left="0"/>
      </w:pPr>
    </w:p>
    <w:p w:rsidR="00D23100" w:rsidRDefault="00D23100" w:rsidP="00FC3327">
      <w:pPr>
        <w:pStyle w:val="ListParagraph"/>
        <w:ind w:left="0"/>
      </w:pPr>
    </w:p>
    <w:p w:rsidR="00D23100" w:rsidRDefault="00D23100" w:rsidP="00FC3327">
      <w:pPr>
        <w:pStyle w:val="ListParagraph"/>
        <w:ind w:left="0"/>
      </w:pPr>
    </w:p>
    <w:p w:rsidR="00FC3327" w:rsidRDefault="00D23100" w:rsidP="00FC3327">
      <w:pPr>
        <w:pStyle w:val="ListParagraph"/>
        <w:ind w:left="0"/>
      </w:pPr>
      <w:r>
        <w:t xml:space="preserve">The TIDC identified above has verified the </w:t>
      </w:r>
      <w:proofErr w:type="spellStart"/>
      <w:r>
        <w:t>Telecommunicator’s</w:t>
      </w:r>
      <w:proofErr w:type="spellEnd"/>
      <w:r>
        <w:t xml:space="preserve"> Knowledge of the Incident Command Vehicle by demonstrating and explaining its operations and functions.</w:t>
      </w:r>
    </w:p>
    <w:p w:rsidR="00FC3327" w:rsidRDefault="00FC3327" w:rsidP="00FC3327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</w:p>
    <w:p w:rsidR="00FE41DE" w:rsidRDefault="00FE41DE" w:rsidP="00FE41DE">
      <w:pPr>
        <w:pStyle w:val="ListParagraph"/>
        <w:ind w:left="0"/>
      </w:pPr>
    </w:p>
    <w:p w:rsidR="00FE41DE" w:rsidRPr="00FE41DE" w:rsidRDefault="00FE41DE" w:rsidP="00FE41DE">
      <w:pPr>
        <w:pStyle w:val="ListParagraph"/>
        <w:ind w:left="1080"/>
      </w:pPr>
    </w:p>
    <w:p w:rsidR="00FE41DE" w:rsidRPr="0025649C" w:rsidRDefault="00FE41DE" w:rsidP="0025649C"/>
    <w:p w:rsidR="0025649C" w:rsidRPr="0025649C" w:rsidRDefault="0025649C" w:rsidP="0025649C"/>
    <w:p w:rsidR="0025649C" w:rsidRDefault="0025649C" w:rsidP="000D286D"/>
    <w:p w:rsidR="00040823" w:rsidRDefault="00040823" w:rsidP="000D286D"/>
    <w:p w:rsidR="00040823" w:rsidRDefault="00040823" w:rsidP="000D286D"/>
    <w:p w:rsidR="00040823" w:rsidRDefault="00040823" w:rsidP="000D286D"/>
    <w:p w:rsidR="00040823" w:rsidRDefault="00040823" w:rsidP="000D28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40823" w:rsidRPr="0025649C" w:rsidRDefault="00040823" w:rsidP="000D286D"/>
    <w:sectPr w:rsidR="00040823" w:rsidRPr="0025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DCB"/>
    <w:multiLevelType w:val="hybridMultilevel"/>
    <w:tmpl w:val="8EB430B6"/>
    <w:lvl w:ilvl="0" w:tplc="74EE62D2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>
    <w:nsid w:val="0C9565B0"/>
    <w:multiLevelType w:val="hybridMultilevel"/>
    <w:tmpl w:val="5C38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D4100"/>
    <w:multiLevelType w:val="hybridMultilevel"/>
    <w:tmpl w:val="EAB8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225B"/>
    <w:multiLevelType w:val="hybridMultilevel"/>
    <w:tmpl w:val="EA5EC1AA"/>
    <w:lvl w:ilvl="0" w:tplc="459A76B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A9C06D0"/>
    <w:multiLevelType w:val="hybridMultilevel"/>
    <w:tmpl w:val="1D46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6D"/>
    <w:rsid w:val="00040823"/>
    <w:rsid w:val="000D286D"/>
    <w:rsid w:val="0025649C"/>
    <w:rsid w:val="006F4A35"/>
    <w:rsid w:val="007A5A61"/>
    <w:rsid w:val="00AA06BD"/>
    <w:rsid w:val="00AD56F8"/>
    <w:rsid w:val="00D23100"/>
    <w:rsid w:val="00FC3327"/>
    <w:rsid w:val="00F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5</cp:revision>
  <cp:lastPrinted>2011-05-23T15:12:00Z</cp:lastPrinted>
  <dcterms:created xsi:type="dcterms:W3CDTF">2011-05-19T13:51:00Z</dcterms:created>
  <dcterms:modified xsi:type="dcterms:W3CDTF">2011-05-23T15:12:00Z</dcterms:modified>
</cp:coreProperties>
</file>