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7960A0" w:rsidRDefault="007960A0" w:rsidP="007960A0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Pr="002F5572" w:rsidRDefault="007960A0" w:rsidP="007960A0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960A0" w:rsidRPr="002F5572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2021.4.2</w:t>
      </w:r>
      <w:r w:rsidR="00CB4D0F">
        <w:rPr>
          <w:rFonts w:eastAsia="黑体"/>
          <w:sz w:val="30"/>
          <w:u w:val="single"/>
        </w:rPr>
        <w:t>3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7960A0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="00FF7501" w:rsidRPr="00634B0E">
          <w:rPr>
            <w:rStyle w:val="a6"/>
            <w:noProof/>
          </w:rPr>
          <w:t xml:space="preserve">1.1 </w:t>
        </w:r>
        <w:r w:rsidR="00FF7501" w:rsidRPr="00634B0E">
          <w:rPr>
            <w:rStyle w:val="a6"/>
            <w:noProof/>
          </w:rPr>
          <w:t>实验目的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="00FF7501" w:rsidRPr="00634B0E">
          <w:rPr>
            <w:rStyle w:val="a6"/>
            <w:noProof/>
          </w:rPr>
          <w:t xml:space="preserve">1.2 </w:t>
        </w:r>
        <w:r w:rsidR="00FF7501" w:rsidRPr="00634B0E">
          <w:rPr>
            <w:rStyle w:val="a6"/>
            <w:noProof/>
          </w:rPr>
          <w:t>实验环境与工具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="00FF7501" w:rsidRPr="00634B0E">
          <w:rPr>
            <w:rStyle w:val="a6"/>
            <w:noProof/>
          </w:rPr>
          <w:t xml:space="preserve">1.2.1 </w:t>
        </w:r>
        <w:r w:rsidR="00FF7501" w:rsidRPr="00634B0E">
          <w:rPr>
            <w:rStyle w:val="a6"/>
            <w:noProof/>
          </w:rPr>
          <w:t>硬件环境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="00FF7501" w:rsidRPr="00634B0E">
          <w:rPr>
            <w:rStyle w:val="a6"/>
            <w:noProof/>
          </w:rPr>
          <w:t xml:space="preserve">1.2.2 </w:t>
        </w:r>
        <w:r w:rsidR="00FF7501" w:rsidRPr="00634B0E">
          <w:rPr>
            <w:rStyle w:val="a6"/>
            <w:noProof/>
          </w:rPr>
          <w:t>软件环境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="00FF7501" w:rsidRPr="00634B0E">
          <w:rPr>
            <w:rStyle w:val="a6"/>
            <w:noProof/>
          </w:rPr>
          <w:t xml:space="preserve">1.2.3 </w:t>
        </w:r>
        <w:r w:rsidR="00FF7501" w:rsidRPr="00634B0E">
          <w:rPr>
            <w:rStyle w:val="a6"/>
            <w:noProof/>
          </w:rPr>
          <w:t>开发工具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="00FF7501" w:rsidRPr="00634B0E">
          <w:rPr>
            <w:rStyle w:val="a6"/>
            <w:noProof/>
          </w:rPr>
          <w:t xml:space="preserve">1.3 </w:t>
        </w:r>
        <w:r w:rsidR="00FF7501" w:rsidRPr="00634B0E">
          <w:rPr>
            <w:rStyle w:val="a6"/>
            <w:noProof/>
          </w:rPr>
          <w:t>实验预习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实验环境建立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="00FF7501" w:rsidRPr="00634B0E">
          <w:rPr>
            <w:rStyle w:val="a6"/>
            <w:noProof/>
          </w:rPr>
          <w:t>2.1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CodeBlocks</w:t>
        </w:r>
        <w:r w:rsidR="00FF7501" w:rsidRPr="00634B0E">
          <w:rPr>
            <w:rStyle w:val="a6"/>
            <w:noProof/>
          </w:rPr>
          <w:t>反汇编（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="00FF7501" w:rsidRPr="00634B0E">
          <w:rPr>
            <w:rStyle w:val="a6"/>
            <w:noProof/>
          </w:rPr>
          <w:t>2.2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EDB</w:t>
        </w:r>
        <w:r w:rsidR="00FF7501" w:rsidRPr="00634B0E">
          <w:rPr>
            <w:rStyle w:val="a6"/>
            <w:noProof/>
          </w:rPr>
          <w:t>运行环境建立（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各阶段炸弹破解与分析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="00FF7501" w:rsidRPr="00634B0E">
          <w:rPr>
            <w:rStyle w:val="a6"/>
            <w:noProof/>
          </w:rPr>
          <w:t xml:space="preserve">3.1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="00FF7501" w:rsidRPr="00634B0E">
          <w:rPr>
            <w:rStyle w:val="a6"/>
            <w:noProof/>
          </w:rPr>
          <w:t xml:space="preserve">3.2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="00FF7501" w:rsidRPr="00634B0E">
          <w:rPr>
            <w:rStyle w:val="a6"/>
            <w:noProof/>
          </w:rPr>
          <w:t xml:space="preserve">3.3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="00FF7501" w:rsidRPr="00634B0E">
          <w:rPr>
            <w:rStyle w:val="a6"/>
            <w:noProof/>
          </w:rPr>
          <w:t xml:space="preserve">3.4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="00FF7501" w:rsidRPr="00634B0E">
          <w:rPr>
            <w:rStyle w:val="a6"/>
            <w:noProof/>
          </w:rPr>
          <w:t xml:space="preserve">3.5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5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="00FF7501" w:rsidRPr="00634B0E">
          <w:rPr>
            <w:rStyle w:val="a6"/>
            <w:noProof/>
          </w:rPr>
          <w:t xml:space="preserve">3.6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6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="00FF7501" w:rsidRPr="00634B0E">
          <w:rPr>
            <w:rStyle w:val="a6"/>
            <w:noProof/>
          </w:rPr>
          <w:t xml:space="preserve">3.7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7</w:t>
        </w:r>
        <w:r w:rsidR="00FF7501" w:rsidRPr="00634B0E">
          <w:rPr>
            <w:rStyle w:val="a6"/>
            <w:noProof/>
          </w:rPr>
          <w:t>的破解与分析</w:t>
        </w:r>
        <w:r w:rsidR="00FF7501" w:rsidRPr="00634B0E">
          <w:rPr>
            <w:rStyle w:val="a6"/>
            <w:noProof/>
          </w:rPr>
          <w:t>(</w:t>
        </w:r>
        <w:r w:rsidR="00FF7501" w:rsidRPr="00634B0E">
          <w:rPr>
            <w:rStyle w:val="a6"/>
            <w:noProof/>
          </w:rPr>
          <w:t>隐藏阶段</w:t>
        </w:r>
        <w:r w:rsidR="00FF7501" w:rsidRPr="00634B0E">
          <w:rPr>
            <w:rStyle w:val="a6"/>
            <w:noProof/>
          </w:rPr>
          <w:t>)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总结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="00FF7501" w:rsidRPr="00634B0E">
          <w:rPr>
            <w:rStyle w:val="a6"/>
            <w:noProof/>
          </w:rPr>
          <w:t xml:space="preserve">4.1 </w:t>
        </w:r>
        <w:r w:rsidR="00FF7501" w:rsidRPr="00634B0E">
          <w:rPr>
            <w:rStyle w:val="a6"/>
            <w:noProof/>
          </w:rPr>
          <w:t>请总结本次实验的收获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="00FF7501" w:rsidRPr="00634B0E">
          <w:rPr>
            <w:rStyle w:val="a6"/>
            <w:noProof/>
          </w:rPr>
          <w:t xml:space="preserve">4.2 </w:t>
        </w:r>
        <w:r w:rsidR="00FF7501" w:rsidRPr="00634B0E">
          <w:rPr>
            <w:rStyle w:val="a6"/>
            <w:noProof/>
          </w:rPr>
          <w:t>请给出对本次实验内容的建议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A74C1F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="00FF7501" w:rsidRPr="00634B0E">
          <w:rPr>
            <w:rStyle w:val="a6"/>
            <w:noProof/>
          </w:rPr>
          <w:t>参考文献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- 8 -</w:t>
        </w:r>
        <w:r w:rsidR="00FF7501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6608242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6608243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rFonts w:hint="eastAsia"/>
          <w:noProof/>
          <w:szCs w:val="24"/>
        </w:rPr>
      </w:pPr>
      <w:r w:rsidRPr="007305A9">
        <w:rPr>
          <w:rFonts w:hint="eastAsia"/>
          <w:noProof/>
          <w:szCs w:val="24"/>
        </w:rPr>
        <w:t>熟练掌握计算机系统的</w:t>
      </w:r>
      <w:r w:rsidRPr="007305A9">
        <w:rPr>
          <w:rFonts w:hint="eastAsia"/>
          <w:noProof/>
          <w:szCs w:val="24"/>
        </w:rPr>
        <w:t>ISA</w:t>
      </w:r>
      <w:r w:rsidRPr="007305A9">
        <w:rPr>
          <w:rFonts w:hint="eastAsia"/>
          <w:noProof/>
          <w:szCs w:val="24"/>
        </w:rPr>
        <w:t>指令系统与寻址方式</w:t>
      </w:r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</w:t>
      </w:r>
      <w:r w:rsidRPr="007305A9">
        <w:rPr>
          <w:noProof/>
          <w:szCs w:val="24"/>
        </w:rPr>
        <w:t>Linux</w:t>
      </w:r>
      <w:r w:rsidRPr="007305A9">
        <w:rPr>
          <w:rFonts w:hint="eastAsia"/>
          <w:noProof/>
          <w:szCs w:val="24"/>
        </w:rPr>
        <w:t>下调试器的反汇编调试跟踪分析机器语言的方法</w:t>
      </w:r>
    </w:p>
    <w:p w:rsidR="00E36173" w:rsidRPr="003E6724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增强对程序机器级表示、汇编语言、调试器和逆向工程等的理解</w:t>
      </w:r>
    </w:p>
    <w:p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496608244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7305A9" w:rsidRDefault="007305A9" w:rsidP="007305A9">
      <w:pPr>
        <w:pStyle w:val="3"/>
      </w:pPr>
      <w:bookmarkStart w:id="10" w:name="_Toc496608248"/>
      <w:bookmarkStart w:id="11" w:name="_Toc250450168"/>
      <w:bookmarkStart w:id="12" w:name="_Toc225579644"/>
      <w:bookmarkStart w:id="13" w:name="_Toc67224660"/>
      <w:bookmarkStart w:id="14" w:name="_Toc69046955"/>
      <w:r>
        <w:t xml:space="preserve">1.2.1 </w:t>
      </w:r>
      <w:r>
        <w:t>硬件环境</w:t>
      </w:r>
      <w:bookmarkEnd w:id="11"/>
      <w:bookmarkEnd w:id="12"/>
      <w:bookmarkEnd w:id="13"/>
      <w:bookmarkEnd w:id="14"/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7305A9" w:rsidRDefault="007305A9" w:rsidP="007305A9">
      <w:pPr>
        <w:pStyle w:val="3"/>
      </w:pPr>
      <w:bookmarkStart w:id="15" w:name="_Toc250450169"/>
      <w:bookmarkStart w:id="16" w:name="_Toc67224661"/>
      <w:bookmarkStart w:id="17" w:name="_Toc69046956"/>
      <w:r>
        <w:t xml:space="preserve">1.2.2 </w:t>
      </w:r>
      <w:bookmarkEnd w:id="15"/>
      <w:r>
        <w:t>软件环境</w:t>
      </w:r>
      <w:bookmarkEnd w:id="16"/>
      <w:bookmarkEnd w:id="17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7305A9" w:rsidRDefault="007305A9" w:rsidP="007305A9">
      <w:pPr>
        <w:pStyle w:val="3"/>
      </w:pPr>
      <w:bookmarkStart w:id="18" w:name="_Toc67224662"/>
      <w:bookmarkStart w:id="19" w:name="_Toc69046957"/>
      <w:r>
        <w:t xml:space="preserve">1.2.3 </w:t>
      </w:r>
      <w:r>
        <w:t>开发工具</w:t>
      </w:r>
      <w:bookmarkEnd w:id="18"/>
      <w:bookmarkEnd w:id="19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  <w:r>
        <w:rPr>
          <w:rFonts w:hint="eastAsia"/>
          <w:szCs w:val="24"/>
        </w:rPr>
        <w:t>，</w:t>
      </w:r>
      <w:proofErr w:type="spellStart"/>
      <w:r w:rsidR="00AB1A02">
        <w:rPr>
          <w:rFonts w:hint="eastAsia"/>
          <w:szCs w:val="24"/>
        </w:rPr>
        <w:t>edb</w:t>
      </w:r>
      <w:proofErr w:type="spellEnd"/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0"/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9F26D5">
        <w:rPr>
          <w:rFonts w:hint="eastAsia"/>
          <w:szCs w:val="24"/>
        </w:rPr>
        <w:t>上实验课前，必须认真预习实验指导书（</w:t>
      </w:r>
      <w:r w:rsidRPr="009F26D5">
        <w:rPr>
          <w:rFonts w:hint="eastAsia"/>
          <w:szCs w:val="24"/>
        </w:rPr>
        <w:t>PPT</w:t>
      </w:r>
      <w:r w:rsidRPr="009F26D5">
        <w:rPr>
          <w:rFonts w:hint="eastAsia"/>
          <w:szCs w:val="24"/>
        </w:rPr>
        <w:t>或</w:t>
      </w:r>
      <w:r w:rsidRPr="009F26D5">
        <w:rPr>
          <w:rFonts w:hint="eastAsia"/>
          <w:szCs w:val="24"/>
        </w:rPr>
        <w:t>PDF</w:t>
      </w:r>
      <w:r w:rsidRPr="009F26D5">
        <w:rPr>
          <w:rFonts w:hint="eastAsia"/>
          <w:szCs w:val="24"/>
        </w:rPr>
        <w:t>）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9F26D5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9F26D5">
        <w:rPr>
          <w:rFonts w:hint="eastAsia"/>
          <w:szCs w:val="24"/>
        </w:rPr>
        <w:t>请写出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语言下包含字符串比较、循环、分支（含</w:t>
      </w:r>
      <w:r w:rsidRPr="009F26D5">
        <w:rPr>
          <w:szCs w:val="24"/>
        </w:rPr>
        <w:t>switch</w:t>
      </w:r>
      <w:r w:rsidRPr="009F26D5">
        <w:rPr>
          <w:rFonts w:hint="eastAsia"/>
          <w:szCs w:val="24"/>
        </w:rPr>
        <w:t>）、函数调用、递归、指针、结构、链表等的例子程序</w:t>
      </w:r>
      <w:proofErr w:type="spellStart"/>
      <w:r w:rsidRPr="009F26D5">
        <w:rPr>
          <w:rFonts w:hint="eastAsia"/>
          <w:szCs w:val="24"/>
        </w:rPr>
        <w:t>sample.c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生成执行程序</w:t>
      </w:r>
      <w:proofErr w:type="spellStart"/>
      <w:r w:rsidRPr="009F26D5">
        <w:rPr>
          <w:szCs w:val="24"/>
        </w:rPr>
        <w:t>sample.out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用</w:t>
      </w:r>
      <w:proofErr w:type="spellStart"/>
      <w:r w:rsidRPr="009F26D5">
        <w:rPr>
          <w:szCs w:val="24"/>
        </w:rPr>
        <w:t>gcc</w:t>
      </w:r>
      <w:proofErr w:type="spellEnd"/>
      <w:r w:rsidRPr="009F26D5">
        <w:rPr>
          <w:szCs w:val="24"/>
        </w:rPr>
        <w:t xml:space="preserve"> –S</w:t>
      </w:r>
      <w:r w:rsidRPr="009F26D5">
        <w:rPr>
          <w:rFonts w:hint="eastAsia"/>
          <w:szCs w:val="24"/>
        </w:rPr>
        <w:t>或</w:t>
      </w:r>
      <w:proofErr w:type="spellStart"/>
      <w:r w:rsidRPr="009F26D5">
        <w:rPr>
          <w:szCs w:val="24"/>
        </w:rPr>
        <w:t>CodeBlocks</w:t>
      </w:r>
      <w:proofErr w:type="spellEnd"/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OBJDUMP</w:t>
      </w:r>
      <w:r w:rsidRPr="009F26D5">
        <w:rPr>
          <w:rFonts w:hint="eastAsia"/>
          <w:szCs w:val="24"/>
        </w:rPr>
        <w:t>等，反汇编，比较。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列出每一部分的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语言对应的汇编语言。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9F26D5">
        <w:rPr>
          <w:rFonts w:hint="eastAsia"/>
          <w:szCs w:val="24"/>
        </w:rPr>
        <w:lastRenderedPageBreak/>
        <w:t>修改编译选项</w:t>
      </w:r>
      <w:r w:rsidRPr="009F26D5">
        <w:rPr>
          <w:szCs w:val="24"/>
        </w:rPr>
        <w:t>-O (</w:t>
      </w:r>
      <w:r w:rsidRPr="009F26D5">
        <w:rPr>
          <w:rFonts w:hint="eastAsia"/>
          <w:szCs w:val="24"/>
        </w:rPr>
        <w:t>缺省</w:t>
      </w:r>
      <w:r w:rsidRPr="009F26D5">
        <w:rPr>
          <w:szCs w:val="24"/>
        </w:rPr>
        <w:t>2)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O0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O2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O3</w:t>
      </w:r>
      <w:r w:rsidRPr="009F26D5">
        <w:rPr>
          <w:rFonts w:hint="eastAsia"/>
          <w:szCs w:val="24"/>
        </w:rPr>
        <w:t>，</w:t>
      </w:r>
      <w:r w:rsidRPr="009F26D5">
        <w:rPr>
          <w:szCs w:val="24"/>
        </w:rPr>
        <w:t>-m32/m64</w:t>
      </w:r>
      <w:r w:rsidRPr="009F26D5">
        <w:rPr>
          <w:rFonts w:hint="eastAsia"/>
          <w:szCs w:val="24"/>
        </w:rPr>
        <w:t>。再次查看生成的汇编语言与原来的区别。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9F26D5">
        <w:rPr>
          <w:rFonts w:hint="eastAsia"/>
          <w:szCs w:val="24"/>
        </w:rPr>
        <w:t>注意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之后无</w:t>
      </w:r>
      <w:proofErr w:type="gramStart"/>
      <w:r w:rsidRPr="009F26D5">
        <w:rPr>
          <w:rFonts w:hint="eastAsia"/>
          <w:szCs w:val="24"/>
        </w:rPr>
        <w:t>栈</w:t>
      </w:r>
      <w:proofErr w:type="gramEnd"/>
      <w:r w:rsidRPr="009F26D5">
        <w:rPr>
          <w:rFonts w:hint="eastAsia"/>
          <w:szCs w:val="24"/>
        </w:rPr>
        <w:t>帧，</w:t>
      </w:r>
      <w:r w:rsidRPr="009F26D5">
        <w:rPr>
          <w:szCs w:val="24"/>
        </w:rPr>
        <w:t>EBP</w:t>
      </w:r>
      <w:proofErr w:type="gramStart"/>
      <w:r w:rsidRPr="009F26D5">
        <w:rPr>
          <w:rFonts w:hint="eastAsia"/>
          <w:szCs w:val="24"/>
        </w:rPr>
        <w:t>做别</w:t>
      </w:r>
      <w:proofErr w:type="gramEnd"/>
      <w:r w:rsidRPr="009F26D5">
        <w:rPr>
          <w:rFonts w:hint="eastAsia"/>
          <w:szCs w:val="24"/>
        </w:rPr>
        <w:t>的用途。</w:t>
      </w:r>
      <w:r w:rsidRPr="009F26D5">
        <w:rPr>
          <w:szCs w:val="24"/>
        </w:rPr>
        <w:t>-</w:t>
      </w:r>
      <w:proofErr w:type="spellStart"/>
      <w:r w:rsidRPr="009F26D5">
        <w:rPr>
          <w:szCs w:val="24"/>
        </w:rPr>
        <w:t>fno</w:t>
      </w:r>
      <w:proofErr w:type="spellEnd"/>
      <w:r w:rsidRPr="009F26D5">
        <w:rPr>
          <w:szCs w:val="24"/>
        </w:rPr>
        <w:t>-omit-frame-</w:t>
      </w:r>
      <w:r w:rsidRPr="009F26D5">
        <w:rPr>
          <w:rFonts w:hint="eastAsia"/>
          <w:szCs w:val="24"/>
        </w:rPr>
        <w:t>pointer</w:t>
      </w:r>
      <w:r w:rsidRPr="009F26D5">
        <w:rPr>
          <w:rFonts w:hint="eastAsia"/>
          <w:szCs w:val="24"/>
        </w:rPr>
        <w:t>加上栈指针。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命令详解</w:t>
      </w:r>
      <w:r w:rsidRPr="009F26D5">
        <w:rPr>
          <w:szCs w:val="24"/>
        </w:rPr>
        <w:t xml:space="preserve"> –</w:t>
      </w:r>
      <w:proofErr w:type="spellStart"/>
      <w:r w:rsidRPr="009F26D5">
        <w:rPr>
          <w:szCs w:val="24"/>
        </w:rPr>
        <w:t>tui</w:t>
      </w:r>
      <w:proofErr w:type="spellEnd"/>
      <w:r w:rsidRPr="009F26D5">
        <w:rPr>
          <w:rFonts w:hint="eastAsia"/>
          <w:szCs w:val="24"/>
        </w:rPr>
        <w:t>模式</w:t>
      </w:r>
      <w:r w:rsidRPr="009F26D5">
        <w:rPr>
          <w:szCs w:val="24"/>
        </w:rPr>
        <w:t xml:space="preserve"> ^XA</w:t>
      </w:r>
      <w:r w:rsidRPr="009F26D5">
        <w:rPr>
          <w:rFonts w:hint="eastAsia"/>
          <w:szCs w:val="24"/>
        </w:rPr>
        <w:t>切换</w:t>
      </w:r>
      <w:r w:rsidRPr="009F26D5">
        <w:rPr>
          <w:szCs w:val="24"/>
        </w:rPr>
        <w:t xml:space="preserve"> layout</w:t>
      </w:r>
      <w:r w:rsidRPr="009F26D5">
        <w:rPr>
          <w:rFonts w:hint="eastAsia"/>
          <w:szCs w:val="24"/>
        </w:rPr>
        <w:t>改变等等</w:t>
      </w:r>
    </w:p>
    <w:p w:rsidR="00895229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有目的地学习</w:t>
      </w:r>
      <w:r w:rsidRPr="009F26D5">
        <w:rPr>
          <w:szCs w:val="24"/>
        </w:rPr>
        <w:t xml:space="preserve">: </w:t>
      </w:r>
      <w:r w:rsidRPr="009F26D5">
        <w:rPr>
          <w:rFonts w:hint="eastAsia"/>
          <w:szCs w:val="24"/>
        </w:rPr>
        <w:t>看</w:t>
      </w:r>
      <w:r w:rsidRPr="009F26D5">
        <w:rPr>
          <w:szCs w:val="24"/>
        </w:rPr>
        <w:t>VS</w:t>
      </w:r>
      <w:r w:rsidRPr="009F26D5">
        <w:rPr>
          <w:rFonts w:hint="eastAsia"/>
          <w:szCs w:val="24"/>
        </w:rPr>
        <w:t>的功能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命令用什么？</w:t>
      </w: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E36173" w:rsidRPr="00F84B53" w:rsidRDefault="00E36173" w:rsidP="00F84B53">
      <w:pPr>
        <w:pStyle w:val="1"/>
      </w:pPr>
      <w:bookmarkStart w:id="20" w:name="_Toc225579646"/>
      <w:bookmarkStart w:id="21" w:name="_Toc250450171"/>
      <w:bookmarkStart w:id="22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20"/>
      <w:bookmarkEnd w:id="21"/>
      <w:bookmarkEnd w:id="22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E36173" w:rsidRPr="003E6724" w:rsidRDefault="00895229" w:rsidP="00137FF5">
      <w:pPr>
        <w:pStyle w:val="2"/>
      </w:pPr>
      <w:bookmarkStart w:id="23" w:name="_Toc225579647"/>
      <w:bookmarkStart w:id="24" w:name="_Toc250450172"/>
      <w:bookmarkStart w:id="25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3"/>
      <w:bookmarkEnd w:id="24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5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F86258" w:rsidRDefault="00993C2E" w:rsidP="00F86258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BC06DA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81C7FC" wp14:editId="6F500788">
            <wp:extent cx="4537880" cy="224626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9" cy="2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C" w:rsidRPr="003E6724" w:rsidRDefault="00D5102C" w:rsidP="00F86258">
      <w:pPr>
        <w:pStyle w:val="ab"/>
        <w:adjustRightInd w:val="0"/>
        <w:snapToGrid w:val="0"/>
        <w:spacing w:line="300" w:lineRule="auto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8716D4" w:rsidRPr="003E6724" w:rsidRDefault="008716D4" w:rsidP="008716D4">
      <w:pPr>
        <w:pStyle w:val="2"/>
      </w:pPr>
      <w:bookmarkStart w:id="26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6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D3750E" w:rsidRDefault="00F86258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4B5FC0" wp14:editId="6AF7E20F">
            <wp:extent cx="4585648" cy="226667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2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F86258" w:rsidRDefault="008716D4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  <w:bookmarkStart w:id="27" w:name="_Toc225579651"/>
      <w:bookmarkStart w:id="28" w:name="_Toc250450175"/>
      <w:r w:rsidR="00D3750E">
        <w:br w:type="page"/>
      </w:r>
      <w:bookmarkEnd w:id="27"/>
      <w:bookmarkEnd w:id="28"/>
    </w:p>
    <w:p w:rsidR="00F45755" w:rsidRPr="00F84B53" w:rsidRDefault="00F45755" w:rsidP="00F84B53">
      <w:pPr>
        <w:pStyle w:val="1"/>
      </w:pPr>
      <w:bookmarkStart w:id="29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9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0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30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</w:p>
    <w:p w:rsidR="00924264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FF7501" w:rsidRPr="003E6724" w:rsidRDefault="00FF7501" w:rsidP="00FF7501">
      <w:pPr>
        <w:pStyle w:val="2"/>
      </w:pPr>
      <w:bookmarkStart w:id="31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31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2" w:name="_Toc496608255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2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3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3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4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4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Pr="003E6724" w:rsidRDefault="00FF7501" w:rsidP="00FF7501">
      <w:pPr>
        <w:pStyle w:val="2"/>
      </w:pPr>
      <w:bookmarkStart w:id="35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5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  <w:bookmarkStart w:id="36" w:name="_GoBack"/>
      <w:bookmarkEnd w:id="36"/>
    </w:p>
    <w:p w:rsidR="00FF7501" w:rsidRPr="003E6724" w:rsidRDefault="00FF7501" w:rsidP="00FF7501">
      <w:pPr>
        <w:pStyle w:val="2"/>
      </w:pPr>
      <w:bookmarkStart w:id="37" w:name="_Toc496608259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7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</w:pPr>
      <w:bookmarkStart w:id="38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8"/>
    </w:p>
    <w:p w:rsidR="0040219A" w:rsidRDefault="00FF7501" w:rsidP="0040219A">
      <w:pPr>
        <w:pStyle w:val="2"/>
        <w:rPr>
          <w:color w:val="FF0000"/>
        </w:rPr>
      </w:pPr>
      <w:bookmarkStart w:id="39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9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0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0"/>
    </w:p>
    <w:p w:rsidR="0040219A" w:rsidRDefault="0040219A" w:rsidP="0040219A"/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1" w:name="_Toc225579656"/>
      <w:bookmarkStart w:id="42" w:name="_Toc250450180"/>
    </w:p>
    <w:p w:rsidR="00FA7403" w:rsidRPr="002B3CAE" w:rsidRDefault="00E36173" w:rsidP="002B3CAE">
      <w:pPr>
        <w:pStyle w:val="1"/>
      </w:pPr>
      <w:bookmarkStart w:id="43" w:name="_Toc496608263"/>
      <w:r w:rsidRPr="002B3CAE">
        <w:rPr>
          <w:rFonts w:hint="eastAsia"/>
        </w:rPr>
        <w:lastRenderedPageBreak/>
        <w:t>参考文献</w:t>
      </w:r>
      <w:bookmarkEnd w:id="41"/>
      <w:bookmarkEnd w:id="42"/>
      <w:bookmarkEnd w:id="43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C1F" w:rsidRDefault="00A74C1F">
      <w:r>
        <w:separator/>
      </w:r>
    </w:p>
  </w:endnote>
  <w:endnote w:type="continuationSeparator" w:id="0">
    <w:p w:rsidR="00A74C1F" w:rsidRDefault="00A7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C1F" w:rsidRDefault="00A74C1F">
      <w:r>
        <w:separator/>
      </w:r>
    </w:p>
  </w:footnote>
  <w:footnote w:type="continuationSeparator" w:id="0">
    <w:p w:rsidR="00A74C1F" w:rsidRDefault="00A7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C45CDE"/>
    <w:multiLevelType w:val="hybridMultilevel"/>
    <w:tmpl w:val="09F087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00619DB"/>
    <w:multiLevelType w:val="hybridMultilevel"/>
    <w:tmpl w:val="25BCE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21"/>
  </w:num>
  <w:num w:numId="6">
    <w:abstractNumId w:val="22"/>
  </w:num>
  <w:num w:numId="7">
    <w:abstractNumId w:val="5"/>
  </w:num>
  <w:num w:numId="8">
    <w:abstractNumId w:val="8"/>
  </w:num>
  <w:num w:numId="9">
    <w:abstractNumId w:val="9"/>
  </w:num>
  <w:num w:numId="10">
    <w:abstractNumId w:val="23"/>
  </w:num>
  <w:num w:numId="11">
    <w:abstractNumId w:val="6"/>
  </w:num>
  <w:num w:numId="12">
    <w:abstractNumId w:val="18"/>
  </w:num>
  <w:num w:numId="13">
    <w:abstractNumId w:val="0"/>
  </w:num>
  <w:num w:numId="14">
    <w:abstractNumId w:val="16"/>
  </w:num>
  <w:num w:numId="15">
    <w:abstractNumId w:val="13"/>
  </w:num>
  <w:num w:numId="16">
    <w:abstractNumId w:val="20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10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5A9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960A0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6D5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4C1F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1A02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06DA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4D0F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625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3307A1D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B3BA1-D756-4534-BAB2-B13A641D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578</Words>
  <Characters>3300</Characters>
  <Application>Microsoft Office Word</Application>
  <DocSecurity>0</DocSecurity>
  <Lines>27</Lines>
  <Paragraphs>7</Paragraphs>
  <ScaleCrop>false</ScaleCrop>
  <Company>sparkle</Company>
  <LinksUpToDate>false</LinksUpToDate>
  <CharactersWithSpaces>3871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6</cp:revision>
  <cp:lastPrinted>2010-02-27T00:38:00Z</cp:lastPrinted>
  <dcterms:created xsi:type="dcterms:W3CDTF">2021-04-21T04:25:00Z</dcterms:created>
  <dcterms:modified xsi:type="dcterms:W3CDTF">2021-04-21T07:40:00Z</dcterms:modified>
</cp:coreProperties>
</file>