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THE CATHOLIC UNIVERSITY OF EASTERN AFRICA</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3944502" cy="372251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44502" cy="372251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COURSE: COMPUTER SCIENCE</w:t>
      </w:r>
    </w:p>
    <w:p w:rsidR="00000000" w:rsidDel="00000000" w:rsidP="00000000" w:rsidRDefault="00000000" w:rsidRPr="00000000" w14:paraId="00000004">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UNIT NAME: BASIC ACCOUNTING</w:t>
      </w:r>
    </w:p>
    <w:p w:rsidR="00000000" w:rsidDel="00000000" w:rsidP="00000000" w:rsidRDefault="00000000" w:rsidRPr="00000000" w14:paraId="0000000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UNIT CODE:CAC 111</w:t>
      </w:r>
    </w:p>
    <w:p w:rsidR="00000000" w:rsidDel="00000000" w:rsidP="00000000" w:rsidRDefault="00000000" w:rsidRPr="00000000" w14:paraId="00000006">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REGISTRATION NO: 1046050</w:t>
      </w:r>
    </w:p>
    <w:p w:rsidR="00000000" w:rsidDel="00000000" w:rsidP="00000000" w:rsidRDefault="00000000" w:rsidRPr="00000000" w14:paraId="00000008">
      <w:pPr>
        <w:jc w:val="center"/>
        <w:rPr>
          <w:rFonts w:ascii="Times New Roman" w:cs="Times New Roman" w:eastAsia="Times New Roman" w:hAnsi="Times New Roman"/>
          <w:b w:val="1"/>
          <w:sz w:val="32"/>
          <w:szCs w:val="32"/>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sz w:val="32"/>
          <w:szCs w:val="32"/>
          <w:rtl w:val="0"/>
        </w:rPr>
        <w:t xml:space="preserve">NAME: DIANA JERUSHA OLULO</w:t>
      </w:r>
    </w:p>
    <w:p w:rsidR="00000000" w:rsidDel="00000000" w:rsidP="00000000" w:rsidRDefault="00000000" w:rsidRPr="00000000" w14:paraId="00000009">
      <w:pPr>
        <w:jc w:val="left"/>
        <w:rPr>
          <w:rFonts w:ascii="Times New Roman" w:cs="Times New Roman" w:eastAsia="Times New Roman" w:hAnsi="Times New Roman"/>
          <w:b w:val="1"/>
          <w:sz w:val="32"/>
          <w:szCs w:val="32"/>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QUESTION 2</w:t>
      </w:r>
    </w:p>
    <w:p w:rsidR="00000000" w:rsidDel="00000000" w:rsidP="00000000" w:rsidRDefault="00000000" w:rsidRPr="00000000" w14:paraId="0000000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Discuss the role of the Institute of Certified Public Accountants of Kenya in financial reporting in Kenya</w:t>
      </w:r>
    </w:p>
    <w:p w:rsidR="00000000" w:rsidDel="00000000" w:rsidP="00000000" w:rsidRDefault="00000000" w:rsidRPr="00000000" w14:paraId="0000000C">
      <w:pPr>
        <w:rPr>
          <w:rFonts w:ascii="Times New Roman" w:cs="Times New Roman" w:eastAsia="Times New Roman" w:hAnsi="Times New Roman"/>
          <w:sz w:val="26"/>
          <w:szCs w:val="26"/>
        </w:rPr>
      </w:pPr>
      <w:hyperlink r:id="rId7">
        <w:r w:rsidDel="00000000" w:rsidR="00000000" w:rsidRPr="00000000">
          <w:rPr>
            <w:rFonts w:ascii="Times New Roman" w:cs="Times New Roman" w:eastAsia="Times New Roman" w:hAnsi="Times New Roman"/>
            <w:color w:val="1155cc"/>
            <w:sz w:val="26"/>
            <w:szCs w:val="26"/>
            <w:u w:val="single"/>
            <w:rtl w:val="0"/>
          </w:rPr>
          <w:t xml:space="preserve">The Accountants Act No.15 of 2008 confers the council the following roles and functions:</w:t>
        </w:r>
      </w:hyperlink>
      <w:r w:rsidDel="00000000" w:rsidR="00000000" w:rsidRPr="00000000">
        <w:rPr>
          <w:rtl w:val="0"/>
        </w:rPr>
      </w:r>
    </w:p>
    <w:p w:rsidR="00000000" w:rsidDel="00000000" w:rsidP="00000000" w:rsidRDefault="00000000" w:rsidRPr="00000000" w14:paraId="0000000D">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Promote research into the subjects of accountancy and finance and the publication of books, periodicals, journals and articles in connection therewith.</w:t>
      </w:r>
    </w:p>
    <w:p w:rsidR="00000000" w:rsidDel="00000000" w:rsidP="00000000" w:rsidRDefault="00000000" w:rsidRPr="00000000" w14:paraId="0000000E">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Issuing standards of professional practice, including accounting and  auditing standards which form the basis of accountancy practice for members of the institute in preparation, verification and auditing of financial statements.</w:t>
      </w:r>
    </w:p>
    <w:p w:rsidR="00000000" w:rsidDel="00000000" w:rsidP="00000000" w:rsidRDefault="00000000" w:rsidRPr="00000000" w14:paraId="0000000F">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Advise the Minister on matters relating to financial accountability in all sectors of the economy.</w:t>
      </w:r>
    </w:p>
    <w:p w:rsidR="00000000" w:rsidDel="00000000" w:rsidP="00000000" w:rsidRDefault="00000000" w:rsidRPr="00000000" w14:paraId="00000010">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Carry out any other functions prescribed for it under any of other provisions of this act or any other written law eg. technical advisories for SACCOs on IFRS application</w:t>
      </w:r>
    </w:p>
    <w:p w:rsidR="00000000" w:rsidDel="00000000" w:rsidP="00000000" w:rsidRDefault="00000000" w:rsidRPr="00000000" w14:paraId="00000011">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Promote international recognition of the Institute. - This enhances comparability and credibility of Kenan financial reports in global markets.</w:t>
      </w:r>
    </w:p>
    <w:p w:rsidR="00000000" w:rsidDel="00000000" w:rsidP="00000000" w:rsidRDefault="00000000" w:rsidRPr="00000000" w14:paraId="00000012">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Issuance of by-laws, regulations and guidelines to govern matters affecting the operations of the institute and practice by members of the institute.</w:t>
      </w:r>
    </w:p>
    <w:p w:rsidR="00000000" w:rsidDel="00000000" w:rsidP="00000000" w:rsidRDefault="00000000" w:rsidRPr="00000000" w14:paraId="00000013">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Highlight challenges facing accounting officers in public sector accounting.</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Poor data usage - Inadequate up-to-date collection and sharing of useful  information and data including real time information leads to poor decision making.</w:t>
      </w:r>
    </w:p>
    <w:p w:rsidR="00000000" w:rsidDel="00000000" w:rsidP="00000000" w:rsidRDefault="00000000" w:rsidRPr="00000000" w14:paraId="00000017">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Lack of innovation - The delay or reluctance in adoption of new technologies in finance and auditing results in poor efficiency and wasted opportunities for improvement.</w:t>
      </w:r>
    </w:p>
    <w:p w:rsidR="00000000" w:rsidDel="00000000" w:rsidP="00000000" w:rsidRDefault="00000000" w:rsidRPr="00000000" w14:paraId="00000018">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Monitoring and  evaluation of programmes in terms of service delivery quality, value of money and intervention are inconsistent.</w:t>
      </w:r>
    </w:p>
    <w:p w:rsidR="00000000" w:rsidDel="00000000" w:rsidP="00000000" w:rsidRDefault="00000000" w:rsidRPr="00000000" w14:paraId="00000019">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Lack of adequate expertise/skilled personnel in finance, auditing and risk management weaken the capacity to ensure accountability.</w:t>
      </w:r>
    </w:p>
    <w:p w:rsidR="00000000" w:rsidDel="00000000" w:rsidP="00000000" w:rsidRDefault="00000000" w:rsidRPr="00000000" w14:paraId="0000001A">
      <w:pPr>
        <w:numPr>
          <w:ilvl w:val="0"/>
          <w:numId w:val="8"/>
        </w:numPr>
        <w:ind w:left="720" w:hanging="360"/>
        <w:rPr>
          <w:rFonts w:ascii="Times New Roman" w:cs="Times New Roman" w:eastAsia="Times New Roman" w:hAnsi="Times New Roman"/>
          <w:sz w:val="26"/>
          <w:szCs w:val="26"/>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6"/>
          <w:szCs w:val="26"/>
          <w:rtl w:val="0"/>
        </w:rPr>
        <w:t xml:space="preserve">Poor coordination and partnership between organisations and other parts of the public sector at both national and local levels duplicates tasks which increases costs and wastes time</w:t>
      </w:r>
    </w:p>
    <w:p w:rsidR="00000000" w:rsidDel="00000000" w:rsidP="00000000" w:rsidRDefault="00000000" w:rsidRPr="00000000" w14:paraId="0000001B">
      <w:pPr>
        <w:ind w:left="0" w:firstLine="0"/>
        <w:rPr>
          <w:rFonts w:ascii="Times New Roman" w:cs="Times New Roman" w:eastAsia="Times New Roman" w:hAnsi="Times New Roman"/>
          <w:sz w:val="26"/>
          <w:szCs w:val="26"/>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QUESTION 4</w:t>
      </w:r>
    </w:p>
    <w:p w:rsidR="00000000" w:rsidDel="00000000" w:rsidP="00000000" w:rsidRDefault="00000000" w:rsidRPr="00000000" w14:paraId="0000001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Assuming you are an IT consultant. Your client has approached you to make recommendations for a good Accounting software. Advise the client on factors to consider in procuring or sourcing such a software.</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Scalability - Scalability guarantees that as the business size grows the software seamlessly adapts to accommodate surge in users, transactions, projects and overall operations without compromising performance or efficiency.</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Usability- The user interface and user experience should support non-technical staff.</w:t>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Role based access controls ensures users see and only do what their job requires, keeping your data secure and limiting unauthorised access within the system through multifactor authentication systems. Regular security updates and patches are also essential to address vulnerabilities</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type - For SMEs and retail business  a general purpose accounting software is efficient but domain specific solutions require specialized accounting software such as property management, manufacturing etc.</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Compatibility - It should be able to work together/ integrate well with other software programs within the firm. This boosts productivity.</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Compliance - </w:t>
      </w:r>
      <w:r w:rsidDel="00000000" w:rsidR="00000000" w:rsidRPr="00000000">
        <w:rPr>
          <w:rFonts w:ascii="Times New Roman" w:cs="Times New Roman" w:eastAsia="Times New Roman" w:hAnsi="Times New Roman"/>
          <w:sz w:val="26"/>
          <w:szCs w:val="26"/>
          <w:highlight w:val="white"/>
          <w:rtl w:val="0"/>
        </w:rPr>
        <w:t xml:space="preserve">Compliance should be a top priority when considering accounting software to mitigate legal and financial risks.</w:t>
      </w:r>
    </w:p>
    <w:p w:rsidR="00000000" w:rsidDel="00000000" w:rsidP="00000000" w:rsidRDefault="00000000" w:rsidRPr="00000000" w14:paraId="00000024">
      <w:pPr>
        <w:ind w:left="0" w:firstLine="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Explore the market and advice on at least two of commonly used accounting software stating their benefits and limitations. </w:t>
      </w:r>
    </w:p>
    <w:p w:rsidR="00000000" w:rsidDel="00000000" w:rsidP="00000000" w:rsidRDefault="00000000" w:rsidRPr="00000000" w14:paraId="00000025">
      <w:pPr>
        <w:numPr>
          <w:ilvl w:val="0"/>
          <w:numId w:val="5"/>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Quickbooks</w:t>
      </w:r>
    </w:p>
    <w:p w:rsidR="00000000" w:rsidDel="00000000" w:rsidP="00000000" w:rsidRDefault="00000000" w:rsidRPr="00000000" w14:paraId="00000026">
      <w:pPr>
        <w:ind w:left="720" w:firstLine="0"/>
        <w:rPr>
          <w:rFonts w:ascii="Times New Roman" w:cs="Times New Roman" w:eastAsia="Times New Roman" w:hAnsi="Times New Roman"/>
          <w:sz w:val="26"/>
          <w:szCs w:val="26"/>
          <w:highlight w:val="white"/>
          <w:u w:val="single"/>
        </w:rPr>
      </w:pPr>
      <w:r w:rsidDel="00000000" w:rsidR="00000000" w:rsidRPr="00000000">
        <w:rPr>
          <w:rFonts w:ascii="Times New Roman" w:cs="Times New Roman" w:eastAsia="Times New Roman" w:hAnsi="Times New Roman"/>
          <w:sz w:val="26"/>
          <w:szCs w:val="26"/>
          <w:highlight w:val="white"/>
          <w:u w:val="single"/>
          <w:rtl w:val="0"/>
        </w:rPr>
        <w:t xml:space="preserve">Benefits</w:t>
      </w:r>
    </w:p>
    <w:p w:rsidR="00000000" w:rsidDel="00000000" w:rsidP="00000000" w:rsidRDefault="00000000" w:rsidRPr="00000000" w14:paraId="00000027">
      <w:pPr>
        <w:numPr>
          <w:ilvl w:val="0"/>
          <w:numId w:val="7"/>
        </w:numPr>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Userfriendliness - They are easy to use even for non accountants.</w:t>
      </w:r>
    </w:p>
    <w:p w:rsidR="00000000" w:rsidDel="00000000" w:rsidP="00000000" w:rsidRDefault="00000000" w:rsidRPr="00000000" w14:paraId="00000028">
      <w:pPr>
        <w:numPr>
          <w:ilvl w:val="0"/>
          <w:numId w:val="7"/>
        </w:numPr>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Accessibility -  Since they are cloud based they can be accessed from any device that has internet connectivity enabling remote work</w:t>
      </w:r>
    </w:p>
    <w:p w:rsidR="00000000" w:rsidDel="00000000" w:rsidP="00000000" w:rsidRDefault="00000000" w:rsidRPr="00000000" w14:paraId="00000029">
      <w:pPr>
        <w:ind w:left="720" w:firstLine="0"/>
        <w:rPr>
          <w:rFonts w:ascii="Times New Roman" w:cs="Times New Roman" w:eastAsia="Times New Roman" w:hAnsi="Times New Roman"/>
          <w:sz w:val="26"/>
          <w:szCs w:val="26"/>
          <w:highlight w:val="white"/>
          <w:u w:val="single"/>
        </w:rPr>
      </w:pPr>
      <w:r w:rsidDel="00000000" w:rsidR="00000000" w:rsidRPr="00000000">
        <w:rPr>
          <w:rFonts w:ascii="Times New Roman" w:cs="Times New Roman" w:eastAsia="Times New Roman" w:hAnsi="Times New Roman"/>
          <w:sz w:val="26"/>
          <w:szCs w:val="26"/>
          <w:highlight w:val="white"/>
          <w:u w:val="single"/>
          <w:rtl w:val="0"/>
        </w:rPr>
        <w:t xml:space="preserve">Limitations</w:t>
      </w:r>
    </w:p>
    <w:p w:rsidR="00000000" w:rsidDel="00000000" w:rsidP="00000000" w:rsidRDefault="00000000" w:rsidRPr="00000000" w14:paraId="0000002A">
      <w:pPr>
        <w:numPr>
          <w:ilvl w:val="0"/>
          <w:numId w:val="2"/>
        </w:numPr>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Scalability -  As the business grows the performance may degrade leading to the need of a more robust software that is easily scalable.</w:t>
      </w:r>
    </w:p>
    <w:p w:rsidR="00000000" w:rsidDel="00000000" w:rsidP="00000000" w:rsidRDefault="00000000" w:rsidRPr="00000000" w14:paraId="0000002B">
      <w:pPr>
        <w:numPr>
          <w:ilvl w:val="0"/>
          <w:numId w:val="2"/>
        </w:numPr>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Internet dependent -  They cannot be used on offline mode making them unreliable in places with low internet connectivity.</w:t>
      </w:r>
    </w:p>
    <w:p w:rsidR="00000000" w:rsidDel="00000000" w:rsidP="00000000" w:rsidRDefault="00000000" w:rsidRPr="00000000" w14:paraId="0000002C">
      <w:pPr>
        <w:numPr>
          <w:ilvl w:val="0"/>
          <w:numId w:val="5"/>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Sage</w:t>
      </w:r>
    </w:p>
    <w:p w:rsidR="00000000" w:rsidDel="00000000" w:rsidP="00000000" w:rsidRDefault="00000000" w:rsidRPr="00000000" w14:paraId="0000002D">
      <w:pPr>
        <w:ind w:left="720" w:firstLine="0"/>
        <w:rPr>
          <w:rFonts w:ascii="Times New Roman" w:cs="Times New Roman" w:eastAsia="Times New Roman" w:hAnsi="Times New Roman"/>
          <w:sz w:val="26"/>
          <w:szCs w:val="26"/>
          <w:highlight w:val="white"/>
          <w:u w:val="single"/>
        </w:rPr>
      </w:pPr>
      <w:r w:rsidDel="00000000" w:rsidR="00000000" w:rsidRPr="00000000">
        <w:rPr>
          <w:rFonts w:ascii="Times New Roman" w:cs="Times New Roman" w:eastAsia="Times New Roman" w:hAnsi="Times New Roman"/>
          <w:sz w:val="26"/>
          <w:szCs w:val="26"/>
          <w:highlight w:val="white"/>
          <w:u w:val="single"/>
          <w:rtl w:val="0"/>
        </w:rPr>
        <w:t xml:space="preserve">Benefits</w:t>
      </w:r>
    </w:p>
    <w:p w:rsidR="00000000" w:rsidDel="00000000" w:rsidP="00000000" w:rsidRDefault="00000000" w:rsidRPr="00000000" w14:paraId="0000002E">
      <w:pPr>
        <w:numPr>
          <w:ilvl w:val="0"/>
          <w:numId w:val="4"/>
        </w:numPr>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Scalability - Sage systems are a better suit for growing and more complex business operations.</w:t>
      </w:r>
    </w:p>
    <w:p w:rsidR="00000000" w:rsidDel="00000000" w:rsidP="00000000" w:rsidRDefault="00000000" w:rsidRPr="00000000" w14:paraId="0000002F">
      <w:pPr>
        <w:numPr>
          <w:ilvl w:val="0"/>
          <w:numId w:val="4"/>
        </w:numPr>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Robust financial reporting capabilities -  Sage provides more advanced financial reporting tools and depths of reports.</w:t>
      </w:r>
    </w:p>
    <w:p w:rsidR="00000000" w:rsidDel="00000000" w:rsidP="00000000" w:rsidRDefault="00000000" w:rsidRPr="00000000" w14:paraId="00000030">
      <w:pPr>
        <w:ind w:left="720" w:firstLine="0"/>
        <w:rPr>
          <w:rFonts w:ascii="Times New Roman" w:cs="Times New Roman" w:eastAsia="Times New Roman" w:hAnsi="Times New Roman"/>
          <w:sz w:val="26"/>
          <w:szCs w:val="26"/>
          <w:highlight w:val="white"/>
          <w:u w:val="single"/>
        </w:rPr>
      </w:pPr>
      <w:r w:rsidDel="00000000" w:rsidR="00000000" w:rsidRPr="00000000">
        <w:rPr>
          <w:rFonts w:ascii="Times New Roman" w:cs="Times New Roman" w:eastAsia="Times New Roman" w:hAnsi="Times New Roman"/>
          <w:sz w:val="26"/>
          <w:szCs w:val="26"/>
          <w:highlight w:val="white"/>
          <w:u w:val="single"/>
          <w:rtl w:val="0"/>
        </w:rPr>
        <w:t xml:space="preserve">Limitations</w:t>
      </w:r>
    </w:p>
    <w:p w:rsidR="00000000" w:rsidDel="00000000" w:rsidP="00000000" w:rsidRDefault="00000000" w:rsidRPr="00000000" w14:paraId="00000031">
      <w:pPr>
        <w:numPr>
          <w:ilvl w:val="0"/>
          <w:numId w:val="1"/>
        </w:numPr>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High costs - They are more expensive than simpler cloud accounting options.</w:t>
      </w:r>
    </w:p>
    <w:p w:rsidR="00000000" w:rsidDel="00000000" w:rsidP="00000000" w:rsidRDefault="00000000" w:rsidRPr="00000000" w14:paraId="00000032">
      <w:pPr>
        <w:numPr>
          <w:ilvl w:val="0"/>
          <w:numId w:val="1"/>
        </w:numPr>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Complexity - Users require training to use the system since they have more features which in turn increases their complexity.</w:t>
      </w:r>
    </w:p>
    <w:p w:rsidR="00000000" w:rsidDel="00000000" w:rsidP="00000000" w:rsidRDefault="00000000" w:rsidRPr="00000000" w14:paraId="00000033">
      <w:pPr>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b w:val="1"/>
          <w:sz w:val="28"/>
          <w:szCs w:val="28"/>
          <w:highlight w:val="white"/>
          <w:u w:val="single"/>
        </w:rPr>
      </w:pPr>
      <w:r w:rsidDel="00000000" w:rsidR="00000000" w:rsidRPr="00000000">
        <w:rPr>
          <w:rFonts w:ascii="Times New Roman" w:cs="Times New Roman" w:eastAsia="Times New Roman" w:hAnsi="Times New Roman"/>
          <w:b w:val="1"/>
          <w:sz w:val="28"/>
          <w:szCs w:val="28"/>
          <w:highlight w:val="white"/>
          <w:u w:val="single"/>
          <w:rtl w:val="0"/>
        </w:rPr>
        <w:t xml:space="preserve">REFERENCES</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Institute of Certified Public Accountants of Kenya (ICPAK). (2008). </w:t>
      </w:r>
      <w:r w:rsidDel="00000000" w:rsidR="00000000" w:rsidRPr="00000000">
        <w:rPr>
          <w:rFonts w:ascii="Times New Roman" w:cs="Times New Roman" w:eastAsia="Times New Roman" w:hAnsi="Times New Roman"/>
          <w:i w:val="1"/>
          <w:sz w:val="26"/>
          <w:szCs w:val="26"/>
          <w:rtl w:val="0"/>
        </w:rPr>
        <w:t xml:space="preserve">The Accountants Act No.15 of 2008</w:t>
      </w:r>
      <w:r w:rsidDel="00000000" w:rsidR="00000000" w:rsidRPr="00000000">
        <w:rPr>
          <w:rFonts w:ascii="Times New Roman" w:cs="Times New Roman" w:eastAsia="Times New Roman" w:hAnsi="Times New Roman"/>
          <w:sz w:val="26"/>
          <w:szCs w:val="26"/>
          <w:rtl w:val="0"/>
        </w:rPr>
        <w:t xml:space="preserve">.Retrieved from </w:t>
      </w:r>
      <w:hyperlink r:id="rId8">
        <w:r w:rsidDel="00000000" w:rsidR="00000000" w:rsidRPr="00000000">
          <w:rPr>
            <w:rFonts w:ascii="Times New Roman" w:cs="Times New Roman" w:eastAsia="Times New Roman" w:hAnsi="Times New Roman"/>
            <w:color w:val="1155cc"/>
            <w:sz w:val="26"/>
            <w:szCs w:val="26"/>
            <w:u w:val="single"/>
            <w:rtl w:val="0"/>
          </w:rPr>
          <w:t xml:space="preserve">https://www.icpak.com/who-we-are</w:t>
        </w:r>
      </w:hyperlink>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HM Treasury. (2015). </w:t>
      </w:r>
      <w:r w:rsidDel="00000000" w:rsidR="00000000" w:rsidRPr="00000000">
        <w:rPr>
          <w:rFonts w:ascii="Times New Roman" w:cs="Times New Roman" w:eastAsia="Times New Roman" w:hAnsi="Times New Roman"/>
          <w:i w:val="1"/>
          <w:sz w:val="26"/>
          <w:szCs w:val="26"/>
          <w:rtl w:val="0"/>
        </w:rPr>
        <w:t xml:space="preserve">Accounting officers’ survival guide</w:t>
      </w:r>
      <w:r w:rsidDel="00000000" w:rsidR="00000000" w:rsidRPr="00000000">
        <w:rPr>
          <w:rFonts w:ascii="Times New Roman" w:cs="Times New Roman" w:eastAsia="Times New Roman" w:hAnsi="Times New Roman"/>
          <w:sz w:val="26"/>
          <w:szCs w:val="26"/>
          <w:rtl w:val="0"/>
        </w:rPr>
        <w:t xml:space="preserve"> (pp. 5–6). London: HM Treasury. Retrieved from</w:t>
      </w:r>
      <w:hyperlink r:id="rId9">
        <w:r w:rsidDel="00000000" w:rsidR="00000000" w:rsidRPr="00000000">
          <w:rPr>
            <w:rFonts w:ascii="Times New Roman" w:cs="Times New Roman" w:eastAsia="Times New Roman" w:hAnsi="Times New Roman"/>
            <w:sz w:val="26"/>
            <w:szCs w:val="26"/>
            <w:rtl w:val="0"/>
          </w:rPr>
          <w:t xml:space="preserve"> </w:t>
        </w:r>
      </w:hyperlink>
      <w:hyperlink r:id="rId10">
        <w:r w:rsidDel="00000000" w:rsidR="00000000" w:rsidRPr="00000000">
          <w:rPr>
            <w:rFonts w:ascii="Times New Roman" w:cs="Times New Roman" w:eastAsia="Times New Roman" w:hAnsi="Times New Roman"/>
            <w:color w:val="1155cc"/>
            <w:sz w:val="26"/>
            <w:szCs w:val="26"/>
            <w:u w:val="single"/>
            <w:rtl w:val="0"/>
          </w:rPr>
          <w:t xml:space="preserve">https://assets.publishing.service.gov.uk/media/5a75a00aed915d6faf2b46f4/AOs_survival_guide__Dec_2015_.pdf</w:t>
        </w:r>
      </w:hyperlink>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color w:val="1155cc"/>
            <w:sz w:val="26"/>
            <w:szCs w:val="26"/>
            <w:u w:val="single"/>
            <w:rtl w:val="0"/>
          </w:rPr>
          <w:t xml:space="preserve">https://www.redskyit.com/construction-software-resources/key-considerations-when-choosing-accounting-software/</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Atrill, P., &amp; McLaney, E. (2019). </w:t>
      </w:r>
      <w:r w:rsidDel="00000000" w:rsidR="00000000" w:rsidRPr="00000000">
        <w:rPr>
          <w:rFonts w:ascii="Times New Roman" w:cs="Times New Roman" w:eastAsia="Times New Roman" w:hAnsi="Times New Roman"/>
          <w:i w:val="1"/>
          <w:sz w:val="26"/>
          <w:szCs w:val="26"/>
          <w:rtl w:val="0"/>
        </w:rPr>
        <w:t xml:space="preserve">Accounting and finance for non-specialists</w:t>
      </w:r>
      <w:r w:rsidDel="00000000" w:rsidR="00000000" w:rsidRPr="00000000">
        <w:rPr>
          <w:rFonts w:ascii="Times New Roman" w:cs="Times New Roman" w:eastAsia="Times New Roman" w:hAnsi="Times New Roman"/>
          <w:sz w:val="26"/>
          <w:szCs w:val="26"/>
          <w:rtl w:val="0"/>
        </w:rPr>
        <w:t xml:space="preserve"> (11th ed.). Pearson.</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redskyit.com/construction-software-resources/key-considerations-when-choosing-accounting-software/" TargetMode="External"/><Relationship Id="rId10" Type="http://schemas.openxmlformats.org/officeDocument/2006/relationships/hyperlink" Target="https://assets.publishing.service.gov.uk/media/5a75a00aed915d6faf2b46f4/AOs_survival_guide__Dec_2015_.pdf" TargetMode="External"/><Relationship Id="rId9" Type="http://schemas.openxmlformats.org/officeDocument/2006/relationships/hyperlink" Target="https://assets.publishing.service.gov.uk/media/5a75a00aed915d6faf2b46f4/AOs_survival_guide__Dec_2015_.pdf?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cpak.com/who-we-are" TargetMode="External"/><Relationship Id="rId8" Type="http://schemas.openxmlformats.org/officeDocument/2006/relationships/hyperlink" Target="https://www.icpak.com/who-we-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