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Pharmacokinetics</w:t>
      </w:r>
    </w:p>
    <w:p>
      <w:r>
        <w:t xml:space="preserve">Pharmacokinetics describes what the body does to a drug over time: absorption, distribution, metabolism and excretion (ADME).</w:t>
      </w:r>
    </w:p>
    <w:p>
      <w:pPr>
        <w:pStyle w:val="Heading2"/>
      </w:pPr>
      <w:r>
        <w:t xml:space="preserve">Absorption</w:t>
      </w:r>
    </w:p>
    <w:p>
      <w:r>
        <w:t xml:space="preserve">Absorption is the movement of a drug from its site of administration into the bloodstream. Oral bioavailability is reduced by first-pass metabolism in the liver.</w:t>
      </w:r>
    </w:p>
    <w:p>
      <w:pPr>
        <w:pStyle w:val="Heading2"/>
      </w:pPr>
      <w:r>
        <w:t xml:space="preserve">Distribution</w:t>
      </w:r>
    </w:p>
    <w:p>
      <w:r>
        <w:t xml:space="preserve">Distribution depends on blood flow, plasma protein binding and lipid solubility. The volume of distribution relates the amount in the body to the plasma concentration.</w:t>
      </w:r>
    </w:p>
    <w:p>
      <w:pPr>
        <w:pStyle w:val="Heading2"/>
      </w:pPr>
      <w:r>
        <w:t xml:space="preserve">Metabolism</w:t>
      </w:r>
    </w:p>
    <w:p>
      <w:r>
        <w:t xml:space="preserve">Hepatic enzymes convert drugs to more water-soluble metabolites in phase I and phase II reactions.</w:t>
      </w:r>
    </w:p>
    <w:p>
      <w:pPr>
        <w:pStyle w:val="Heading2"/>
      </w:pPr>
      <w:r>
        <w:t xml:space="preserve">Excretion</w:t>
      </w:r>
    </w:p>
    <w:p>
      <w:r>
        <w:t xml:space="preserve">The kidneys excrete most drugs and metabolites; clearance and half-life determine the dosing interval.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200"/>
      </w:tblGrid>
      <w:tr>
        <w:trPr>
          <w:tblHeader/>
        </w:trPr>
        <w:tc>
          <w:tcPr>
            <w:tcW w:type="dxa" w:w="2400"/>
            <w:shd w:fill="E8EEF7" w:color="auto" w:val="clear"/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4400"/>
            <w:shd w:fill="E8EEF7" w:color="auto" w:val="clear"/>
          </w:tcPr>
          <w:p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dxa" w:w="2200"/>
            <w:shd w:fill="E8EEF7" w:color="auto" w:val="clear"/>
          </w:tcPr>
          <w:p>
            <w:r>
              <w:rPr>
                <w:b/>
                <w:bCs/>
              </w:rPr>
              <w:t xml:space="preserve">Unit</w:t>
            </w:r>
          </w:p>
        </w:tc>
      </w:tr>
      <w:tr>
        <w:trPr>
          <w:tblHeader w:val="off"/>
        </w:trP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Half-life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Time for plasma concentration to fall by half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hours</w:t>
            </w:r>
          </w:p>
        </w:tc>
      </w:tr>
      <w:tr>
        <w:trPr>
          <w:tblHeader w:val="off"/>
        </w:trP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Clearance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Volume of plasma cleared of drug per unit time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mL/min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2026-10-21T12:42:29.184Z</dcterms:created>
  <dcterms:modified xsi:type="dcterms:W3CDTF">2026-10-21T12:42:29.184Z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