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145"/>
          <w:sz w:val="48"/>
        </w:rPr>
        <w:t>SEO, Content, Growth &amp; Monetization Strategy</w:t>
      </w:r>
    </w:p>
    <w:p>
      <w:pPr>
        <w:jc w:val="center"/>
      </w:pPr>
      <w:r>
        <w:rPr>
          <w:i/>
          <w:sz w:val="22"/>
        </w:rPr>
        <w:t>Acquisition architecture, content system, measurement, authority building and advertising guardrails</w:t>
      </w:r>
    </w:p>
    <w:tbl>
      <w:tblPr>
        <w:tblStyle w:val="TableGrid"/>
        <w:tblW w:type="auto" w:w="0"/>
        <w:jc w:val="center"/>
        <w:tblLook w:firstColumn="1" w:firstRow="1" w:lastColumn="0" w:lastRow="0" w:noHBand="0" w:noVBand="1" w:val="04A0"/>
      </w:tblPr>
      <w:tblGrid>
        <w:gridCol w:w="5083"/>
        <w:gridCol w:w="5083"/>
      </w:tblGrid>
      <w:tr>
        <w:tc>
          <w:tcPr>
            <w:tcW w:type="dxa" w:w="5083"/>
            <w:shd w:fill="EEF2F6"/>
          </w:tcPr>
          <w:p>
            <w:r/>
            <w:r>
              <w:rPr>
                <w:b/>
                <w:sz w:val="17"/>
              </w:rPr>
              <w:t>Field</w:t>
            </w:r>
          </w:p>
        </w:tc>
        <w:tc>
          <w:tcPr>
            <w:tcW w:type="dxa" w:w="5083"/>
            <w:shd w:fill="EEF2F6"/>
          </w:tcPr>
          <w:p>
            <w:r/>
            <w:r>
              <w:rPr>
                <w:b/>
                <w:sz w:val="17"/>
              </w:rPr>
              <w:t>Value</w:t>
            </w:r>
          </w:p>
        </w:tc>
      </w:tr>
      <w:tr>
        <w:tc>
          <w:tcPr>
            <w:tcW w:type="dxa" w:w="5083"/>
            <w:vAlign w:val="top"/>
          </w:tcPr>
          <w:p>
            <w:r/>
            <w:r>
              <w:rPr>
                <w:b w:val="0"/>
                <w:sz w:val="17"/>
              </w:rPr>
              <w:t>Version</w:t>
            </w:r>
          </w:p>
        </w:tc>
        <w:tc>
          <w:tcPr>
            <w:tcW w:type="dxa" w:w="5083"/>
            <w:vAlign w:val="top"/>
          </w:tcPr>
          <w:p>
            <w:r/>
            <w:r>
              <w:rPr>
                <w:b w:val="0"/>
                <w:sz w:val="17"/>
              </w:rPr>
              <w:t>0.1 — Growth Baseline</w:t>
            </w:r>
          </w:p>
        </w:tc>
      </w:tr>
      <w:tr>
        <w:tc>
          <w:tcPr>
            <w:tcW w:type="dxa" w:w="5083"/>
            <w:vAlign w:val="top"/>
          </w:tcPr>
          <w:p>
            <w:r/>
            <w:r>
              <w:rPr>
                <w:b w:val="0"/>
                <w:sz w:val="17"/>
              </w:rPr>
              <w:t>Date</w:t>
            </w:r>
          </w:p>
        </w:tc>
        <w:tc>
          <w:tcPr>
            <w:tcW w:type="dxa" w:w="5083"/>
            <w:vAlign w:val="top"/>
          </w:tcPr>
          <w:p>
            <w:r/>
            <w:r>
              <w:rPr>
                <w:b w:val="0"/>
                <w:sz w:val="17"/>
              </w:rPr>
              <w:t>24 September 2026</w:t>
            </w:r>
          </w:p>
        </w:tc>
      </w:tr>
      <w:tr>
        <w:tc>
          <w:tcPr>
            <w:tcW w:type="dxa" w:w="5083"/>
            <w:vAlign w:val="top"/>
          </w:tcPr>
          <w:p>
            <w:r/>
            <w:r>
              <w:rPr>
                <w:b w:val="0"/>
                <w:sz w:val="17"/>
              </w:rPr>
              <w:t>Primary acquisition</w:t>
            </w:r>
          </w:p>
        </w:tc>
        <w:tc>
          <w:tcPr>
            <w:tcW w:type="dxa" w:w="5083"/>
            <w:vAlign w:val="top"/>
          </w:tcPr>
          <w:p>
            <w:r/>
            <w:r>
              <w:rPr>
                <w:b w:val="0"/>
                <w:sz w:val="17"/>
              </w:rPr>
              <w:t>Organic search, reinforced by direct/repeat use and earned links</w:t>
            </w:r>
          </w:p>
        </w:tc>
      </w:tr>
      <w:tr>
        <w:tc>
          <w:tcPr>
            <w:tcW w:type="dxa" w:w="5083"/>
            <w:vAlign w:val="top"/>
          </w:tcPr>
          <w:p>
            <w:r/>
            <w:r>
              <w:rPr>
                <w:b w:val="0"/>
                <w:sz w:val="17"/>
              </w:rPr>
              <w:t>Initial monetization</w:t>
            </w:r>
          </w:p>
        </w:tc>
        <w:tc>
          <w:tcPr>
            <w:tcW w:type="dxa" w:w="5083"/>
            <w:vAlign w:val="top"/>
          </w:tcPr>
          <w:p>
            <w:r/>
            <w:r>
              <w:rPr>
                <w:b w:val="0"/>
                <w:sz w:val="17"/>
              </w:rPr>
              <w:t>Advertising after product/content/policy readiness</w:t>
            </w:r>
          </w:p>
        </w:tc>
      </w:tr>
      <w:tr>
        <w:tc>
          <w:tcPr>
            <w:tcW w:type="dxa" w:w="5083"/>
            <w:vAlign w:val="top"/>
          </w:tcPr>
          <w:p>
            <w:r/>
            <w:r>
              <w:rPr>
                <w:b w:val="0"/>
                <w:sz w:val="17"/>
              </w:rPr>
              <w:t>North-star product metric</w:t>
            </w:r>
          </w:p>
        </w:tc>
        <w:tc>
          <w:tcPr>
            <w:tcW w:type="dxa" w:w="5083"/>
            <w:vAlign w:val="top"/>
          </w:tcPr>
          <w:p>
            <w:r/>
            <w:r>
              <w:rPr>
                <w:b w:val="0"/>
                <w:sz w:val="17"/>
              </w:rPr>
              <w:t>Successful Document Operations</w:t>
            </w:r>
          </w:p>
        </w:tc>
      </w:tr>
      <w:tr>
        <w:tc>
          <w:tcPr>
            <w:tcW w:type="dxa" w:w="5083"/>
            <w:vAlign w:val="top"/>
          </w:tcPr>
          <w:p>
            <w:r/>
            <w:r>
              <w:rPr>
                <w:b w:val="0"/>
                <w:sz w:val="17"/>
              </w:rPr>
              <w:t>Core principle</w:t>
            </w:r>
          </w:p>
        </w:tc>
        <w:tc>
          <w:tcPr>
            <w:tcW w:type="dxa" w:w="5083"/>
            <w:vAlign w:val="top"/>
          </w:tcPr>
          <w:p>
            <w:r/>
            <w:r>
              <w:rPr>
                <w:b w:val="0"/>
                <w:sz w:val="17"/>
              </w:rPr>
              <w:t>Build useful software first; search distribution second; ads third</w:t>
            </w:r>
          </w:p>
        </w:tc>
      </w:tr>
    </w:tbl>
    <w:p/>
    <w:p>
      <w:pPr>
        <w:pStyle w:val="Heading1"/>
      </w:pPr>
      <w:r>
        <w:t>1. Strategic Thesis</w:t>
      </w:r>
    </w:p>
    <w:p>
      <w:r>
        <w:t>Search is the initial distribution engine, not the product. The product wins only if users successfully complete document tasks. SEO therefore begins with working utilities, clear task pages and original document expertise. The growth system should compound: useful tools earn search visibility and links; guides explain difficult document problems and route users into tools; successful users return directly; aggregated product data identifies the next useful tool/content investments.</w:t>
      </w:r>
    </w:p>
    <w:p>
      <w:r>
        <w:t>Google's current guidance emphasizes helpful, reliable, people-first content and explicitly treats large-scale low-value content made primarily to manipulate rankings as scaled content abuse. Google also lists fake utilities that claim functionality but lead users toward deceptive ads as misleading functionality. The platform must remain the opposite of both patterns.</w:t>
      </w:r>
    </w:p>
    <w:p>
      <w:pPr>
        <w:pStyle w:val="Heading1"/>
      </w:pPr>
      <w:r>
        <w:t>2. Acquisition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EF2F6"/>
          </w:tcPr>
          <w:p>
            <w:r/>
            <w:r>
              <w:rPr>
                <w:b/>
                <w:sz w:val="17"/>
              </w:rPr>
              <w:t>Channel</w:t>
            </w:r>
          </w:p>
        </w:tc>
        <w:tc>
          <w:tcPr>
            <w:tcW w:type="dxa" w:w="3389"/>
            <w:shd w:fill="EEF2F6"/>
          </w:tcPr>
          <w:p>
            <w:r/>
            <w:r>
              <w:rPr>
                <w:b/>
                <w:sz w:val="17"/>
              </w:rPr>
              <w:t>Role</w:t>
            </w:r>
          </w:p>
        </w:tc>
        <w:tc>
          <w:tcPr>
            <w:tcW w:type="dxa" w:w="3389"/>
            <w:shd w:fill="EEF2F6"/>
          </w:tcPr>
          <w:p>
            <w:r/>
            <w:r>
              <w:rPr>
                <w:b/>
                <w:sz w:val="17"/>
              </w:rPr>
              <w:t>MVP priority</w:t>
            </w:r>
          </w:p>
        </w:tc>
      </w:tr>
      <w:tr>
        <w:tc>
          <w:tcPr>
            <w:tcW w:type="dxa" w:w="3389"/>
            <w:vAlign w:val="top"/>
          </w:tcPr>
          <w:p>
            <w:r/>
            <w:r>
              <w:rPr>
                <w:b w:val="0"/>
                <w:sz w:val="17"/>
              </w:rPr>
              <w:t>Organic search — tool intent</w:t>
            </w:r>
          </w:p>
        </w:tc>
        <w:tc>
          <w:tcPr>
            <w:tcW w:type="dxa" w:w="3389"/>
            <w:vAlign w:val="top"/>
          </w:tcPr>
          <w:p>
            <w:r/>
            <w:r>
              <w:rPr>
                <w:b w:val="0"/>
                <w:sz w:val="17"/>
              </w:rPr>
              <w:t>Capture users already trying to perform a document operation.</w:t>
            </w:r>
          </w:p>
        </w:tc>
        <w:tc>
          <w:tcPr>
            <w:tcW w:type="dxa" w:w="3389"/>
            <w:vAlign w:val="top"/>
          </w:tcPr>
          <w:p>
            <w:r/>
            <w:r>
              <w:rPr>
                <w:b w:val="0"/>
                <w:sz w:val="17"/>
              </w:rPr>
              <w:t>Primary</w:t>
            </w:r>
          </w:p>
        </w:tc>
      </w:tr>
      <w:tr>
        <w:tc>
          <w:tcPr>
            <w:tcW w:type="dxa" w:w="3389"/>
            <w:vAlign w:val="top"/>
          </w:tcPr>
          <w:p>
            <w:r/>
            <w:r>
              <w:rPr>
                <w:b w:val="0"/>
                <w:sz w:val="17"/>
              </w:rPr>
              <w:t>Organic search — informational</w:t>
            </w:r>
          </w:p>
        </w:tc>
        <w:tc>
          <w:tcPr>
            <w:tcW w:type="dxa" w:w="3389"/>
            <w:vAlign w:val="top"/>
          </w:tcPr>
          <w:p>
            <w:r/>
            <w:r>
              <w:rPr>
                <w:b w:val="0"/>
                <w:sz w:val="17"/>
              </w:rPr>
              <w:t>Build topical authority and capture users researching document problems.</w:t>
            </w:r>
          </w:p>
        </w:tc>
        <w:tc>
          <w:tcPr>
            <w:tcW w:type="dxa" w:w="3389"/>
            <w:vAlign w:val="top"/>
          </w:tcPr>
          <w:p>
            <w:r/>
            <w:r>
              <w:rPr>
                <w:b w:val="0"/>
                <w:sz w:val="17"/>
              </w:rPr>
              <w:t>Primary</w:t>
            </w:r>
          </w:p>
        </w:tc>
      </w:tr>
      <w:tr>
        <w:tc>
          <w:tcPr>
            <w:tcW w:type="dxa" w:w="3389"/>
            <w:vAlign w:val="top"/>
          </w:tcPr>
          <w:p>
            <w:r/>
            <w:r>
              <w:rPr>
                <w:b w:val="0"/>
                <w:sz w:val="17"/>
              </w:rPr>
              <w:t>Direct/repeat</w:t>
            </w:r>
          </w:p>
        </w:tc>
        <w:tc>
          <w:tcPr>
            <w:tcW w:type="dxa" w:w="3389"/>
            <w:vAlign w:val="top"/>
          </w:tcPr>
          <w:p>
            <w:r/>
            <w:r>
              <w:rPr>
                <w:b w:val="0"/>
                <w:sz w:val="17"/>
              </w:rPr>
              <w:t>Users remember the product after successful utility use.</w:t>
            </w:r>
          </w:p>
        </w:tc>
        <w:tc>
          <w:tcPr>
            <w:tcW w:type="dxa" w:w="3389"/>
            <w:vAlign w:val="top"/>
          </w:tcPr>
          <w:p>
            <w:r/>
            <w:r>
              <w:rPr>
                <w:b w:val="0"/>
                <w:sz w:val="17"/>
              </w:rPr>
              <w:t>High</w:t>
            </w:r>
          </w:p>
        </w:tc>
      </w:tr>
      <w:tr>
        <w:tc>
          <w:tcPr>
            <w:tcW w:type="dxa" w:w="3389"/>
            <w:vAlign w:val="top"/>
          </w:tcPr>
          <w:p>
            <w:r/>
            <w:r>
              <w:rPr>
                <w:b w:val="0"/>
                <w:sz w:val="17"/>
              </w:rPr>
              <w:t>Referrals/backlinks</w:t>
            </w:r>
          </w:p>
        </w:tc>
        <w:tc>
          <w:tcPr>
            <w:tcW w:type="dxa" w:w="3389"/>
            <w:vAlign w:val="top"/>
          </w:tcPr>
          <w:p>
            <w:r/>
            <w:r>
              <w:rPr>
                <w:b w:val="0"/>
                <w:sz w:val="17"/>
              </w:rPr>
              <w:t>Earned links from useful guides/tools/templates/technical resources.</w:t>
            </w:r>
          </w:p>
        </w:tc>
        <w:tc>
          <w:tcPr>
            <w:tcW w:type="dxa" w:w="3389"/>
            <w:vAlign w:val="top"/>
          </w:tcPr>
          <w:p>
            <w:r/>
            <w:r>
              <w:rPr>
                <w:b w:val="0"/>
                <w:sz w:val="17"/>
              </w:rPr>
              <w:t>High</w:t>
            </w:r>
          </w:p>
        </w:tc>
      </w:tr>
      <w:tr>
        <w:tc>
          <w:tcPr>
            <w:tcW w:type="dxa" w:w="3389"/>
            <w:vAlign w:val="top"/>
          </w:tcPr>
          <w:p>
            <w:r/>
            <w:r>
              <w:rPr>
                <w:b w:val="0"/>
                <w:sz w:val="17"/>
              </w:rPr>
              <w:t>Communities</w:t>
            </w:r>
          </w:p>
        </w:tc>
        <w:tc>
          <w:tcPr>
            <w:tcW w:type="dxa" w:w="3389"/>
            <w:vAlign w:val="top"/>
          </w:tcPr>
          <w:p>
            <w:r/>
            <w:r>
              <w:rPr>
                <w:b w:val="0"/>
                <w:sz w:val="17"/>
              </w:rPr>
              <w:t>Selective distribution where a tool/guide genuinely solves a discussion problem.</w:t>
            </w:r>
          </w:p>
        </w:tc>
        <w:tc>
          <w:tcPr>
            <w:tcW w:type="dxa" w:w="3389"/>
            <w:vAlign w:val="top"/>
          </w:tcPr>
          <w:p>
            <w:r/>
            <w:r>
              <w:rPr>
                <w:b w:val="0"/>
                <w:sz w:val="17"/>
              </w:rPr>
              <w:t>Medium</w:t>
            </w:r>
          </w:p>
        </w:tc>
      </w:tr>
      <w:tr>
        <w:tc>
          <w:tcPr>
            <w:tcW w:type="dxa" w:w="3389"/>
            <w:vAlign w:val="top"/>
          </w:tcPr>
          <w:p>
            <w:r/>
            <w:r>
              <w:rPr>
                <w:b w:val="0"/>
                <w:sz w:val="17"/>
              </w:rPr>
              <w:t>Social</w:t>
            </w:r>
          </w:p>
        </w:tc>
        <w:tc>
          <w:tcPr>
            <w:tcW w:type="dxa" w:w="3389"/>
            <w:vAlign w:val="top"/>
          </w:tcPr>
          <w:p>
            <w:r/>
            <w:r>
              <w:rPr>
                <w:b w:val="0"/>
                <w:sz w:val="17"/>
              </w:rPr>
              <w:t>Demonstrations, educational snippets, launches; not relied upon for core economics.</w:t>
            </w:r>
          </w:p>
        </w:tc>
        <w:tc>
          <w:tcPr>
            <w:tcW w:type="dxa" w:w="3389"/>
            <w:vAlign w:val="top"/>
          </w:tcPr>
          <w:p>
            <w:r/>
            <w:r>
              <w:rPr>
                <w:b w:val="0"/>
                <w:sz w:val="17"/>
              </w:rPr>
              <w:t>Medium/low</w:t>
            </w:r>
          </w:p>
        </w:tc>
      </w:tr>
      <w:tr>
        <w:tc>
          <w:tcPr>
            <w:tcW w:type="dxa" w:w="3389"/>
            <w:vAlign w:val="top"/>
          </w:tcPr>
          <w:p>
            <w:r/>
            <w:r>
              <w:rPr>
                <w:b w:val="0"/>
                <w:sz w:val="17"/>
              </w:rPr>
              <w:t>Paid acquisition</w:t>
            </w:r>
          </w:p>
        </w:tc>
        <w:tc>
          <w:tcPr>
            <w:tcW w:type="dxa" w:w="3389"/>
            <w:vAlign w:val="top"/>
          </w:tcPr>
          <w:p>
            <w:r/>
            <w:r>
              <w:rPr>
                <w:b w:val="0"/>
                <w:sz w:val="17"/>
              </w:rPr>
              <w:t>Not an MVP dependency; test only after unit economics are known.</w:t>
            </w:r>
          </w:p>
        </w:tc>
        <w:tc>
          <w:tcPr>
            <w:tcW w:type="dxa" w:w="3389"/>
            <w:vAlign w:val="top"/>
          </w:tcPr>
          <w:p>
            <w:r/>
            <w:r>
              <w:rPr>
                <w:b w:val="0"/>
                <w:sz w:val="17"/>
              </w:rPr>
              <w:t>Deferred</w:t>
            </w:r>
          </w:p>
        </w:tc>
      </w:tr>
    </w:tbl>
    <w:p/>
    <w:p>
      <w:pPr>
        <w:pStyle w:val="Heading1"/>
      </w:pPr>
      <w:r>
        <w:t>3. URL and Site Architecture</w:t>
      </w:r>
    </w:p>
    <w:p>
      <w:r>
        <w:t>Use short, human-readable, permanent task URLs. Do not encode transient processing state into indexable URLs.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EF2F6"/>
          </w:tcPr>
          <w:p>
            <w:r/>
            <w:r>
              <w:rPr>
                <w:b/>
                <w:sz w:val="17"/>
              </w:rPr>
              <w:t>Page type</w:t>
            </w:r>
          </w:p>
        </w:tc>
        <w:tc>
          <w:tcPr>
            <w:tcW w:type="dxa" w:w="3389"/>
            <w:shd w:fill="EEF2F6"/>
          </w:tcPr>
          <w:p>
            <w:r/>
            <w:r>
              <w:rPr>
                <w:b/>
                <w:sz w:val="17"/>
              </w:rPr>
              <w:t>Pattern</w:t>
            </w:r>
          </w:p>
        </w:tc>
        <w:tc>
          <w:tcPr>
            <w:tcW w:type="dxa" w:w="3389"/>
            <w:shd w:fill="EEF2F6"/>
          </w:tcPr>
          <w:p>
            <w:r/>
            <w:r>
              <w:rPr>
                <w:b/>
                <w:sz w:val="17"/>
              </w:rPr>
              <w:t>Example</w:t>
            </w:r>
          </w:p>
        </w:tc>
      </w:tr>
      <w:tr>
        <w:tc>
          <w:tcPr>
            <w:tcW w:type="dxa" w:w="3389"/>
            <w:vAlign w:val="top"/>
          </w:tcPr>
          <w:p>
            <w:r/>
            <w:r>
              <w:rPr>
                <w:b w:val="0"/>
                <w:sz w:val="17"/>
              </w:rPr>
              <w:t>Homepage</w:t>
            </w:r>
          </w:p>
        </w:tc>
        <w:tc>
          <w:tcPr>
            <w:tcW w:type="dxa" w:w="3389"/>
            <w:vAlign w:val="top"/>
          </w:tcPr>
          <w:p>
            <w:r/>
            <w:r>
              <w:rPr>
                <w:b w:val="0"/>
                <w:sz w:val="17"/>
              </w:rPr>
              <w:t>/</w:t>
            </w:r>
          </w:p>
        </w:tc>
        <w:tc>
          <w:tcPr>
            <w:tcW w:type="dxa" w:w="3389"/>
            <w:vAlign w:val="top"/>
          </w:tcPr>
          <w:p>
            <w:r/>
            <w:r>
              <w:rPr>
                <w:b w:val="0"/>
                <w:sz w:val="17"/>
              </w:rPr>
              <w:t>/</w:t>
            </w:r>
          </w:p>
        </w:tc>
      </w:tr>
      <w:tr>
        <w:tc>
          <w:tcPr>
            <w:tcW w:type="dxa" w:w="3389"/>
            <w:vAlign w:val="top"/>
          </w:tcPr>
          <w:p>
            <w:r/>
            <w:r>
              <w:rPr>
                <w:b w:val="0"/>
                <w:sz w:val="17"/>
              </w:rPr>
              <w:t>Tool</w:t>
            </w:r>
          </w:p>
        </w:tc>
        <w:tc>
          <w:tcPr>
            <w:tcW w:type="dxa" w:w="3389"/>
            <w:vAlign w:val="top"/>
          </w:tcPr>
          <w:p>
            <w:r/>
            <w:r>
              <w:rPr>
                <w:b w:val="0"/>
                <w:sz w:val="17"/>
              </w:rPr>
              <w:t>/{task-slug}</w:t>
            </w:r>
          </w:p>
        </w:tc>
        <w:tc>
          <w:tcPr>
            <w:tcW w:type="dxa" w:w="3389"/>
            <w:vAlign w:val="top"/>
          </w:tcPr>
          <w:p>
            <w:r/>
            <w:r>
              <w:rPr>
                <w:b w:val="0"/>
                <w:sz w:val="17"/>
              </w:rPr>
              <w:t>/merge-pdf</w:t>
            </w:r>
          </w:p>
        </w:tc>
      </w:tr>
      <w:tr>
        <w:tc>
          <w:tcPr>
            <w:tcW w:type="dxa" w:w="3389"/>
            <w:vAlign w:val="top"/>
          </w:tcPr>
          <w:p>
            <w:r/>
            <w:r>
              <w:rPr>
                <w:b w:val="0"/>
                <w:sz w:val="17"/>
              </w:rPr>
              <w:t>Tool</w:t>
            </w:r>
          </w:p>
        </w:tc>
        <w:tc>
          <w:tcPr>
            <w:tcW w:type="dxa" w:w="3389"/>
            <w:vAlign w:val="top"/>
          </w:tcPr>
          <w:p>
            <w:r/>
            <w:r>
              <w:rPr>
                <w:b w:val="0"/>
                <w:sz w:val="17"/>
              </w:rPr>
              <w:t>/{task-slug}</w:t>
            </w:r>
          </w:p>
        </w:tc>
        <w:tc>
          <w:tcPr>
            <w:tcW w:type="dxa" w:w="3389"/>
            <w:vAlign w:val="top"/>
          </w:tcPr>
          <w:p>
            <w:r/>
            <w:r>
              <w:rPr>
                <w:b w:val="0"/>
                <w:sz w:val="17"/>
              </w:rPr>
              <w:t>/pdf-to-word</w:t>
            </w:r>
          </w:p>
        </w:tc>
      </w:tr>
      <w:tr>
        <w:tc>
          <w:tcPr>
            <w:tcW w:type="dxa" w:w="3389"/>
            <w:vAlign w:val="top"/>
          </w:tcPr>
          <w:p>
            <w:r/>
            <w:r>
              <w:rPr>
                <w:b w:val="0"/>
                <w:sz w:val="17"/>
              </w:rPr>
              <w:t>All tools</w:t>
            </w:r>
          </w:p>
        </w:tc>
        <w:tc>
          <w:tcPr>
            <w:tcW w:type="dxa" w:w="3389"/>
            <w:vAlign w:val="top"/>
          </w:tcPr>
          <w:p>
            <w:r/>
            <w:r>
              <w:rPr>
                <w:b w:val="0"/>
                <w:sz w:val="17"/>
              </w:rPr>
              <w:t>/tools</w:t>
            </w:r>
          </w:p>
        </w:tc>
        <w:tc>
          <w:tcPr>
            <w:tcW w:type="dxa" w:w="3389"/>
            <w:vAlign w:val="top"/>
          </w:tcPr>
          <w:p>
            <w:r/>
            <w:r>
              <w:rPr>
                <w:b w:val="0"/>
                <w:sz w:val="17"/>
              </w:rPr>
              <w:t>/tools</w:t>
            </w:r>
          </w:p>
        </w:tc>
      </w:tr>
      <w:tr>
        <w:tc>
          <w:tcPr>
            <w:tcW w:type="dxa" w:w="3389"/>
            <w:vAlign w:val="top"/>
          </w:tcPr>
          <w:p>
            <w:r/>
            <w:r>
              <w:rPr>
                <w:b w:val="0"/>
                <w:sz w:val="17"/>
              </w:rPr>
              <w:t>Category</w:t>
            </w:r>
          </w:p>
        </w:tc>
        <w:tc>
          <w:tcPr>
            <w:tcW w:type="dxa" w:w="3389"/>
            <w:vAlign w:val="top"/>
          </w:tcPr>
          <w:p>
            <w:r/>
            <w:r>
              <w:rPr>
                <w:b w:val="0"/>
                <w:sz w:val="17"/>
              </w:rPr>
              <w:t>/tools/{category}</w:t>
            </w:r>
          </w:p>
        </w:tc>
        <w:tc>
          <w:tcPr>
            <w:tcW w:type="dxa" w:w="3389"/>
            <w:vAlign w:val="top"/>
          </w:tcPr>
          <w:p>
            <w:r/>
            <w:r>
              <w:rPr>
                <w:b w:val="0"/>
                <w:sz w:val="17"/>
              </w:rPr>
              <w:t>/tools/convert</w:t>
            </w:r>
          </w:p>
        </w:tc>
      </w:tr>
      <w:tr>
        <w:tc>
          <w:tcPr>
            <w:tcW w:type="dxa" w:w="3389"/>
            <w:vAlign w:val="top"/>
          </w:tcPr>
          <w:p>
            <w:r/>
            <w:r>
              <w:rPr>
                <w:b w:val="0"/>
                <w:sz w:val="17"/>
              </w:rPr>
              <w:t>Guide hub</w:t>
            </w:r>
          </w:p>
        </w:tc>
        <w:tc>
          <w:tcPr>
            <w:tcW w:type="dxa" w:w="3389"/>
            <w:vAlign w:val="top"/>
          </w:tcPr>
          <w:p>
            <w:r/>
            <w:r>
              <w:rPr>
                <w:b w:val="0"/>
                <w:sz w:val="17"/>
              </w:rPr>
              <w:t>/learn</w:t>
            </w:r>
          </w:p>
        </w:tc>
        <w:tc>
          <w:tcPr>
            <w:tcW w:type="dxa" w:w="3389"/>
            <w:vAlign w:val="top"/>
          </w:tcPr>
          <w:p>
            <w:r/>
            <w:r>
              <w:rPr>
                <w:b w:val="0"/>
                <w:sz w:val="17"/>
              </w:rPr>
              <w:t>/learn</w:t>
            </w:r>
          </w:p>
        </w:tc>
      </w:tr>
      <w:tr>
        <w:tc>
          <w:tcPr>
            <w:tcW w:type="dxa" w:w="3389"/>
            <w:vAlign w:val="top"/>
          </w:tcPr>
          <w:p>
            <w:r/>
            <w:r>
              <w:rPr>
                <w:b w:val="0"/>
                <w:sz w:val="17"/>
              </w:rPr>
              <w:t>Guide</w:t>
            </w:r>
          </w:p>
        </w:tc>
        <w:tc>
          <w:tcPr>
            <w:tcW w:type="dxa" w:w="3389"/>
            <w:vAlign w:val="top"/>
          </w:tcPr>
          <w:p>
            <w:r/>
            <w:r>
              <w:rPr>
                <w:b w:val="0"/>
                <w:sz w:val="17"/>
              </w:rPr>
              <w:t>/learn/{slug}</w:t>
            </w:r>
          </w:p>
        </w:tc>
        <w:tc>
          <w:tcPr>
            <w:tcW w:type="dxa" w:w="3389"/>
            <w:vAlign w:val="top"/>
          </w:tcPr>
          <w:p>
            <w:r/>
            <w:r>
              <w:rPr>
                <w:b w:val="0"/>
                <w:sz w:val="17"/>
              </w:rPr>
              <w:t>/learn/how-pdf-compression-works</w:t>
            </w:r>
          </w:p>
        </w:tc>
      </w:tr>
      <w:tr>
        <w:tc>
          <w:tcPr>
            <w:tcW w:type="dxa" w:w="3389"/>
            <w:vAlign w:val="top"/>
          </w:tcPr>
          <w:p>
            <w:r/>
            <w:r>
              <w:rPr>
                <w:b w:val="0"/>
                <w:sz w:val="17"/>
              </w:rPr>
              <w:t>Trust</w:t>
            </w:r>
          </w:p>
        </w:tc>
        <w:tc>
          <w:tcPr>
            <w:tcW w:type="dxa" w:w="3389"/>
            <w:vAlign w:val="top"/>
          </w:tcPr>
          <w:p>
            <w:r/>
            <w:r>
              <w:rPr>
                <w:b w:val="0"/>
                <w:sz w:val="17"/>
              </w:rPr>
              <w:t>/privacy, /security, /about</w:t>
            </w:r>
          </w:p>
        </w:tc>
        <w:tc>
          <w:tcPr>
            <w:tcW w:type="dxa" w:w="3389"/>
            <w:vAlign w:val="top"/>
          </w:tcPr>
          <w:p>
            <w:r/>
            <w:r>
              <w:rPr>
                <w:b w:val="0"/>
                <w:sz w:val="17"/>
              </w:rPr>
              <w:t>/privacy</w:t>
            </w:r>
          </w:p>
        </w:tc>
      </w:tr>
    </w:tbl>
    <w:p/>
    <w:p>
      <w:pPr>
        <w:pStyle w:val="ListBullet"/>
      </w:pPr>
      <w:r>
        <w:t>One canonical URL per task. Tracking parameters and transient options must not create separate indexable copies.</w:t>
      </w:r>
    </w:p>
    <w:p>
      <w:pPr>
        <w:pStyle w:val="ListBullet"/>
      </w:pPr>
      <w:r>
        <w:t>Prefer direct task slugs over deep /tools/convert/pdf-to-word URLs because task URLs are stable even if taxonomy changes.</w:t>
      </w:r>
    </w:p>
    <w:p>
      <w:pPr>
        <w:pStyle w:val="ListBullet"/>
      </w:pPr>
      <w:r>
        <w:t>Category/filter/search result states are noindex or canonicalized when they do not provide distinct durable value.</w:t>
      </w:r>
    </w:p>
    <w:p>
      <w:pPr>
        <w:pStyle w:val="ListBullet"/>
      </w:pPr>
      <w:r>
        <w:t>All indexable pages must be reachable through crawlable HTML links; do not rely only on JavaScript search.</w:t>
      </w:r>
    </w:p>
    <w:p>
      <w:pPr>
        <w:pStyle w:val="ListBullet"/>
      </w:pPr>
      <w:r>
        <w:t>Sitemap contains canonical indexable URLs only.</w:t>
      </w:r>
    </w:p>
    <w:p>
      <w:pPr>
        <w:pStyle w:val="Heading1"/>
      </w:pPr>
      <w:r>
        <w:t>4. MVP Search Landing Page Map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EF2F6"/>
          </w:tcPr>
          <w:p>
            <w:r/>
            <w:r>
              <w:rPr>
                <w:b/>
                <w:sz w:val="17"/>
              </w:rPr>
              <w:t>URL</w:t>
            </w:r>
          </w:p>
        </w:tc>
        <w:tc>
          <w:tcPr>
            <w:tcW w:type="dxa" w:w="2541"/>
            <w:shd w:fill="EEF2F6"/>
          </w:tcPr>
          <w:p>
            <w:r/>
            <w:r>
              <w:rPr>
                <w:b/>
                <w:sz w:val="17"/>
              </w:rPr>
              <w:t>Primary intent</w:t>
            </w:r>
          </w:p>
        </w:tc>
        <w:tc>
          <w:tcPr>
            <w:tcW w:type="dxa" w:w="2541"/>
            <w:shd w:fill="EEF2F6"/>
          </w:tcPr>
          <w:p>
            <w:r/>
            <w:r>
              <w:rPr>
                <w:b/>
                <w:sz w:val="17"/>
              </w:rPr>
              <w:t>Intent class</w:t>
            </w:r>
          </w:p>
        </w:tc>
        <w:tc>
          <w:tcPr>
            <w:tcW w:type="dxa" w:w="2541"/>
            <w:shd w:fill="EEF2F6"/>
          </w:tcPr>
          <w:p>
            <w:r/>
            <w:r>
              <w:rPr>
                <w:b/>
                <w:sz w:val="17"/>
              </w:rPr>
              <w:t>Priority</w:t>
            </w:r>
          </w:p>
        </w:tc>
      </w:tr>
      <w:tr>
        <w:tc>
          <w:tcPr>
            <w:tcW w:type="dxa" w:w="2541"/>
            <w:vAlign w:val="top"/>
          </w:tcPr>
          <w:p>
            <w:r/>
            <w:r>
              <w:rPr>
                <w:b w:val="0"/>
                <w:sz w:val="17"/>
              </w:rPr>
              <w:t>/merge-pdf</w:t>
            </w:r>
          </w:p>
        </w:tc>
        <w:tc>
          <w:tcPr>
            <w:tcW w:type="dxa" w:w="2541"/>
            <w:vAlign w:val="top"/>
          </w:tcPr>
          <w:p>
            <w:r/>
            <w:r>
              <w:rPr>
                <w:b w:val="0"/>
                <w:sz w:val="17"/>
              </w:rPr>
              <w:t>merge PDF files</w:t>
            </w:r>
          </w:p>
        </w:tc>
        <w:tc>
          <w:tcPr>
            <w:tcW w:type="dxa" w:w="2541"/>
            <w:vAlign w:val="top"/>
          </w:tcPr>
          <w:p>
            <w:r/>
            <w:r>
              <w:rPr>
                <w:b w:val="0"/>
                <w:sz w:val="17"/>
              </w:rPr>
              <w:t>Transactional utility</w:t>
            </w:r>
          </w:p>
        </w:tc>
        <w:tc>
          <w:tcPr>
            <w:tcW w:type="dxa" w:w="2541"/>
            <w:vAlign w:val="top"/>
          </w:tcPr>
          <w:p>
            <w:r/>
            <w:r>
              <w:rPr>
                <w:b w:val="0"/>
                <w:sz w:val="17"/>
              </w:rPr>
              <w:t>P0</w:t>
            </w:r>
          </w:p>
        </w:tc>
      </w:tr>
      <w:tr>
        <w:tc>
          <w:tcPr>
            <w:tcW w:type="dxa" w:w="2541"/>
            <w:vAlign w:val="top"/>
          </w:tcPr>
          <w:p>
            <w:r/>
            <w:r>
              <w:rPr>
                <w:b w:val="0"/>
                <w:sz w:val="17"/>
              </w:rPr>
              <w:t>/compress-pdf</w:t>
            </w:r>
          </w:p>
        </w:tc>
        <w:tc>
          <w:tcPr>
            <w:tcW w:type="dxa" w:w="2541"/>
            <w:vAlign w:val="top"/>
          </w:tcPr>
          <w:p>
            <w:r/>
            <w:r>
              <w:rPr>
                <w:b w:val="0"/>
                <w:sz w:val="17"/>
              </w:rPr>
              <w:t>compress/reduce PDF size</w:t>
            </w:r>
          </w:p>
        </w:tc>
        <w:tc>
          <w:tcPr>
            <w:tcW w:type="dxa" w:w="2541"/>
            <w:vAlign w:val="top"/>
          </w:tcPr>
          <w:p>
            <w:r/>
            <w:r>
              <w:rPr>
                <w:b w:val="0"/>
                <w:sz w:val="17"/>
              </w:rPr>
              <w:t>Transactional utility</w:t>
            </w:r>
          </w:p>
        </w:tc>
        <w:tc>
          <w:tcPr>
            <w:tcW w:type="dxa" w:w="2541"/>
            <w:vAlign w:val="top"/>
          </w:tcPr>
          <w:p>
            <w:r/>
            <w:r>
              <w:rPr>
                <w:b w:val="0"/>
                <w:sz w:val="17"/>
              </w:rPr>
              <w:t>P0</w:t>
            </w:r>
          </w:p>
        </w:tc>
      </w:tr>
      <w:tr>
        <w:tc>
          <w:tcPr>
            <w:tcW w:type="dxa" w:w="2541"/>
            <w:vAlign w:val="top"/>
          </w:tcPr>
          <w:p>
            <w:r/>
            <w:r>
              <w:rPr>
                <w:b w:val="0"/>
                <w:sz w:val="17"/>
              </w:rPr>
              <w:t>/split-pdf</w:t>
            </w:r>
          </w:p>
        </w:tc>
        <w:tc>
          <w:tcPr>
            <w:tcW w:type="dxa" w:w="2541"/>
            <w:vAlign w:val="top"/>
          </w:tcPr>
          <w:p>
            <w:r/>
            <w:r>
              <w:rPr>
                <w:b w:val="0"/>
                <w:sz w:val="17"/>
              </w:rPr>
              <w:t>split PDF</w:t>
            </w:r>
          </w:p>
        </w:tc>
        <w:tc>
          <w:tcPr>
            <w:tcW w:type="dxa" w:w="2541"/>
            <w:vAlign w:val="top"/>
          </w:tcPr>
          <w:p>
            <w:r/>
            <w:r>
              <w:rPr>
                <w:b w:val="0"/>
                <w:sz w:val="17"/>
              </w:rPr>
              <w:t>Transactional utility</w:t>
            </w:r>
          </w:p>
        </w:tc>
        <w:tc>
          <w:tcPr>
            <w:tcW w:type="dxa" w:w="2541"/>
            <w:vAlign w:val="top"/>
          </w:tcPr>
          <w:p>
            <w:r/>
            <w:r>
              <w:rPr>
                <w:b w:val="0"/>
                <w:sz w:val="17"/>
              </w:rPr>
              <w:t>P0</w:t>
            </w:r>
          </w:p>
        </w:tc>
      </w:tr>
      <w:tr>
        <w:tc>
          <w:tcPr>
            <w:tcW w:type="dxa" w:w="2541"/>
            <w:vAlign w:val="top"/>
          </w:tcPr>
          <w:p>
            <w:r/>
            <w:r>
              <w:rPr>
                <w:b w:val="0"/>
                <w:sz w:val="17"/>
              </w:rPr>
              <w:t>/jpg-to-pdf</w:t>
            </w:r>
          </w:p>
        </w:tc>
        <w:tc>
          <w:tcPr>
            <w:tcW w:type="dxa" w:w="2541"/>
            <w:vAlign w:val="top"/>
          </w:tcPr>
          <w:p>
            <w:r/>
            <w:r>
              <w:rPr>
                <w:b w:val="0"/>
                <w:sz w:val="17"/>
              </w:rPr>
              <w:t>JPG/images to PDF</w:t>
            </w:r>
          </w:p>
        </w:tc>
        <w:tc>
          <w:tcPr>
            <w:tcW w:type="dxa" w:w="2541"/>
            <w:vAlign w:val="top"/>
          </w:tcPr>
          <w:p>
            <w:r/>
            <w:r>
              <w:rPr>
                <w:b w:val="0"/>
                <w:sz w:val="17"/>
              </w:rPr>
              <w:t>Transactional utility</w:t>
            </w:r>
          </w:p>
        </w:tc>
        <w:tc>
          <w:tcPr>
            <w:tcW w:type="dxa" w:w="2541"/>
            <w:vAlign w:val="top"/>
          </w:tcPr>
          <w:p>
            <w:r/>
            <w:r>
              <w:rPr>
                <w:b w:val="0"/>
                <w:sz w:val="17"/>
              </w:rPr>
              <w:t>P0</w:t>
            </w:r>
          </w:p>
        </w:tc>
      </w:tr>
      <w:tr>
        <w:tc>
          <w:tcPr>
            <w:tcW w:type="dxa" w:w="2541"/>
            <w:vAlign w:val="top"/>
          </w:tcPr>
          <w:p>
            <w:r/>
            <w:r>
              <w:rPr>
                <w:b w:val="0"/>
                <w:sz w:val="17"/>
              </w:rPr>
              <w:t>/pdf-to-jpg</w:t>
            </w:r>
          </w:p>
        </w:tc>
        <w:tc>
          <w:tcPr>
            <w:tcW w:type="dxa" w:w="2541"/>
            <w:vAlign w:val="top"/>
          </w:tcPr>
          <w:p>
            <w:r/>
            <w:r>
              <w:rPr>
                <w:b w:val="0"/>
                <w:sz w:val="17"/>
              </w:rPr>
              <w:t>PDF to JPG/images</w:t>
            </w:r>
          </w:p>
        </w:tc>
        <w:tc>
          <w:tcPr>
            <w:tcW w:type="dxa" w:w="2541"/>
            <w:vAlign w:val="top"/>
          </w:tcPr>
          <w:p>
            <w:r/>
            <w:r>
              <w:rPr>
                <w:b w:val="0"/>
                <w:sz w:val="17"/>
              </w:rPr>
              <w:t>Transactional utility</w:t>
            </w:r>
          </w:p>
        </w:tc>
        <w:tc>
          <w:tcPr>
            <w:tcW w:type="dxa" w:w="2541"/>
            <w:vAlign w:val="top"/>
          </w:tcPr>
          <w:p>
            <w:r/>
            <w:r>
              <w:rPr>
                <w:b w:val="0"/>
                <w:sz w:val="17"/>
              </w:rPr>
              <w:t>P0</w:t>
            </w:r>
          </w:p>
        </w:tc>
      </w:tr>
      <w:tr>
        <w:tc>
          <w:tcPr>
            <w:tcW w:type="dxa" w:w="2541"/>
            <w:vAlign w:val="top"/>
          </w:tcPr>
          <w:p>
            <w:r/>
            <w:r>
              <w:rPr>
                <w:b w:val="0"/>
                <w:sz w:val="17"/>
              </w:rPr>
              <w:t>/pdf-to-word</w:t>
            </w:r>
          </w:p>
        </w:tc>
        <w:tc>
          <w:tcPr>
            <w:tcW w:type="dxa" w:w="2541"/>
            <w:vAlign w:val="top"/>
          </w:tcPr>
          <w:p>
            <w:r/>
            <w:r>
              <w:rPr>
                <w:b w:val="0"/>
                <w:sz w:val="17"/>
              </w:rPr>
              <w:t>PDF to Word</w:t>
            </w:r>
          </w:p>
        </w:tc>
        <w:tc>
          <w:tcPr>
            <w:tcW w:type="dxa" w:w="2541"/>
            <w:vAlign w:val="top"/>
          </w:tcPr>
          <w:p>
            <w:r/>
            <w:r>
              <w:rPr>
                <w:b w:val="0"/>
                <w:sz w:val="17"/>
              </w:rPr>
              <w:t>Transactional utility</w:t>
            </w:r>
          </w:p>
        </w:tc>
        <w:tc>
          <w:tcPr>
            <w:tcW w:type="dxa" w:w="2541"/>
            <w:vAlign w:val="top"/>
          </w:tcPr>
          <w:p>
            <w:r/>
            <w:r>
              <w:rPr>
                <w:b w:val="0"/>
                <w:sz w:val="17"/>
              </w:rPr>
              <w:t>P0 subject to quality spike</w:t>
            </w:r>
          </w:p>
        </w:tc>
      </w:tr>
      <w:tr>
        <w:tc>
          <w:tcPr>
            <w:tcW w:type="dxa" w:w="2541"/>
            <w:vAlign w:val="top"/>
          </w:tcPr>
          <w:p>
            <w:r/>
            <w:r>
              <w:rPr>
                <w:b w:val="0"/>
                <w:sz w:val="17"/>
              </w:rPr>
              <w:t>/word-to-pdf</w:t>
            </w:r>
          </w:p>
        </w:tc>
        <w:tc>
          <w:tcPr>
            <w:tcW w:type="dxa" w:w="2541"/>
            <w:vAlign w:val="top"/>
          </w:tcPr>
          <w:p>
            <w:r/>
            <w:r>
              <w:rPr>
                <w:b w:val="0"/>
                <w:sz w:val="17"/>
              </w:rPr>
              <w:t>Word to PDF</w:t>
            </w:r>
          </w:p>
        </w:tc>
        <w:tc>
          <w:tcPr>
            <w:tcW w:type="dxa" w:w="2541"/>
            <w:vAlign w:val="top"/>
          </w:tcPr>
          <w:p>
            <w:r/>
            <w:r>
              <w:rPr>
                <w:b w:val="0"/>
                <w:sz w:val="17"/>
              </w:rPr>
              <w:t>Transactional utility</w:t>
            </w:r>
          </w:p>
        </w:tc>
        <w:tc>
          <w:tcPr>
            <w:tcW w:type="dxa" w:w="2541"/>
            <w:vAlign w:val="top"/>
          </w:tcPr>
          <w:p>
            <w:r/>
            <w:r>
              <w:rPr>
                <w:b w:val="0"/>
                <w:sz w:val="17"/>
              </w:rPr>
              <w:t>P0</w:t>
            </w:r>
          </w:p>
        </w:tc>
      </w:tr>
      <w:tr>
        <w:tc>
          <w:tcPr>
            <w:tcW w:type="dxa" w:w="2541"/>
            <w:vAlign w:val="top"/>
          </w:tcPr>
          <w:p>
            <w:r/>
            <w:r>
              <w:rPr>
                <w:b w:val="0"/>
                <w:sz w:val="17"/>
              </w:rPr>
              <w:t>/organize-pdf</w:t>
            </w:r>
          </w:p>
        </w:tc>
        <w:tc>
          <w:tcPr>
            <w:tcW w:type="dxa" w:w="2541"/>
            <w:vAlign w:val="top"/>
          </w:tcPr>
          <w:p>
            <w:r/>
            <w:r>
              <w:rPr>
                <w:b w:val="0"/>
                <w:sz w:val="17"/>
              </w:rPr>
              <w:t>reorder/organize PDF pages</w:t>
            </w:r>
          </w:p>
        </w:tc>
        <w:tc>
          <w:tcPr>
            <w:tcW w:type="dxa" w:w="2541"/>
            <w:vAlign w:val="top"/>
          </w:tcPr>
          <w:p>
            <w:r/>
            <w:r>
              <w:rPr>
                <w:b w:val="0"/>
                <w:sz w:val="17"/>
              </w:rPr>
              <w:t>Transactional utility</w:t>
            </w:r>
          </w:p>
        </w:tc>
        <w:tc>
          <w:tcPr>
            <w:tcW w:type="dxa" w:w="2541"/>
            <w:vAlign w:val="top"/>
          </w:tcPr>
          <w:p>
            <w:r/>
            <w:r>
              <w:rPr>
                <w:b w:val="0"/>
                <w:sz w:val="17"/>
              </w:rPr>
              <w:t>P0</w:t>
            </w:r>
          </w:p>
        </w:tc>
      </w:tr>
      <w:tr>
        <w:tc>
          <w:tcPr>
            <w:tcW w:type="dxa" w:w="2541"/>
            <w:vAlign w:val="top"/>
          </w:tcPr>
          <w:p>
            <w:r/>
            <w:r>
              <w:rPr>
                <w:b w:val="0"/>
                <w:sz w:val="17"/>
              </w:rPr>
              <w:t>/extract-pdf-pages</w:t>
            </w:r>
          </w:p>
        </w:tc>
        <w:tc>
          <w:tcPr>
            <w:tcW w:type="dxa" w:w="2541"/>
            <w:vAlign w:val="top"/>
          </w:tcPr>
          <w:p>
            <w:r/>
            <w:r>
              <w:rPr>
                <w:b w:val="0"/>
                <w:sz w:val="17"/>
              </w:rPr>
              <w:t>extract PDF pages</w:t>
            </w:r>
          </w:p>
        </w:tc>
        <w:tc>
          <w:tcPr>
            <w:tcW w:type="dxa" w:w="2541"/>
            <w:vAlign w:val="top"/>
          </w:tcPr>
          <w:p>
            <w:r/>
            <w:r>
              <w:rPr>
                <w:b w:val="0"/>
                <w:sz w:val="17"/>
              </w:rPr>
              <w:t>Transactional utility</w:t>
            </w:r>
          </w:p>
        </w:tc>
        <w:tc>
          <w:tcPr>
            <w:tcW w:type="dxa" w:w="2541"/>
            <w:vAlign w:val="top"/>
          </w:tcPr>
          <w:p>
            <w:r/>
            <w:r>
              <w:rPr>
                <w:b w:val="0"/>
                <w:sz w:val="17"/>
              </w:rPr>
              <w:t>P0</w:t>
            </w:r>
          </w:p>
        </w:tc>
      </w:tr>
      <w:tr>
        <w:tc>
          <w:tcPr>
            <w:tcW w:type="dxa" w:w="2541"/>
            <w:vAlign w:val="top"/>
          </w:tcPr>
          <w:p>
            <w:r/>
            <w:r>
              <w:rPr>
                <w:b w:val="0"/>
                <w:sz w:val="17"/>
              </w:rPr>
              <w:t>/delete-pdf-pages</w:t>
            </w:r>
          </w:p>
        </w:tc>
        <w:tc>
          <w:tcPr>
            <w:tcW w:type="dxa" w:w="2541"/>
            <w:vAlign w:val="top"/>
          </w:tcPr>
          <w:p>
            <w:r/>
            <w:r>
              <w:rPr>
                <w:b w:val="0"/>
                <w:sz w:val="17"/>
              </w:rPr>
              <w:t>remove/delete PDF pages</w:t>
            </w:r>
          </w:p>
        </w:tc>
        <w:tc>
          <w:tcPr>
            <w:tcW w:type="dxa" w:w="2541"/>
            <w:vAlign w:val="top"/>
          </w:tcPr>
          <w:p>
            <w:r/>
            <w:r>
              <w:rPr>
                <w:b w:val="0"/>
                <w:sz w:val="17"/>
              </w:rPr>
              <w:t>Transactional utility</w:t>
            </w:r>
          </w:p>
        </w:tc>
        <w:tc>
          <w:tcPr>
            <w:tcW w:type="dxa" w:w="2541"/>
            <w:vAlign w:val="top"/>
          </w:tcPr>
          <w:p>
            <w:r/>
            <w:r>
              <w:rPr>
                <w:b w:val="0"/>
                <w:sz w:val="17"/>
              </w:rPr>
              <w:t>P0</w:t>
            </w:r>
          </w:p>
        </w:tc>
      </w:tr>
      <w:tr>
        <w:tc>
          <w:tcPr>
            <w:tcW w:type="dxa" w:w="2541"/>
            <w:vAlign w:val="top"/>
          </w:tcPr>
          <w:p>
            <w:r/>
            <w:r>
              <w:rPr>
                <w:b w:val="0"/>
                <w:sz w:val="17"/>
              </w:rPr>
              <w:t>/rotate-pdf</w:t>
            </w:r>
          </w:p>
        </w:tc>
        <w:tc>
          <w:tcPr>
            <w:tcW w:type="dxa" w:w="2541"/>
            <w:vAlign w:val="top"/>
          </w:tcPr>
          <w:p>
            <w:r/>
            <w:r>
              <w:rPr>
                <w:b w:val="0"/>
                <w:sz w:val="17"/>
              </w:rPr>
              <w:t>rotate PDF pages</w:t>
            </w:r>
          </w:p>
        </w:tc>
        <w:tc>
          <w:tcPr>
            <w:tcW w:type="dxa" w:w="2541"/>
            <w:vAlign w:val="top"/>
          </w:tcPr>
          <w:p>
            <w:r/>
            <w:r>
              <w:rPr>
                <w:b w:val="0"/>
                <w:sz w:val="17"/>
              </w:rPr>
              <w:t>Transactional utility</w:t>
            </w:r>
          </w:p>
        </w:tc>
        <w:tc>
          <w:tcPr>
            <w:tcW w:type="dxa" w:w="2541"/>
            <w:vAlign w:val="top"/>
          </w:tcPr>
          <w:p>
            <w:r/>
            <w:r>
              <w:rPr>
                <w:b w:val="0"/>
                <w:sz w:val="17"/>
              </w:rPr>
              <w:t>P0</w:t>
            </w:r>
          </w:p>
        </w:tc>
      </w:tr>
      <w:tr>
        <w:tc>
          <w:tcPr>
            <w:tcW w:type="dxa" w:w="2541"/>
            <w:vAlign w:val="top"/>
          </w:tcPr>
          <w:p>
            <w:r/>
            <w:r>
              <w:rPr>
                <w:b w:val="0"/>
                <w:sz w:val="17"/>
              </w:rPr>
              <w:t>/remove-pdf-metadata</w:t>
            </w:r>
          </w:p>
        </w:tc>
        <w:tc>
          <w:tcPr>
            <w:tcW w:type="dxa" w:w="2541"/>
            <w:vAlign w:val="top"/>
          </w:tcPr>
          <w:p>
            <w:r/>
            <w:r>
              <w:rPr>
                <w:b w:val="0"/>
                <w:sz w:val="17"/>
              </w:rPr>
              <w:t>remove PDF metadata</w:t>
            </w:r>
          </w:p>
        </w:tc>
        <w:tc>
          <w:tcPr>
            <w:tcW w:type="dxa" w:w="2541"/>
            <w:vAlign w:val="top"/>
          </w:tcPr>
          <w:p>
            <w:r/>
            <w:r>
              <w:rPr>
                <w:b w:val="0"/>
                <w:sz w:val="17"/>
              </w:rPr>
              <w:t>Transactional/privacy</w:t>
            </w:r>
          </w:p>
        </w:tc>
        <w:tc>
          <w:tcPr>
            <w:tcW w:type="dxa" w:w="2541"/>
            <w:vAlign w:val="top"/>
          </w:tcPr>
          <w:p>
            <w:r/>
            <w:r>
              <w:rPr>
                <w:b w:val="0"/>
                <w:sz w:val="17"/>
              </w:rPr>
              <w:t>P0</w:t>
            </w:r>
          </w:p>
        </w:tc>
      </w:tr>
      <w:tr>
        <w:tc>
          <w:tcPr>
            <w:tcW w:type="dxa" w:w="2541"/>
            <w:vAlign w:val="top"/>
          </w:tcPr>
          <w:p>
            <w:r/>
            <w:r>
              <w:rPr>
                <w:b w:val="0"/>
                <w:sz w:val="17"/>
              </w:rPr>
              <w:t>/pdf-to-text</w:t>
            </w:r>
          </w:p>
        </w:tc>
        <w:tc>
          <w:tcPr>
            <w:tcW w:type="dxa" w:w="2541"/>
            <w:vAlign w:val="top"/>
          </w:tcPr>
          <w:p>
            <w:r/>
            <w:r>
              <w:rPr>
                <w:b w:val="0"/>
                <w:sz w:val="17"/>
              </w:rPr>
              <w:t>extract text from PDF</w:t>
            </w:r>
          </w:p>
        </w:tc>
        <w:tc>
          <w:tcPr>
            <w:tcW w:type="dxa" w:w="2541"/>
            <w:vAlign w:val="top"/>
          </w:tcPr>
          <w:p>
            <w:r/>
            <w:r>
              <w:rPr>
                <w:b w:val="0"/>
                <w:sz w:val="17"/>
              </w:rPr>
              <w:t>Transactional utility</w:t>
            </w:r>
          </w:p>
        </w:tc>
        <w:tc>
          <w:tcPr>
            <w:tcW w:type="dxa" w:w="2541"/>
            <w:vAlign w:val="top"/>
          </w:tcPr>
          <w:p>
            <w:r/>
            <w:r>
              <w:rPr>
                <w:b w:val="0"/>
                <w:sz w:val="17"/>
              </w:rPr>
              <w:t>P0</w:t>
            </w:r>
          </w:p>
        </w:tc>
      </w:tr>
    </w:tbl>
    <w:p/>
    <w:p>
      <w:pPr>
        <w:pStyle w:val="Heading1"/>
      </w:pPr>
      <w:r>
        <w:t>5. Search Intent Clusters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EF2F6"/>
          </w:tcPr>
          <w:p>
            <w:r/>
            <w:r>
              <w:rPr>
                <w:b/>
                <w:sz w:val="17"/>
              </w:rPr>
              <w:t>Cluster</w:t>
            </w:r>
          </w:p>
        </w:tc>
        <w:tc>
          <w:tcPr>
            <w:tcW w:type="dxa" w:w="3389"/>
            <w:shd w:fill="EEF2F6"/>
          </w:tcPr>
          <w:p>
            <w:r/>
            <w:r>
              <w:rPr>
                <w:b/>
                <w:sz w:val="17"/>
              </w:rPr>
              <w:t>Head tasks</w:t>
            </w:r>
          </w:p>
        </w:tc>
        <w:tc>
          <w:tcPr>
            <w:tcW w:type="dxa" w:w="3389"/>
            <w:shd w:fill="EEF2F6"/>
          </w:tcPr>
          <w:p>
            <w:r/>
            <w:r>
              <w:rPr>
                <w:b/>
                <w:sz w:val="17"/>
              </w:rPr>
              <w:t>Supporting topics</w:t>
            </w:r>
          </w:p>
        </w:tc>
      </w:tr>
      <w:tr>
        <w:tc>
          <w:tcPr>
            <w:tcW w:type="dxa" w:w="3389"/>
            <w:vAlign w:val="top"/>
          </w:tcPr>
          <w:p>
            <w:r/>
            <w:r>
              <w:rPr>
                <w:b w:val="0"/>
                <w:sz w:val="17"/>
              </w:rPr>
              <w:t>Convert</w:t>
            </w:r>
          </w:p>
        </w:tc>
        <w:tc>
          <w:tcPr>
            <w:tcW w:type="dxa" w:w="3389"/>
            <w:vAlign w:val="top"/>
          </w:tcPr>
          <w:p>
            <w:r/>
            <w:r>
              <w:rPr>
                <w:b w:val="0"/>
                <w:sz w:val="17"/>
              </w:rPr>
              <w:t>PDF↔Word, PDF→JPG, Images→PDF</w:t>
            </w:r>
          </w:p>
        </w:tc>
        <w:tc>
          <w:tcPr>
            <w:tcW w:type="dxa" w:w="3389"/>
            <w:vAlign w:val="top"/>
          </w:tcPr>
          <w:p>
            <w:r/>
            <w:r>
              <w:rPr>
                <w:b w:val="0"/>
                <w:sz w:val="17"/>
              </w:rPr>
              <w:t>format fidelity, fonts, image resolution, scanned vs text PDFs</w:t>
            </w:r>
          </w:p>
        </w:tc>
      </w:tr>
      <w:tr>
        <w:tc>
          <w:tcPr>
            <w:tcW w:type="dxa" w:w="3389"/>
            <w:vAlign w:val="top"/>
          </w:tcPr>
          <w:p>
            <w:r/>
            <w:r>
              <w:rPr>
                <w:b w:val="0"/>
                <w:sz w:val="17"/>
              </w:rPr>
              <w:t>Organize</w:t>
            </w:r>
          </w:p>
        </w:tc>
        <w:tc>
          <w:tcPr>
            <w:tcW w:type="dxa" w:w="3389"/>
            <w:vAlign w:val="top"/>
          </w:tcPr>
          <w:p>
            <w:r/>
            <w:r>
              <w:rPr>
                <w:b w:val="0"/>
                <w:sz w:val="17"/>
              </w:rPr>
              <w:t>Merge, Split, Reorder, Extract, Delete, Rotate</w:t>
            </w:r>
          </w:p>
        </w:tc>
        <w:tc>
          <w:tcPr>
            <w:tcW w:type="dxa" w:w="3389"/>
            <w:vAlign w:val="top"/>
          </w:tcPr>
          <w:p>
            <w:r/>
            <w:r>
              <w:rPr>
                <w:b w:val="0"/>
                <w:sz w:val="17"/>
              </w:rPr>
              <w:t>page ranges, combining scans, document ordering</w:t>
            </w:r>
          </w:p>
        </w:tc>
      </w:tr>
      <w:tr>
        <w:tc>
          <w:tcPr>
            <w:tcW w:type="dxa" w:w="3389"/>
            <w:vAlign w:val="top"/>
          </w:tcPr>
          <w:p>
            <w:r/>
            <w:r>
              <w:rPr>
                <w:b w:val="0"/>
                <w:sz w:val="17"/>
              </w:rPr>
              <w:t>Optimize</w:t>
            </w:r>
          </w:p>
        </w:tc>
        <w:tc>
          <w:tcPr>
            <w:tcW w:type="dxa" w:w="3389"/>
            <w:vAlign w:val="top"/>
          </w:tcPr>
          <w:p>
            <w:r/>
            <w:r>
              <w:rPr>
                <w:b w:val="0"/>
                <w:sz w:val="17"/>
              </w:rPr>
              <w:t>Compress</w:t>
            </w:r>
          </w:p>
        </w:tc>
        <w:tc>
          <w:tcPr>
            <w:tcW w:type="dxa" w:w="3389"/>
            <w:vAlign w:val="top"/>
          </w:tcPr>
          <w:p>
            <w:r/>
            <w:r>
              <w:rPr>
                <w:b w:val="0"/>
                <w:sz w:val="17"/>
              </w:rPr>
              <w:t>lossless/lossy, image downsampling, why PDFs are large, email/upload limits</w:t>
            </w:r>
          </w:p>
        </w:tc>
      </w:tr>
      <w:tr>
        <w:tc>
          <w:tcPr>
            <w:tcW w:type="dxa" w:w="3389"/>
            <w:vAlign w:val="top"/>
          </w:tcPr>
          <w:p>
            <w:r/>
            <w:r>
              <w:rPr>
                <w:b w:val="0"/>
                <w:sz w:val="17"/>
              </w:rPr>
              <w:t>Extract</w:t>
            </w:r>
          </w:p>
        </w:tc>
        <w:tc>
          <w:tcPr>
            <w:tcW w:type="dxa" w:w="3389"/>
            <w:vAlign w:val="top"/>
          </w:tcPr>
          <w:p>
            <w:r/>
            <w:r>
              <w:rPr>
                <w:b w:val="0"/>
                <w:sz w:val="17"/>
              </w:rPr>
              <w:t>PDF→Text</w:t>
            </w:r>
          </w:p>
        </w:tc>
        <w:tc>
          <w:tcPr>
            <w:tcW w:type="dxa" w:w="3389"/>
            <w:vAlign w:val="top"/>
          </w:tcPr>
          <w:p>
            <w:r/>
            <w:r>
              <w:rPr>
                <w:b w:val="0"/>
                <w:sz w:val="17"/>
              </w:rPr>
              <w:t>text layers, OCR, reading order, searchable PDFs</w:t>
            </w:r>
          </w:p>
        </w:tc>
      </w:tr>
      <w:tr>
        <w:tc>
          <w:tcPr>
            <w:tcW w:type="dxa" w:w="3389"/>
            <w:vAlign w:val="top"/>
          </w:tcPr>
          <w:p>
            <w:r/>
            <w:r>
              <w:rPr>
                <w:b w:val="0"/>
                <w:sz w:val="17"/>
              </w:rPr>
              <w:t>Privacy</w:t>
            </w:r>
          </w:p>
        </w:tc>
        <w:tc>
          <w:tcPr>
            <w:tcW w:type="dxa" w:w="3389"/>
            <w:vAlign w:val="top"/>
          </w:tcPr>
          <w:p>
            <w:r/>
            <w:r>
              <w:rPr>
                <w:b w:val="0"/>
                <w:sz w:val="17"/>
              </w:rPr>
              <w:t>Remove metadata</w:t>
            </w:r>
          </w:p>
        </w:tc>
        <w:tc>
          <w:tcPr>
            <w:tcW w:type="dxa" w:w="3389"/>
            <w:vAlign w:val="top"/>
          </w:tcPr>
          <w:p>
            <w:r/>
            <w:r>
              <w:rPr>
                <w:b w:val="0"/>
                <w:sz w:val="17"/>
              </w:rPr>
              <w:t>metadata types, safe redaction, hidden information, local processing</w:t>
            </w:r>
          </w:p>
        </w:tc>
      </w:tr>
      <w:tr>
        <w:tc>
          <w:tcPr>
            <w:tcW w:type="dxa" w:w="3389"/>
            <w:vAlign w:val="top"/>
          </w:tcPr>
          <w:p>
            <w:r/>
            <w:r>
              <w:rPr>
                <w:b w:val="0"/>
                <w:sz w:val="17"/>
              </w:rPr>
              <w:t>Document fundamentals</w:t>
            </w:r>
          </w:p>
        </w:tc>
        <w:tc>
          <w:tcPr>
            <w:tcW w:type="dxa" w:w="3389"/>
            <w:vAlign w:val="top"/>
          </w:tcPr>
          <w:p>
            <w:r/>
            <w:r>
              <w:rPr>
                <w:b w:val="0"/>
                <w:sz w:val="17"/>
              </w:rPr>
              <w:t>Cross-cluster</w:t>
            </w:r>
          </w:p>
        </w:tc>
        <w:tc>
          <w:tcPr>
            <w:tcW w:type="dxa" w:w="3389"/>
            <w:vAlign w:val="top"/>
          </w:tcPr>
          <w:p>
            <w:r/>
            <w:r>
              <w:rPr>
                <w:b w:val="0"/>
                <w:sz w:val="17"/>
              </w:rPr>
              <w:t>PDF/A, embedded fonts, encryption, signatures, document structure</w:t>
            </w:r>
          </w:p>
        </w:tc>
      </w:tr>
    </w:tbl>
    <w:p/>
    <w:p>
      <w:pPr>
        <w:pStyle w:val="Heading1"/>
      </w:pPr>
      <w:r>
        <w:t>6. Tool Page SEO Template</w:t>
      </w:r>
    </w:p>
    <w:p>
      <w:pPr>
        <w:pStyle w:val="ListNumber"/>
      </w:pPr>
      <w:r>
        <w:t>Unique title focused on the actual task and product benefit, not keyword repetition.</w:t>
      </w:r>
    </w:p>
    <w:p>
      <w:pPr>
        <w:pStyle w:val="ListNumber"/>
      </w:pPr>
      <w:r>
        <w:t>One clear H1 matching the task users came to perform.</w:t>
      </w:r>
    </w:p>
    <w:p>
      <w:pPr>
        <w:pStyle w:val="ListNumber"/>
      </w:pPr>
      <w:r>
        <w:t>Working tool visible immediately; no article wall before the utility.</w:t>
      </w:r>
    </w:p>
    <w:p>
      <w:pPr>
        <w:pStyle w:val="ListNumber"/>
      </w:pPr>
      <w:r>
        <w:t>Short explanation of what the tool does and processing/privacy mode.</w:t>
      </w:r>
    </w:p>
    <w:p>
      <w:pPr>
        <w:pStyle w:val="ListNumber"/>
      </w:pPr>
      <w:r>
        <w:t>Task-specific instructions and limitations based on the actual implementation.</w:t>
      </w:r>
    </w:p>
    <w:p>
      <w:pPr>
        <w:pStyle w:val="ListNumber"/>
      </w:pPr>
      <w:r>
        <w:t>Result-relevant technical explanation: quality, file handling, supported formats, edge cases.</w:t>
      </w:r>
    </w:p>
    <w:p>
      <w:pPr>
        <w:pStyle w:val="ListNumber"/>
      </w:pPr>
      <w:r>
        <w:t>Contextual internal links to next/related operations.</w:t>
      </w:r>
    </w:p>
    <w:p>
      <w:pPr>
        <w:pStyle w:val="ListNumber"/>
      </w:pPr>
      <w:r>
        <w:t>Concise FAQ only when users genuinely need the answers; do not manufacture FAQ blocks for SEO.</w:t>
      </w:r>
    </w:p>
    <w:p>
      <w:pPr>
        <w:pStyle w:val="ListNumber"/>
      </w:pPr>
      <w:r>
        <w:t>Canonical URL, descriptive metadata and crawlable HTML links.</w:t>
      </w:r>
    </w:p>
    <w:p>
      <w:pPr>
        <w:pStyle w:val="ListNumber"/>
      </w:pPr>
      <w:r>
        <w:t>Structured data only when the visible page and Google's supported feature requirements genuinely match.</w:t>
      </w:r>
    </w:p>
    <w:p>
      <w:pPr>
        <w:pStyle w:val="Heading1"/>
      </w:pPr>
      <w:r>
        <w:t>7. Content Quality Standard</w:t>
      </w:r>
    </w:p>
    <w:p>
      <w:r>
        <w:t>Every indexable page must have a reason to exist without Google. If the page would be useless to a direct visitor, it should not be published merely because a keyword tool shows volume.</w:t>
      </w:r>
    </w:p>
    <w:tbl>
      <w:tblPr>
        <w:tblStyle w:val="TableGrid"/>
        <w:tblW w:type="auto" w:w="0"/>
        <w:jc w:val="center"/>
        <w:tblLook w:firstColumn="1" w:firstRow="1" w:lastColumn="0" w:lastRow="0" w:noHBand="0" w:noVBand="1" w:val="04A0"/>
      </w:tblPr>
      <w:tblGrid>
        <w:gridCol w:w="5083"/>
        <w:gridCol w:w="5083"/>
      </w:tblGrid>
      <w:tr>
        <w:tc>
          <w:tcPr>
            <w:tcW w:type="dxa" w:w="5083"/>
            <w:shd w:fill="EEF2F6"/>
          </w:tcPr>
          <w:p>
            <w:r/>
            <w:r>
              <w:rPr>
                <w:b/>
                <w:sz w:val="17"/>
              </w:rPr>
              <w:t>Publish</w:t>
            </w:r>
          </w:p>
        </w:tc>
        <w:tc>
          <w:tcPr>
            <w:tcW w:type="dxa" w:w="5083"/>
            <w:shd w:fill="EEF2F6"/>
          </w:tcPr>
          <w:p>
            <w:r/>
            <w:r>
              <w:rPr>
                <w:b/>
                <w:sz w:val="17"/>
              </w:rPr>
              <w:t>Do not publish</w:t>
            </w:r>
          </w:p>
        </w:tc>
      </w:tr>
      <w:tr>
        <w:tc>
          <w:tcPr>
            <w:tcW w:type="dxa" w:w="5083"/>
            <w:vAlign w:val="top"/>
          </w:tcPr>
          <w:p>
            <w:r/>
            <w:r>
              <w:rPr>
                <w:b w:val="0"/>
                <w:sz w:val="17"/>
              </w:rPr>
              <w:t>Working tool with task-specific guidance</w:t>
            </w:r>
          </w:p>
        </w:tc>
        <w:tc>
          <w:tcPr>
            <w:tcW w:type="dxa" w:w="5083"/>
            <w:vAlign w:val="top"/>
          </w:tcPr>
          <w:p>
            <w:r/>
            <w:r>
              <w:rPr>
                <w:b w:val="0"/>
                <w:sz w:val="17"/>
              </w:rPr>
              <w:t>A keyword-variant page pointing to the same generic widget with rewritten filler</w:t>
            </w:r>
          </w:p>
        </w:tc>
      </w:tr>
      <w:tr>
        <w:tc>
          <w:tcPr>
            <w:tcW w:type="dxa" w:w="5083"/>
            <w:vAlign w:val="top"/>
          </w:tcPr>
          <w:p>
            <w:r/>
            <w:r>
              <w:rPr>
                <w:b w:val="0"/>
                <w:sz w:val="17"/>
              </w:rPr>
              <w:t>Original benchmark: compression methods compared on real files</w:t>
            </w:r>
          </w:p>
        </w:tc>
        <w:tc>
          <w:tcPr>
            <w:tcW w:type="dxa" w:w="5083"/>
            <w:vAlign w:val="top"/>
          </w:tcPr>
          <w:p>
            <w:r/>
            <w:r>
              <w:rPr>
                <w:b w:val="0"/>
                <w:sz w:val="17"/>
              </w:rPr>
              <w:t>AI summary of other compression articles</w:t>
            </w:r>
          </w:p>
        </w:tc>
      </w:tr>
      <w:tr>
        <w:tc>
          <w:tcPr>
            <w:tcW w:type="dxa" w:w="5083"/>
            <w:vAlign w:val="top"/>
          </w:tcPr>
          <w:p>
            <w:r/>
            <w:r>
              <w:rPr>
                <w:b w:val="0"/>
                <w:sz w:val="17"/>
              </w:rPr>
              <w:t>Guide explaining why scanned PDFs are large with diagrams/examples</w:t>
            </w:r>
          </w:p>
        </w:tc>
        <w:tc>
          <w:tcPr>
            <w:tcW w:type="dxa" w:w="5083"/>
            <w:vAlign w:val="top"/>
          </w:tcPr>
          <w:p>
            <w:r/>
            <w:r>
              <w:rPr>
                <w:b w:val="0"/>
                <w:sz w:val="17"/>
              </w:rPr>
              <w:t>'What is a PDF?' article that adds nothing new</w:t>
            </w:r>
          </w:p>
        </w:tc>
      </w:tr>
      <w:tr>
        <w:tc>
          <w:tcPr>
            <w:tcW w:type="dxa" w:w="5083"/>
            <w:vAlign w:val="top"/>
          </w:tcPr>
          <w:p>
            <w:r/>
            <w:r>
              <w:rPr>
                <w:b w:val="0"/>
                <w:sz w:val="17"/>
              </w:rPr>
              <w:t>Metadata privacy guide tied to the actual metadata-removal tool</w:t>
            </w:r>
          </w:p>
        </w:tc>
        <w:tc>
          <w:tcPr>
            <w:tcW w:type="dxa" w:w="5083"/>
            <w:vAlign w:val="top"/>
          </w:tcPr>
          <w:p>
            <w:r/>
            <w:r>
              <w:rPr>
                <w:b w:val="0"/>
                <w:sz w:val="17"/>
              </w:rPr>
              <w:t>Hundreds of city/country/device keyword pages</w:t>
            </w:r>
          </w:p>
        </w:tc>
      </w:tr>
      <w:tr>
        <w:tc>
          <w:tcPr>
            <w:tcW w:type="dxa" w:w="5083"/>
            <w:vAlign w:val="top"/>
          </w:tcPr>
          <w:p>
            <w:r/>
            <w:r>
              <w:rPr>
                <w:b w:val="0"/>
                <w:sz w:val="17"/>
              </w:rPr>
              <w:t>Conversion fidelity tests and limitations</w:t>
            </w:r>
          </w:p>
        </w:tc>
        <w:tc>
          <w:tcPr>
            <w:tcW w:type="dxa" w:w="5083"/>
            <w:vAlign w:val="top"/>
          </w:tcPr>
          <w:p>
            <w:r/>
            <w:r>
              <w:rPr>
                <w:b w:val="0"/>
                <w:sz w:val="17"/>
              </w:rPr>
              <w:t>Claims of perfect conversion not supported by testing</w:t>
            </w:r>
          </w:p>
        </w:tc>
      </w:tr>
      <w:tr>
        <w:tc>
          <w:tcPr>
            <w:tcW w:type="dxa" w:w="5083"/>
            <w:vAlign w:val="top"/>
          </w:tcPr>
          <w:p>
            <w:r/>
            <w:r>
              <w:rPr>
                <w:b w:val="0"/>
                <w:sz w:val="17"/>
              </w:rPr>
              <w:t>Engineering-derived knowledge from building the platform</w:t>
            </w:r>
          </w:p>
        </w:tc>
        <w:tc>
          <w:tcPr>
            <w:tcW w:type="dxa" w:w="5083"/>
            <w:vAlign w:val="top"/>
          </w:tcPr>
          <w:p>
            <w:r/>
            <w:r>
              <w:rPr>
                <w:b w:val="0"/>
                <w:sz w:val="17"/>
              </w:rPr>
              <w:t>Mass-produced content covering unrelated trending topics</w:t>
            </w:r>
          </w:p>
        </w:tc>
      </w:tr>
    </w:tbl>
    <w:p/>
    <w:p>
      <w:pPr>
        <w:pStyle w:val="Heading1"/>
      </w:pPr>
      <w:r>
        <w:t>8. Initial Learn / Guide Roadmap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EF2F6"/>
          </w:tcPr>
          <w:p>
            <w:r/>
            <w:r>
              <w:rPr>
                <w:b/>
                <w:sz w:val="17"/>
              </w:rPr>
              <w:t>Guide</w:t>
            </w:r>
          </w:p>
        </w:tc>
        <w:tc>
          <w:tcPr>
            <w:tcW w:type="dxa" w:w="3389"/>
            <w:shd w:fill="EEF2F6"/>
          </w:tcPr>
          <w:p>
            <w:r/>
            <w:r>
              <w:rPr>
                <w:b/>
                <w:sz w:val="17"/>
              </w:rPr>
              <w:t>Purpose</w:t>
            </w:r>
          </w:p>
        </w:tc>
        <w:tc>
          <w:tcPr>
            <w:tcW w:type="dxa" w:w="3389"/>
            <w:shd w:fill="EEF2F6"/>
          </w:tcPr>
          <w:p>
            <w:r/>
            <w:r>
              <w:rPr>
                <w:b/>
                <w:sz w:val="17"/>
              </w:rPr>
              <w:t>Tool connection</w:t>
            </w:r>
          </w:p>
        </w:tc>
      </w:tr>
      <w:tr>
        <w:tc>
          <w:tcPr>
            <w:tcW w:type="dxa" w:w="3389"/>
            <w:vAlign w:val="top"/>
          </w:tcPr>
          <w:p>
            <w:r/>
            <w:r>
              <w:rPr>
                <w:b w:val="0"/>
                <w:sz w:val="17"/>
              </w:rPr>
              <w:t>How PDF compression actually works</w:t>
            </w:r>
          </w:p>
        </w:tc>
        <w:tc>
          <w:tcPr>
            <w:tcW w:type="dxa" w:w="3389"/>
            <w:vAlign w:val="top"/>
          </w:tcPr>
          <w:p>
            <w:r/>
            <w:r>
              <w:rPr>
                <w:b w:val="0"/>
                <w:sz w:val="17"/>
              </w:rPr>
              <w:t>Authority + compression education</w:t>
            </w:r>
          </w:p>
        </w:tc>
        <w:tc>
          <w:tcPr>
            <w:tcW w:type="dxa" w:w="3389"/>
            <w:vAlign w:val="top"/>
          </w:tcPr>
          <w:p>
            <w:r/>
            <w:r>
              <w:rPr>
                <w:b w:val="0"/>
                <w:sz w:val="17"/>
              </w:rPr>
              <w:t>Compress PDF</w:t>
            </w:r>
          </w:p>
        </w:tc>
      </w:tr>
      <w:tr>
        <w:tc>
          <w:tcPr>
            <w:tcW w:type="dxa" w:w="3389"/>
            <w:vAlign w:val="top"/>
          </w:tcPr>
          <w:p>
            <w:r/>
            <w:r>
              <w:rPr>
                <w:b w:val="0"/>
                <w:sz w:val="17"/>
              </w:rPr>
              <w:t>Lossless vs lossy PDF compression</w:t>
            </w:r>
          </w:p>
        </w:tc>
        <w:tc>
          <w:tcPr>
            <w:tcW w:type="dxa" w:w="3389"/>
            <w:vAlign w:val="top"/>
          </w:tcPr>
          <w:p>
            <w:r/>
            <w:r>
              <w:rPr>
                <w:b w:val="0"/>
                <w:sz w:val="17"/>
              </w:rPr>
              <w:t>Decision support</w:t>
            </w:r>
          </w:p>
        </w:tc>
        <w:tc>
          <w:tcPr>
            <w:tcW w:type="dxa" w:w="3389"/>
            <w:vAlign w:val="top"/>
          </w:tcPr>
          <w:p>
            <w:r/>
            <w:r>
              <w:rPr>
                <w:b w:val="0"/>
                <w:sz w:val="17"/>
              </w:rPr>
              <w:t>Compress PDF</w:t>
            </w:r>
          </w:p>
        </w:tc>
      </w:tr>
      <w:tr>
        <w:tc>
          <w:tcPr>
            <w:tcW w:type="dxa" w:w="3389"/>
            <w:vAlign w:val="top"/>
          </w:tcPr>
          <w:p>
            <w:r/>
            <w:r>
              <w:rPr>
                <w:b w:val="0"/>
                <w:sz w:val="17"/>
              </w:rPr>
              <w:t>Why scanned PDFs are so large</w:t>
            </w:r>
          </w:p>
        </w:tc>
        <w:tc>
          <w:tcPr>
            <w:tcW w:type="dxa" w:w="3389"/>
            <w:vAlign w:val="top"/>
          </w:tcPr>
          <w:p>
            <w:r/>
            <w:r>
              <w:rPr>
                <w:b w:val="0"/>
                <w:sz w:val="17"/>
              </w:rPr>
              <w:t>Problem diagnosis</w:t>
            </w:r>
          </w:p>
        </w:tc>
        <w:tc>
          <w:tcPr>
            <w:tcW w:type="dxa" w:w="3389"/>
            <w:vAlign w:val="top"/>
          </w:tcPr>
          <w:p>
            <w:r/>
            <w:r>
              <w:rPr>
                <w:b w:val="0"/>
                <w:sz w:val="17"/>
              </w:rPr>
              <w:t>Compress / future OCR</w:t>
            </w:r>
          </w:p>
        </w:tc>
      </w:tr>
      <w:tr>
        <w:tc>
          <w:tcPr>
            <w:tcW w:type="dxa" w:w="3389"/>
            <w:vAlign w:val="top"/>
          </w:tcPr>
          <w:p>
            <w:r/>
            <w:r>
              <w:rPr>
                <w:b w:val="0"/>
                <w:sz w:val="17"/>
              </w:rPr>
              <w:t>Text PDF vs scanned PDF</w:t>
            </w:r>
          </w:p>
        </w:tc>
        <w:tc>
          <w:tcPr>
            <w:tcW w:type="dxa" w:w="3389"/>
            <w:vAlign w:val="top"/>
          </w:tcPr>
          <w:p>
            <w:r/>
            <w:r>
              <w:rPr>
                <w:b w:val="0"/>
                <w:sz w:val="17"/>
              </w:rPr>
              <w:t>Explain extraction/OCR difference</w:t>
            </w:r>
          </w:p>
        </w:tc>
        <w:tc>
          <w:tcPr>
            <w:tcW w:type="dxa" w:w="3389"/>
            <w:vAlign w:val="top"/>
          </w:tcPr>
          <w:p>
            <w:r/>
            <w:r>
              <w:rPr>
                <w:b w:val="0"/>
                <w:sz w:val="17"/>
              </w:rPr>
              <w:t>PDF to Text / future OCR</w:t>
            </w:r>
          </w:p>
        </w:tc>
      </w:tr>
      <w:tr>
        <w:tc>
          <w:tcPr>
            <w:tcW w:type="dxa" w:w="3389"/>
            <w:vAlign w:val="top"/>
          </w:tcPr>
          <w:p>
            <w:r/>
            <w:r>
              <w:rPr>
                <w:b w:val="0"/>
                <w:sz w:val="17"/>
              </w:rPr>
              <w:t>How PDF metadata can expose information</w:t>
            </w:r>
          </w:p>
        </w:tc>
        <w:tc>
          <w:tcPr>
            <w:tcW w:type="dxa" w:w="3389"/>
            <w:vAlign w:val="top"/>
          </w:tcPr>
          <w:p>
            <w:r/>
            <w:r>
              <w:rPr>
                <w:b w:val="0"/>
                <w:sz w:val="17"/>
              </w:rPr>
              <w:t>Privacy education</w:t>
            </w:r>
          </w:p>
        </w:tc>
        <w:tc>
          <w:tcPr>
            <w:tcW w:type="dxa" w:w="3389"/>
            <w:vAlign w:val="top"/>
          </w:tcPr>
          <w:p>
            <w:r/>
            <w:r>
              <w:rPr>
                <w:b w:val="0"/>
                <w:sz w:val="17"/>
              </w:rPr>
              <w:t>Remove Metadata</w:t>
            </w:r>
          </w:p>
        </w:tc>
      </w:tr>
      <w:tr>
        <w:tc>
          <w:tcPr>
            <w:tcW w:type="dxa" w:w="3389"/>
            <w:vAlign w:val="top"/>
          </w:tcPr>
          <w:p>
            <w:r/>
            <w:r>
              <w:rPr>
                <w:b w:val="0"/>
                <w:sz w:val="17"/>
              </w:rPr>
              <w:t>Removing metadata vs redacting content</w:t>
            </w:r>
          </w:p>
        </w:tc>
        <w:tc>
          <w:tcPr>
            <w:tcW w:type="dxa" w:w="3389"/>
            <w:vAlign w:val="top"/>
          </w:tcPr>
          <w:p>
            <w:r/>
            <w:r>
              <w:rPr>
                <w:b w:val="0"/>
                <w:sz w:val="17"/>
              </w:rPr>
              <w:t>Security education</w:t>
            </w:r>
          </w:p>
        </w:tc>
        <w:tc>
          <w:tcPr>
            <w:tcW w:type="dxa" w:w="3389"/>
            <w:vAlign w:val="top"/>
          </w:tcPr>
          <w:p>
            <w:r/>
            <w:r>
              <w:rPr>
                <w:b w:val="0"/>
                <w:sz w:val="17"/>
              </w:rPr>
              <w:t>Remove Metadata / future Redact</w:t>
            </w:r>
          </w:p>
        </w:tc>
      </w:tr>
      <w:tr>
        <w:tc>
          <w:tcPr>
            <w:tcW w:type="dxa" w:w="3389"/>
            <w:vAlign w:val="top"/>
          </w:tcPr>
          <w:p>
            <w:r/>
            <w:r>
              <w:rPr>
                <w:b w:val="0"/>
                <w:sz w:val="17"/>
              </w:rPr>
              <w:t>Why PDF-to-Word formatting changes</w:t>
            </w:r>
          </w:p>
        </w:tc>
        <w:tc>
          <w:tcPr>
            <w:tcW w:type="dxa" w:w="3389"/>
            <w:vAlign w:val="top"/>
          </w:tcPr>
          <w:p>
            <w:r/>
            <w:r>
              <w:rPr>
                <w:b w:val="0"/>
                <w:sz w:val="17"/>
              </w:rPr>
              <w:t>Set realistic conversion expectations</w:t>
            </w:r>
          </w:p>
        </w:tc>
        <w:tc>
          <w:tcPr>
            <w:tcW w:type="dxa" w:w="3389"/>
            <w:vAlign w:val="top"/>
          </w:tcPr>
          <w:p>
            <w:r/>
            <w:r>
              <w:rPr>
                <w:b w:val="0"/>
                <w:sz w:val="17"/>
              </w:rPr>
              <w:t>PDF to Word</w:t>
            </w:r>
          </w:p>
        </w:tc>
      </w:tr>
      <w:tr>
        <w:tc>
          <w:tcPr>
            <w:tcW w:type="dxa" w:w="3389"/>
            <w:vAlign w:val="top"/>
          </w:tcPr>
          <w:p>
            <w:r/>
            <w:r>
              <w:rPr>
                <w:b w:val="0"/>
                <w:sz w:val="17"/>
              </w:rPr>
              <w:t>How embedded fonts affect PDF conversion</w:t>
            </w:r>
          </w:p>
        </w:tc>
        <w:tc>
          <w:tcPr>
            <w:tcW w:type="dxa" w:w="3389"/>
            <w:vAlign w:val="top"/>
          </w:tcPr>
          <w:p>
            <w:r/>
            <w:r>
              <w:rPr>
                <w:b w:val="0"/>
                <w:sz w:val="17"/>
              </w:rPr>
              <w:t>Technical authority</w:t>
            </w:r>
          </w:p>
        </w:tc>
        <w:tc>
          <w:tcPr>
            <w:tcW w:type="dxa" w:w="3389"/>
            <w:vAlign w:val="top"/>
          </w:tcPr>
          <w:p>
            <w:r/>
            <w:r>
              <w:rPr>
                <w:b w:val="0"/>
                <w:sz w:val="17"/>
              </w:rPr>
              <w:t>PDF/Word conversion</w:t>
            </w:r>
          </w:p>
        </w:tc>
      </w:tr>
      <w:tr>
        <w:tc>
          <w:tcPr>
            <w:tcW w:type="dxa" w:w="3389"/>
            <w:vAlign w:val="top"/>
          </w:tcPr>
          <w:p>
            <w:r/>
            <w:r>
              <w:rPr>
                <w:b w:val="0"/>
                <w:sz w:val="17"/>
              </w:rPr>
              <w:t>PDF vs PDF/A</w:t>
            </w:r>
          </w:p>
        </w:tc>
        <w:tc>
          <w:tcPr>
            <w:tcW w:type="dxa" w:w="3389"/>
            <w:vAlign w:val="top"/>
          </w:tcPr>
          <w:p>
            <w:r/>
            <w:r>
              <w:rPr>
                <w:b w:val="0"/>
                <w:sz w:val="17"/>
              </w:rPr>
              <w:t>Document fundamentals</w:t>
            </w:r>
          </w:p>
        </w:tc>
        <w:tc>
          <w:tcPr>
            <w:tcW w:type="dxa" w:w="3389"/>
            <w:vAlign w:val="top"/>
          </w:tcPr>
          <w:p>
            <w:r/>
            <w:r>
              <w:rPr>
                <w:b w:val="0"/>
                <w:sz w:val="17"/>
              </w:rPr>
              <w:t>future PDF/A</w:t>
            </w:r>
          </w:p>
        </w:tc>
      </w:tr>
      <w:tr>
        <w:tc>
          <w:tcPr>
            <w:tcW w:type="dxa" w:w="3389"/>
            <w:vAlign w:val="top"/>
          </w:tcPr>
          <w:p>
            <w:r/>
            <w:r>
              <w:rPr>
                <w:b w:val="0"/>
                <w:sz w:val="17"/>
              </w:rPr>
              <w:t>How page rotation works in PDF files</w:t>
            </w:r>
          </w:p>
        </w:tc>
        <w:tc>
          <w:tcPr>
            <w:tcW w:type="dxa" w:w="3389"/>
            <w:vAlign w:val="top"/>
          </w:tcPr>
          <w:p>
            <w:r/>
            <w:r>
              <w:rPr>
                <w:b w:val="0"/>
                <w:sz w:val="17"/>
              </w:rPr>
              <w:t>Technical/useful long-tail</w:t>
            </w:r>
          </w:p>
        </w:tc>
        <w:tc>
          <w:tcPr>
            <w:tcW w:type="dxa" w:w="3389"/>
            <w:vAlign w:val="top"/>
          </w:tcPr>
          <w:p>
            <w:r/>
            <w:r>
              <w:rPr>
                <w:b w:val="0"/>
                <w:sz w:val="17"/>
              </w:rPr>
              <w:t>Rotate PDF</w:t>
            </w:r>
          </w:p>
        </w:tc>
      </w:tr>
      <w:tr>
        <w:tc>
          <w:tcPr>
            <w:tcW w:type="dxa" w:w="3389"/>
            <w:vAlign w:val="top"/>
          </w:tcPr>
          <w:p>
            <w:r/>
            <w:r>
              <w:rPr>
                <w:b w:val="0"/>
                <w:sz w:val="17"/>
              </w:rPr>
              <w:t>How to combine scanned pages into one PDF</w:t>
            </w:r>
          </w:p>
        </w:tc>
        <w:tc>
          <w:tcPr>
            <w:tcW w:type="dxa" w:w="3389"/>
            <w:vAlign w:val="top"/>
          </w:tcPr>
          <w:p>
            <w:r/>
            <w:r>
              <w:rPr>
                <w:b w:val="0"/>
                <w:sz w:val="17"/>
              </w:rPr>
              <w:t>Practical workflow</w:t>
            </w:r>
          </w:p>
        </w:tc>
        <w:tc>
          <w:tcPr>
            <w:tcW w:type="dxa" w:w="3389"/>
            <w:vAlign w:val="top"/>
          </w:tcPr>
          <w:p>
            <w:r/>
            <w:r>
              <w:rPr>
                <w:b w:val="0"/>
                <w:sz w:val="17"/>
              </w:rPr>
              <w:t>Images to PDF / Merge</w:t>
            </w:r>
          </w:p>
        </w:tc>
      </w:tr>
      <w:tr>
        <w:tc>
          <w:tcPr>
            <w:tcW w:type="dxa" w:w="3389"/>
            <w:vAlign w:val="top"/>
          </w:tcPr>
          <w:p>
            <w:r/>
            <w:r>
              <w:rPr>
                <w:b w:val="0"/>
                <w:sz w:val="17"/>
              </w:rPr>
              <w:t>What happens to files in browser-based PDF tools</w:t>
            </w:r>
          </w:p>
        </w:tc>
        <w:tc>
          <w:tcPr>
            <w:tcW w:type="dxa" w:w="3389"/>
            <w:vAlign w:val="top"/>
          </w:tcPr>
          <w:p>
            <w:r/>
            <w:r>
              <w:rPr>
                <w:b w:val="0"/>
                <w:sz w:val="17"/>
              </w:rPr>
              <w:t>Trust/privacy</w:t>
            </w:r>
          </w:p>
        </w:tc>
        <w:tc>
          <w:tcPr>
            <w:tcW w:type="dxa" w:w="3389"/>
            <w:vAlign w:val="top"/>
          </w:tcPr>
          <w:p>
            <w:r/>
            <w:r>
              <w:rPr>
                <w:b w:val="0"/>
                <w:sz w:val="17"/>
              </w:rPr>
              <w:t>Local-processing tools</w:t>
            </w:r>
          </w:p>
        </w:tc>
      </w:tr>
    </w:tbl>
    <w:p/>
    <w:p>
      <w:pPr>
        <w:pStyle w:val="Heading1"/>
      </w:pPr>
      <w:r>
        <w:t>9. Programmatic SEO Boundary</w:t>
      </w:r>
    </w:p>
    <w:p>
      <w:r>
        <w:t>The platform may generate pages from a structured tool registry, but automation is an implementation method—not permission to publish low-value pages. Google's spam policy defines scaled content abuse around producing many pages primarily to manipulate rankings regardless of whether AI, humans or automation created them.</w:t>
      </w:r>
    </w:p>
    <w:p>
      <w:pPr>
        <w:pStyle w:val="ListBullet"/>
      </w:pPr>
      <w:r>
        <w:t>Allowed: one real page per real distinct tool/functionality.</w:t>
      </w:r>
    </w:p>
    <w:p>
      <w:pPr>
        <w:pStyle w:val="ListBullet"/>
      </w:pPr>
      <w:r>
        <w:t>Allowed later: language-localized pages that are genuinely translated/localized and technically supported.</w:t>
      </w:r>
    </w:p>
    <w:p>
      <w:pPr>
        <w:pStyle w:val="ListBullet"/>
      </w:pPr>
      <w:r>
        <w:t>Not allowed: /merge-pdf-free, /merge-pdf-online, /merge-pdf-fast, /best-merge-pdf when all are the same tool.</w:t>
      </w:r>
    </w:p>
    <w:p>
      <w:pPr>
        <w:pStyle w:val="ListBullet"/>
      </w:pPr>
      <w:r>
        <w:t>Not allowed: thousands of file-size, device, city or country variants without unique utility.</w:t>
      </w:r>
    </w:p>
    <w:p>
      <w:pPr>
        <w:pStyle w:val="ListBullet"/>
      </w:pPr>
      <w:r>
        <w:t>Not allowed: auto-generated comparison/review pages with no original testing.</w:t>
      </w:r>
    </w:p>
    <w:p>
      <w:pPr>
        <w:pStyle w:val="ListBullet"/>
      </w:pPr>
      <w:r>
        <w:t>Any template-generated indexable page requires a distinct user job, distinct useful content and quality review.</w:t>
      </w:r>
    </w:p>
    <w:p>
      <w:pPr>
        <w:pStyle w:val="Heading1"/>
      </w:pPr>
      <w:r>
        <w:t>10. Internal Linking Architecture</w:t>
      </w:r>
    </w:p>
    <w:tbl>
      <w:tblPr>
        <w:tblStyle w:val="TableGrid"/>
        <w:tblW w:type="auto" w:w="0"/>
        <w:jc w:val="center"/>
        <w:tblLook w:firstColumn="1" w:firstRow="1" w:lastColumn="0" w:lastRow="0" w:noHBand="0" w:noVBand="1" w:val="04A0"/>
      </w:tblPr>
      <w:tblGrid>
        <w:gridCol w:w="5083"/>
        <w:gridCol w:w="5083"/>
      </w:tblGrid>
      <w:tr>
        <w:tc>
          <w:tcPr>
            <w:tcW w:type="dxa" w:w="5083"/>
            <w:shd w:fill="EEF2F6"/>
          </w:tcPr>
          <w:p>
            <w:r/>
            <w:r>
              <w:rPr>
                <w:b/>
                <w:sz w:val="17"/>
              </w:rPr>
              <w:t>Source</w:t>
            </w:r>
          </w:p>
        </w:tc>
        <w:tc>
          <w:tcPr>
            <w:tcW w:type="dxa" w:w="5083"/>
            <w:shd w:fill="EEF2F6"/>
          </w:tcPr>
          <w:p>
            <w:r/>
            <w:r>
              <w:rPr>
                <w:b/>
                <w:sz w:val="17"/>
              </w:rPr>
              <w:t>Links to</w:t>
            </w:r>
          </w:p>
        </w:tc>
      </w:tr>
      <w:tr>
        <w:tc>
          <w:tcPr>
            <w:tcW w:type="dxa" w:w="5083"/>
            <w:vAlign w:val="top"/>
          </w:tcPr>
          <w:p>
            <w:r/>
            <w:r>
              <w:rPr>
                <w:b w:val="0"/>
                <w:sz w:val="17"/>
              </w:rPr>
              <w:t>Homepage</w:t>
            </w:r>
          </w:p>
        </w:tc>
        <w:tc>
          <w:tcPr>
            <w:tcW w:type="dxa" w:w="5083"/>
            <w:vAlign w:val="top"/>
          </w:tcPr>
          <w:p>
            <w:r/>
            <w:r>
              <w:rPr>
                <w:b w:val="0"/>
                <w:sz w:val="17"/>
              </w:rPr>
              <w:t>Popular P0 tools, categories, selected guides, privacy/trust</w:t>
            </w:r>
          </w:p>
        </w:tc>
      </w:tr>
      <w:tr>
        <w:tc>
          <w:tcPr>
            <w:tcW w:type="dxa" w:w="5083"/>
            <w:vAlign w:val="top"/>
          </w:tcPr>
          <w:p>
            <w:r/>
            <w:r>
              <w:rPr>
                <w:b w:val="0"/>
                <w:sz w:val="17"/>
              </w:rPr>
              <w:t>Tool page</w:t>
            </w:r>
          </w:p>
        </w:tc>
        <w:tc>
          <w:tcPr>
            <w:tcW w:type="dxa" w:w="5083"/>
            <w:vAlign w:val="top"/>
          </w:tcPr>
          <w:p>
            <w:r/>
            <w:r>
              <w:rPr>
                <w:b w:val="0"/>
                <w:sz w:val="17"/>
              </w:rPr>
              <w:t>3–5 contextually related tools + relevant guide(s)</w:t>
            </w:r>
          </w:p>
        </w:tc>
      </w:tr>
      <w:tr>
        <w:tc>
          <w:tcPr>
            <w:tcW w:type="dxa" w:w="5083"/>
            <w:vAlign w:val="top"/>
          </w:tcPr>
          <w:p>
            <w:r/>
            <w:r>
              <w:rPr>
                <w:b w:val="0"/>
                <w:sz w:val="17"/>
              </w:rPr>
              <w:t>Guide</w:t>
            </w:r>
          </w:p>
        </w:tc>
        <w:tc>
          <w:tcPr>
            <w:tcW w:type="dxa" w:w="5083"/>
            <w:vAlign w:val="top"/>
          </w:tcPr>
          <w:p>
            <w:r/>
            <w:r>
              <w:rPr>
                <w:b w:val="0"/>
                <w:sz w:val="17"/>
              </w:rPr>
              <w:t>Relevant primary tool at natural action point + supporting guides</w:t>
            </w:r>
          </w:p>
        </w:tc>
      </w:tr>
      <w:tr>
        <w:tc>
          <w:tcPr>
            <w:tcW w:type="dxa" w:w="5083"/>
            <w:vAlign w:val="top"/>
          </w:tcPr>
          <w:p>
            <w:r/>
            <w:r>
              <w:rPr>
                <w:b w:val="0"/>
                <w:sz w:val="17"/>
              </w:rPr>
              <w:t>Category</w:t>
            </w:r>
          </w:p>
        </w:tc>
        <w:tc>
          <w:tcPr>
            <w:tcW w:type="dxa" w:w="5083"/>
            <w:vAlign w:val="top"/>
          </w:tcPr>
          <w:p>
            <w:r/>
            <w:r>
              <w:rPr>
                <w:b w:val="0"/>
                <w:sz w:val="17"/>
              </w:rPr>
              <w:t>All tools in category plus one or two foundational guides</w:t>
            </w:r>
          </w:p>
        </w:tc>
      </w:tr>
      <w:tr>
        <w:tc>
          <w:tcPr>
            <w:tcW w:type="dxa" w:w="5083"/>
            <w:vAlign w:val="top"/>
          </w:tcPr>
          <w:p>
            <w:r/>
            <w:r>
              <w:rPr>
                <w:b w:val="0"/>
                <w:sz w:val="17"/>
              </w:rPr>
              <w:t>Result state</w:t>
            </w:r>
          </w:p>
        </w:tc>
        <w:tc>
          <w:tcPr>
            <w:tcW w:type="dxa" w:w="5083"/>
            <w:vAlign w:val="top"/>
          </w:tcPr>
          <w:p>
            <w:r/>
            <w:r>
              <w:rPr>
                <w:b w:val="0"/>
                <w:sz w:val="17"/>
              </w:rPr>
              <w:t>Likely next operation, e.g. Merge result → Compress</w:t>
            </w:r>
          </w:p>
        </w:tc>
      </w:tr>
    </w:tbl>
    <w:p/>
    <w:p>
      <w:r>
        <w:t>Use descriptive anchor text. Related-tool links are driven by real workflow relationships, not a giant sitewide keyword footer.</w:t>
      </w:r>
    </w:p>
    <w:p>
      <w:pPr>
        <w:pStyle w:val="Heading1"/>
      </w:pPr>
      <w:r>
        <w:t>11. Technical SEO Requirements</w:t>
      </w:r>
    </w:p>
    <w:p>
      <w:pPr>
        <w:pStyle w:val="ListBullet"/>
      </w:pPr>
      <w:r>
        <w:t>Server-render or statically generate indexable descriptive content; the interactive processor may hydrate client-side.</w:t>
      </w:r>
    </w:p>
    <w:p>
      <w:pPr>
        <w:pStyle w:val="ListBullet"/>
      </w:pPr>
      <w:r>
        <w:t>Generate canonical tags consistently from the tool/content registry.</w:t>
      </w:r>
    </w:p>
    <w:p>
      <w:pPr>
        <w:pStyle w:val="ListBullet"/>
      </w:pPr>
      <w:r>
        <w:t>Generate XML sitemap from canonical published records; include only URLs intended for search.</w:t>
      </w:r>
    </w:p>
    <w:p>
      <w:pPr>
        <w:pStyle w:val="ListBullet"/>
      </w:pPr>
      <w:r>
        <w:t>Provide robots.txt and keep staging/private environments noindex/auth-protected.</w:t>
      </w:r>
    </w:p>
    <w:p>
      <w:pPr>
        <w:pStyle w:val="ListBullet"/>
      </w:pPr>
      <w:r>
        <w:t>Use permanent redirects when slugs change; do not maintain multiple live duplicates.</w:t>
      </w:r>
    </w:p>
    <w:p>
      <w:pPr>
        <w:pStyle w:val="ListBullet"/>
      </w:pPr>
      <w:r>
        <w:t>Avoid indexable query-parameter states for file options, filters and tracking.</w:t>
      </w:r>
    </w:p>
    <w:p>
      <w:pPr>
        <w:pStyle w:val="ListBullet"/>
      </w:pPr>
      <w:r>
        <w:t>Ensure HTTP errors are real status codes; do not return a styled 200 page for missing tools.</w:t>
      </w:r>
    </w:p>
    <w:p>
      <w:pPr>
        <w:pStyle w:val="ListBullet"/>
      </w:pPr>
      <w:r>
        <w:t>Provide Open Graph/social metadata for shareable guides/tools.</w:t>
      </w:r>
    </w:p>
    <w:p>
      <w:pPr>
        <w:pStyle w:val="ListBullet"/>
      </w:pPr>
      <w:r>
        <w:t>Breadcrumbs may be used visually and with supported structured data where accurate.</w:t>
      </w:r>
    </w:p>
    <w:p>
      <w:pPr>
        <w:pStyle w:val="ListBullet"/>
      </w:pPr>
      <w:r>
        <w:t>SoftwareApplication structured data is a candidate only where the page satisfies Google's required visible data; do not force markup for eligibility.</w:t>
      </w:r>
    </w:p>
    <w:p>
      <w:pPr>
        <w:pStyle w:val="Heading1"/>
      </w:pPr>
      <w:r>
        <w:t>12. Structured Data Policy</w:t>
      </w:r>
    </w:p>
    <w:p>
      <w:r>
        <w:t>Structured data is descriptive metadata, not a ranking hack. Google states that valid markup does not guarantee a rich result. Markup must describe visible page content and comply with the feature's requirements.</w:t>
      </w:r>
    </w:p>
    <w:tbl>
      <w:tblPr>
        <w:tblStyle w:val="TableGrid"/>
        <w:tblW w:type="auto" w:w="0"/>
        <w:jc w:val="center"/>
        <w:tblLook w:firstColumn="1" w:firstRow="1" w:lastColumn="0" w:lastRow="0" w:noHBand="0" w:noVBand="1" w:val="04A0"/>
      </w:tblPr>
      <w:tblGrid>
        <w:gridCol w:w="5083"/>
        <w:gridCol w:w="5083"/>
      </w:tblGrid>
      <w:tr>
        <w:tc>
          <w:tcPr>
            <w:tcW w:type="dxa" w:w="5083"/>
            <w:shd w:fill="EEF2F6"/>
          </w:tcPr>
          <w:p>
            <w:r/>
            <w:r>
              <w:rPr>
                <w:b/>
                <w:sz w:val="17"/>
              </w:rPr>
              <w:t>Type</w:t>
            </w:r>
          </w:p>
        </w:tc>
        <w:tc>
          <w:tcPr>
            <w:tcW w:type="dxa" w:w="5083"/>
            <w:shd w:fill="EEF2F6"/>
          </w:tcPr>
          <w:p>
            <w:r/>
            <w:r>
              <w:rPr>
                <w:b/>
                <w:sz w:val="17"/>
              </w:rPr>
              <w:t>Decision</w:t>
            </w:r>
          </w:p>
        </w:tc>
      </w:tr>
      <w:tr>
        <w:tc>
          <w:tcPr>
            <w:tcW w:type="dxa" w:w="5083"/>
            <w:vAlign w:val="top"/>
          </w:tcPr>
          <w:p>
            <w:r/>
            <w:r>
              <w:rPr>
                <w:b w:val="0"/>
                <w:sz w:val="17"/>
              </w:rPr>
              <w:t>Organization</w:t>
            </w:r>
          </w:p>
        </w:tc>
        <w:tc>
          <w:tcPr>
            <w:tcW w:type="dxa" w:w="5083"/>
            <w:vAlign w:val="top"/>
          </w:tcPr>
          <w:p>
            <w:r/>
            <w:r>
              <w:rPr>
                <w:b w:val="0"/>
                <w:sz w:val="17"/>
              </w:rPr>
              <w:t>Use when final brand/company identity is established and visible.</w:t>
            </w:r>
          </w:p>
        </w:tc>
      </w:tr>
      <w:tr>
        <w:tc>
          <w:tcPr>
            <w:tcW w:type="dxa" w:w="5083"/>
            <w:vAlign w:val="top"/>
          </w:tcPr>
          <w:p>
            <w:r/>
            <w:r>
              <w:rPr>
                <w:b w:val="0"/>
                <w:sz w:val="17"/>
              </w:rPr>
              <w:t>BreadcrumbList</w:t>
            </w:r>
          </w:p>
        </w:tc>
        <w:tc>
          <w:tcPr>
            <w:tcW w:type="dxa" w:w="5083"/>
            <w:vAlign w:val="top"/>
          </w:tcPr>
          <w:p>
            <w:r/>
            <w:r>
              <w:rPr>
                <w:b w:val="0"/>
                <w:sz w:val="17"/>
              </w:rPr>
              <w:t>Use on guide/category hierarchy where breadcrumbs are visible.</w:t>
            </w:r>
          </w:p>
        </w:tc>
      </w:tr>
      <w:tr>
        <w:tc>
          <w:tcPr>
            <w:tcW w:type="dxa" w:w="5083"/>
            <w:vAlign w:val="top"/>
          </w:tcPr>
          <w:p>
            <w:r/>
            <w:r>
              <w:rPr>
                <w:b w:val="0"/>
                <w:sz w:val="17"/>
              </w:rPr>
              <w:t>SoftwareApplication</w:t>
            </w:r>
          </w:p>
        </w:tc>
        <w:tc>
          <w:tcPr>
            <w:tcW w:type="dxa" w:w="5083"/>
            <w:vAlign w:val="top"/>
          </w:tcPr>
          <w:p>
            <w:r/>
            <w:r>
              <w:rPr>
                <w:b w:val="0"/>
                <w:sz w:val="17"/>
              </w:rPr>
              <w:t>Evaluate for applicable tool/product pages after final pricing/offer information and eligibility are accurate.</w:t>
            </w:r>
          </w:p>
        </w:tc>
      </w:tr>
      <w:tr>
        <w:tc>
          <w:tcPr>
            <w:tcW w:type="dxa" w:w="5083"/>
            <w:vAlign w:val="top"/>
          </w:tcPr>
          <w:p>
            <w:r/>
            <w:r>
              <w:rPr>
                <w:b w:val="0"/>
                <w:sz w:val="17"/>
              </w:rPr>
              <w:t>Article</w:t>
            </w:r>
          </w:p>
        </w:tc>
        <w:tc>
          <w:tcPr>
            <w:tcW w:type="dxa" w:w="5083"/>
            <w:vAlign w:val="top"/>
          </w:tcPr>
          <w:p>
            <w:r/>
            <w:r>
              <w:rPr>
                <w:b w:val="0"/>
                <w:sz w:val="17"/>
              </w:rPr>
              <w:t>Use on substantial Learn guides where authorship/date information is real.</w:t>
            </w:r>
          </w:p>
        </w:tc>
      </w:tr>
      <w:tr>
        <w:tc>
          <w:tcPr>
            <w:tcW w:type="dxa" w:w="5083"/>
            <w:vAlign w:val="top"/>
          </w:tcPr>
          <w:p>
            <w:r/>
            <w:r>
              <w:rPr>
                <w:b w:val="0"/>
                <w:sz w:val="17"/>
              </w:rPr>
              <w:t>FAQ</w:t>
            </w:r>
          </w:p>
        </w:tc>
        <w:tc>
          <w:tcPr>
            <w:tcW w:type="dxa" w:w="5083"/>
            <w:vAlign w:val="top"/>
          </w:tcPr>
          <w:p>
            <w:r/>
            <w:r>
              <w:rPr>
                <w:b w:val="0"/>
                <w:sz w:val="17"/>
              </w:rPr>
              <w:t>Do not build the content strategy around FAQ rich results; use FAQs for users, and add markup only if current eligibility makes sense.</w:t>
            </w:r>
          </w:p>
        </w:tc>
      </w:tr>
    </w:tbl>
    <w:p/>
    <w:p>
      <w:pPr>
        <w:pStyle w:val="Heading1"/>
      </w:pPr>
      <w:r>
        <w:t>13. Search Console Launch Plan</w:t>
      </w:r>
    </w:p>
    <w:p>
      <w:pPr>
        <w:pStyle w:val="ListNumber"/>
      </w:pPr>
      <w:r>
        <w:t>Verify the final domain property in Google Search Console.</w:t>
      </w:r>
    </w:p>
    <w:p>
      <w:pPr>
        <w:pStyle w:val="ListNumber"/>
      </w:pPr>
      <w:r>
        <w:t>Submit the canonical sitemap.</w:t>
      </w:r>
    </w:p>
    <w:p>
      <w:pPr>
        <w:pStyle w:val="ListNumber"/>
      </w:pPr>
      <w:r>
        <w:t>Inspect homepage plus every P0 tool template type before launch.</w:t>
      </w:r>
    </w:p>
    <w:p>
      <w:pPr>
        <w:pStyle w:val="ListNumber"/>
      </w:pPr>
      <w:r>
        <w:t>Check indexing/canonical selection after launch; investigate exclusions that affect intended pages.</w:t>
      </w:r>
    </w:p>
    <w:p>
      <w:pPr>
        <w:pStyle w:val="ListNumber"/>
      </w:pPr>
      <w:r>
        <w:t>Use Performance reporting to monitor queries, pages, countries, devices, impressions, clicks, CTR and average position.</w:t>
      </w:r>
    </w:p>
    <w:p>
      <w:pPr>
        <w:pStyle w:val="ListNumber"/>
      </w:pPr>
      <w:r>
        <w:t>Separate tool pages from Learn pages in internal reporting so acquisition intent is visible.</w:t>
      </w:r>
    </w:p>
    <w:p>
      <w:pPr>
        <w:pStyle w:val="ListNumber"/>
      </w:pPr>
      <w:r>
        <w:t>Review search queries for new tool/guide opportunities only after confirming they align with the product's document focus.</w:t>
      </w:r>
    </w:p>
    <w:p>
      <w:r>
        <w:t>Search Console's Performance report exposes query/page/country/device dimensions and click/impression metrics; it becomes our primary source for actual Google demand after launch, replacing assumptions from third-party keyword tools.</w:t>
      </w:r>
    </w:p>
    <w:p>
      <w:pPr>
        <w:pStyle w:val="Heading1"/>
      </w:pPr>
      <w:r>
        <w:t>14. Growth Measurement Framework</w:t>
      </w:r>
    </w:p>
    <w:tbl>
      <w:tblPr>
        <w:tblStyle w:val="TableGrid"/>
        <w:tblW w:type="auto" w:w="0"/>
        <w:jc w:val="center"/>
        <w:tblLook w:firstColumn="1" w:firstRow="1" w:lastColumn="0" w:lastRow="0" w:noHBand="0" w:noVBand="1" w:val="04A0"/>
      </w:tblPr>
      <w:tblGrid>
        <w:gridCol w:w="5083"/>
        <w:gridCol w:w="5083"/>
      </w:tblGrid>
      <w:tr>
        <w:tc>
          <w:tcPr>
            <w:tcW w:type="dxa" w:w="5083"/>
            <w:shd w:fill="EEF2F6"/>
          </w:tcPr>
          <w:p>
            <w:r/>
            <w:r>
              <w:rPr>
                <w:b/>
                <w:sz w:val="17"/>
              </w:rPr>
              <w:t>Layer</w:t>
            </w:r>
          </w:p>
        </w:tc>
        <w:tc>
          <w:tcPr>
            <w:tcW w:type="dxa" w:w="5083"/>
            <w:shd w:fill="EEF2F6"/>
          </w:tcPr>
          <w:p>
            <w:r/>
            <w:r>
              <w:rPr>
                <w:b/>
                <w:sz w:val="17"/>
              </w:rPr>
              <w:t>Metrics</w:t>
            </w:r>
          </w:p>
        </w:tc>
      </w:tr>
      <w:tr>
        <w:tc>
          <w:tcPr>
            <w:tcW w:type="dxa" w:w="5083"/>
            <w:vAlign w:val="top"/>
          </w:tcPr>
          <w:p>
            <w:r/>
            <w:r>
              <w:rPr>
                <w:b w:val="0"/>
                <w:sz w:val="17"/>
              </w:rPr>
              <w:t>Discovery</w:t>
            </w:r>
          </w:p>
        </w:tc>
        <w:tc>
          <w:tcPr>
            <w:tcW w:type="dxa" w:w="5083"/>
            <w:vAlign w:val="top"/>
          </w:tcPr>
          <w:p>
            <w:r/>
            <w:r>
              <w:rPr>
                <w:b w:val="0"/>
                <w:sz w:val="17"/>
              </w:rPr>
              <w:t>Search impressions, indexed canonical pages, referring domains, branded search</w:t>
            </w:r>
          </w:p>
        </w:tc>
      </w:tr>
      <w:tr>
        <w:tc>
          <w:tcPr>
            <w:tcW w:type="dxa" w:w="5083"/>
            <w:vAlign w:val="top"/>
          </w:tcPr>
          <w:p>
            <w:r/>
            <w:r>
              <w:rPr>
                <w:b w:val="0"/>
                <w:sz w:val="17"/>
              </w:rPr>
              <w:t>Acquisition</w:t>
            </w:r>
          </w:p>
        </w:tc>
        <w:tc>
          <w:tcPr>
            <w:tcW w:type="dxa" w:w="5083"/>
            <w:vAlign w:val="top"/>
          </w:tcPr>
          <w:p>
            <w:r/>
            <w:r>
              <w:rPr>
                <w:b w:val="0"/>
                <w:sz w:val="17"/>
              </w:rPr>
              <w:t>Organic clicks, CTR, sessions by landing page/country/device</w:t>
            </w:r>
          </w:p>
        </w:tc>
      </w:tr>
      <w:tr>
        <w:tc>
          <w:tcPr>
            <w:tcW w:type="dxa" w:w="5083"/>
            <w:vAlign w:val="top"/>
          </w:tcPr>
          <w:p>
            <w:r/>
            <w:r>
              <w:rPr>
                <w:b w:val="0"/>
                <w:sz w:val="17"/>
              </w:rPr>
              <w:t>Activation</w:t>
            </w:r>
          </w:p>
        </w:tc>
        <w:tc>
          <w:tcPr>
            <w:tcW w:type="dxa" w:w="5083"/>
            <w:vAlign w:val="top"/>
          </w:tcPr>
          <w:p>
            <w:r/>
            <w:r>
              <w:rPr>
                <w:b w:val="0"/>
                <w:sz w:val="17"/>
              </w:rPr>
              <w:t>File selected / tool view; processing started / file selected</w:t>
            </w:r>
          </w:p>
        </w:tc>
      </w:tr>
      <w:tr>
        <w:tc>
          <w:tcPr>
            <w:tcW w:type="dxa" w:w="5083"/>
            <w:vAlign w:val="top"/>
          </w:tcPr>
          <w:p>
            <w:r/>
            <w:r>
              <w:rPr>
                <w:b w:val="0"/>
                <w:sz w:val="17"/>
              </w:rPr>
              <w:t>Value</w:t>
            </w:r>
          </w:p>
        </w:tc>
        <w:tc>
          <w:tcPr>
            <w:tcW w:type="dxa" w:w="5083"/>
            <w:vAlign w:val="top"/>
          </w:tcPr>
          <w:p>
            <w:r/>
            <w:r>
              <w:rPr>
                <w:b w:val="0"/>
                <w:sz w:val="17"/>
              </w:rPr>
              <w:t>Successful Document Operations; completion rate; download completion</w:t>
            </w:r>
          </w:p>
        </w:tc>
      </w:tr>
      <w:tr>
        <w:tc>
          <w:tcPr>
            <w:tcW w:type="dxa" w:w="5083"/>
            <w:vAlign w:val="top"/>
          </w:tcPr>
          <w:p>
            <w:r/>
            <w:r>
              <w:rPr>
                <w:b w:val="0"/>
                <w:sz w:val="17"/>
              </w:rPr>
              <w:t>Retention</w:t>
            </w:r>
          </w:p>
        </w:tc>
        <w:tc>
          <w:tcPr>
            <w:tcW w:type="dxa" w:w="5083"/>
            <w:vAlign w:val="top"/>
          </w:tcPr>
          <w:p>
            <w:r/>
            <w:r>
              <w:rPr>
                <w:b w:val="0"/>
                <w:sz w:val="17"/>
              </w:rPr>
              <w:t>Returning users, direct sessions, repeat operations, tools per returning user</w:t>
            </w:r>
          </w:p>
        </w:tc>
      </w:tr>
      <w:tr>
        <w:tc>
          <w:tcPr>
            <w:tcW w:type="dxa" w:w="5083"/>
            <w:vAlign w:val="top"/>
          </w:tcPr>
          <w:p>
            <w:r/>
            <w:r>
              <w:rPr>
                <w:b w:val="0"/>
                <w:sz w:val="17"/>
              </w:rPr>
              <w:t>Expansion</w:t>
            </w:r>
          </w:p>
        </w:tc>
        <w:tc>
          <w:tcPr>
            <w:tcW w:type="dxa" w:w="5083"/>
            <w:vAlign w:val="top"/>
          </w:tcPr>
          <w:p>
            <w:r/>
            <w:r>
              <w:rPr>
                <w:b w:val="0"/>
                <w:sz w:val="17"/>
              </w:rPr>
              <w:t>Related-tool usage, guide→tool conversion, workflow sequences</w:t>
            </w:r>
          </w:p>
        </w:tc>
      </w:tr>
      <w:tr>
        <w:tc>
          <w:tcPr>
            <w:tcW w:type="dxa" w:w="5083"/>
            <w:vAlign w:val="top"/>
          </w:tcPr>
          <w:p>
            <w:r/>
            <w:r>
              <w:rPr>
                <w:b w:val="0"/>
                <w:sz w:val="17"/>
              </w:rPr>
              <w:t>Revenue</w:t>
            </w:r>
          </w:p>
        </w:tc>
        <w:tc>
          <w:tcPr>
            <w:tcW w:type="dxa" w:w="5083"/>
            <w:vAlign w:val="top"/>
          </w:tcPr>
          <w:p>
            <w:r/>
            <w:r>
              <w:rPr>
                <w:b w:val="0"/>
                <w:sz w:val="17"/>
              </w:rPr>
              <w:t>Ad impressions, viewability, page RPM/session RPM, revenue per 1,000 successful operations</w:t>
            </w:r>
          </w:p>
        </w:tc>
      </w:tr>
      <w:tr>
        <w:tc>
          <w:tcPr>
            <w:tcW w:type="dxa" w:w="5083"/>
            <w:vAlign w:val="top"/>
          </w:tcPr>
          <w:p>
            <w:r/>
            <w:r>
              <w:rPr>
                <w:b w:val="0"/>
                <w:sz w:val="17"/>
              </w:rPr>
              <w:t>Cost</w:t>
            </w:r>
          </w:p>
        </w:tc>
        <w:tc>
          <w:tcPr>
            <w:tcW w:type="dxa" w:w="5083"/>
            <w:vAlign w:val="top"/>
          </w:tcPr>
          <w:p>
            <w:r/>
            <w:r>
              <w:rPr>
                <w:b w:val="0"/>
                <w:sz w:val="17"/>
              </w:rPr>
              <w:t>Server operations, compute/storage cost, cost per 1,000 successful server operations</w:t>
            </w:r>
          </w:p>
        </w:tc>
      </w:tr>
    </w:tbl>
    <w:p/>
    <w:p>
      <w:pPr>
        <w:pStyle w:val="Heading1"/>
      </w:pPr>
      <w:r>
        <w:t>15. Growth Funnel Events</w:t>
      </w:r>
    </w:p>
    <w:tbl>
      <w:tblPr>
        <w:tblStyle w:val="TableGrid"/>
        <w:tblW w:type="auto" w:w="0"/>
        <w:jc w:val="center"/>
        <w:tblLook w:firstColumn="1" w:firstRow="1" w:lastColumn="0" w:lastRow="0" w:noHBand="0" w:noVBand="1" w:val="04A0"/>
      </w:tblPr>
      <w:tblGrid>
        <w:gridCol w:w="5083"/>
        <w:gridCol w:w="5083"/>
      </w:tblGrid>
      <w:tr>
        <w:tc>
          <w:tcPr>
            <w:tcW w:type="dxa" w:w="5083"/>
            <w:shd w:fill="EEF2F6"/>
          </w:tcPr>
          <w:p>
            <w:r/>
            <w:r>
              <w:rPr>
                <w:b/>
                <w:sz w:val="17"/>
              </w:rPr>
              <w:t>Event</w:t>
            </w:r>
          </w:p>
        </w:tc>
        <w:tc>
          <w:tcPr>
            <w:tcW w:type="dxa" w:w="5083"/>
            <w:shd w:fill="EEF2F6"/>
          </w:tcPr>
          <w:p>
            <w:r/>
            <w:r>
              <w:rPr>
                <w:b/>
                <w:sz w:val="17"/>
              </w:rPr>
              <w:t>Purpose</w:t>
            </w:r>
          </w:p>
        </w:tc>
      </w:tr>
      <w:tr>
        <w:tc>
          <w:tcPr>
            <w:tcW w:type="dxa" w:w="5083"/>
            <w:vAlign w:val="top"/>
          </w:tcPr>
          <w:p>
            <w:r/>
            <w:r>
              <w:rPr>
                <w:b w:val="0"/>
                <w:sz w:val="17"/>
              </w:rPr>
              <w:t>tool_viewed</w:t>
            </w:r>
          </w:p>
        </w:tc>
        <w:tc>
          <w:tcPr>
            <w:tcW w:type="dxa" w:w="5083"/>
            <w:vAlign w:val="top"/>
          </w:tcPr>
          <w:p>
            <w:r/>
            <w:r>
              <w:rPr>
                <w:b w:val="0"/>
                <w:sz w:val="17"/>
              </w:rPr>
              <w:t>Landing/discovery</w:t>
            </w:r>
          </w:p>
        </w:tc>
      </w:tr>
      <w:tr>
        <w:tc>
          <w:tcPr>
            <w:tcW w:type="dxa" w:w="5083"/>
            <w:vAlign w:val="top"/>
          </w:tcPr>
          <w:p>
            <w:r/>
            <w:r>
              <w:rPr>
                <w:b w:val="0"/>
                <w:sz w:val="17"/>
              </w:rPr>
              <w:t>file_selected</w:t>
            </w:r>
          </w:p>
        </w:tc>
        <w:tc>
          <w:tcPr>
            <w:tcW w:type="dxa" w:w="5083"/>
            <w:vAlign w:val="top"/>
          </w:tcPr>
          <w:p>
            <w:r/>
            <w:r>
              <w:rPr>
                <w:b w:val="0"/>
                <w:sz w:val="17"/>
              </w:rPr>
              <w:t>User intent/activation</w:t>
            </w:r>
          </w:p>
        </w:tc>
      </w:tr>
      <w:tr>
        <w:tc>
          <w:tcPr>
            <w:tcW w:type="dxa" w:w="5083"/>
            <w:vAlign w:val="top"/>
          </w:tcPr>
          <w:p>
            <w:r/>
            <w:r>
              <w:rPr>
                <w:b w:val="0"/>
                <w:sz w:val="17"/>
              </w:rPr>
              <w:t>processing_started</w:t>
            </w:r>
          </w:p>
        </w:tc>
        <w:tc>
          <w:tcPr>
            <w:tcW w:type="dxa" w:w="5083"/>
            <w:vAlign w:val="top"/>
          </w:tcPr>
          <w:p>
            <w:r/>
            <w:r>
              <w:rPr>
                <w:b w:val="0"/>
                <w:sz w:val="17"/>
              </w:rPr>
              <w:t>Task commitment</w:t>
            </w:r>
          </w:p>
        </w:tc>
      </w:tr>
      <w:tr>
        <w:tc>
          <w:tcPr>
            <w:tcW w:type="dxa" w:w="5083"/>
            <w:vAlign w:val="top"/>
          </w:tcPr>
          <w:p>
            <w:r/>
            <w:r>
              <w:rPr>
                <w:b w:val="0"/>
                <w:sz w:val="17"/>
              </w:rPr>
              <w:t>processing_completed</w:t>
            </w:r>
          </w:p>
        </w:tc>
        <w:tc>
          <w:tcPr>
            <w:tcW w:type="dxa" w:w="5083"/>
            <w:vAlign w:val="top"/>
          </w:tcPr>
          <w:p>
            <w:r/>
            <w:r>
              <w:rPr>
                <w:b w:val="0"/>
                <w:sz w:val="17"/>
              </w:rPr>
              <w:t>Core product success</w:t>
            </w:r>
          </w:p>
        </w:tc>
      </w:tr>
      <w:tr>
        <w:tc>
          <w:tcPr>
            <w:tcW w:type="dxa" w:w="5083"/>
            <w:vAlign w:val="top"/>
          </w:tcPr>
          <w:p>
            <w:r/>
            <w:r>
              <w:rPr>
                <w:b w:val="0"/>
                <w:sz w:val="17"/>
              </w:rPr>
              <w:t>processing_failed</w:t>
            </w:r>
          </w:p>
        </w:tc>
        <w:tc>
          <w:tcPr>
            <w:tcW w:type="dxa" w:w="5083"/>
            <w:vAlign w:val="top"/>
          </w:tcPr>
          <w:p>
            <w:r/>
            <w:r>
              <w:rPr>
                <w:b w:val="0"/>
                <w:sz w:val="17"/>
              </w:rPr>
              <w:t>Quality loss</w:t>
            </w:r>
          </w:p>
        </w:tc>
      </w:tr>
      <w:tr>
        <w:tc>
          <w:tcPr>
            <w:tcW w:type="dxa" w:w="5083"/>
            <w:vAlign w:val="top"/>
          </w:tcPr>
          <w:p>
            <w:r/>
            <w:r>
              <w:rPr>
                <w:b w:val="0"/>
                <w:sz w:val="17"/>
              </w:rPr>
              <w:t>download_completed</w:t>
            </w:r>
          </w:p>
        </w:tc>
        <w:tc>
          <w:tcPr>
            <w:tcW w:type="dxa" w:w="5083"/>
            <w:vAlign w:val="top"/>
          </w:tcPr>
          <w:p>
            <w:r/>
            <w:r>
              <w:rPr>
                <w:b w:val="0"/>
                <w:sz w:val="17"/>
              </w:rPr>
              <w:t>Outcome completion</w:t>
            </w:r>
          </w:p>
        </w:tc>
      </w:tr>
      <w:tr>
        <w:tc>
          <w:tcPr>
            <w:tcW w:type="dxa" w:w="5083"/>
            <w:vAlign w:val="top"/>
          </w:tcPr>
          <w:p>
            <w:r/>
            <w:r>
              <w:rPr>
                <w:b w:val="0"/>
                <w:sz w:val="17"/>
              </w:rPr>
              <w:t>related_tool_clicked</w:t>
            </w:r>
          </w:p>
        </w:tc>
        <w:tc>
          <w:tcPr>
            <w:tcW w:type="dxa" w:w="5083"/>
            <w:vAlign w:val="top"/>
          </w:tcPr>
          <w:p>
            <w:r/>
            <w:r>
              <w:rPr>
                <w:b w:val="0"/>
                <w:sz w:val="17"/>
              </w:rPr>
              <w:t>Cross-tool expansion</w:t>
            </w:r>
          </w:p>
        </w:tc>
      </w:tr>
      <w:tr>
        <w:tc>
          <w:tcPr>
            <w:tcW w:type="dxa" w:w="5083"/>
            <w:vAlign w:val="top"/>
          </w:tcPr>
          <w:p>
            <w:r/>
            <w:r>
              <w:rPr>
                <w:b w:val="0"/>
                <w:sz w:val="17"/>
              </w:rPr>
              <w:t>guide_viewed</w:t>
            </w:r>
          </w:p>
        </w:tc>
        <w:tc>
          <w:tcPr>
            <w:tcW w:type="dxa" w:w="5083"/>
            <w:vAlign w:val="top"/>
          </w:tcPr>
          <w:p>
            <w:r/>
            <w:r>
              <w:rPr>
                <w:b w:val="0"/>
                <w:sz w:val="17"/>
              </w:rPr>
              <w:t>Informational acquisition</w:t>
            </w:r>
          </w:p>
        </w:tc>
      </w:tr>
      <w:tr>
        <w:tc>
          <w:tcPr>
            <w:tcW w:type="dxa" w:w="5083"/>
            <w:vAlign w:val="top"/>
          </w:tcPr>
          <w:p>
            <w:r/>
            <w:r>
              <w:rPr>
                <w:b w:val="0"/>
                <w:sz w:val="17"/>
              </w:rPr>
              <w:t>guide_tool_cta_clicked</w:t>
            </w:r>
          </w:p>
        </w:tc>
        <w:tc>
          <w:tcPr>
            <w:tcW w:type="dxa" w:w="5083"/>
            <w:vAlign w:val="top"/>
          </w:tcPr>
          <w:p>
            <w:r/>
            <w:r>
              <w:rPr>
                <w:b w:val="0"/>
                <w:sz w:val="17"/>
              </w:rPr>
              <w:t>Guide→utility conversion</w:t>
            </w:r>
          </w:p>
        </w:tc>
      </w:tr>
    </w:tbl>
    <w:p/>
    <w:p>
      <w:r>
        <w:t>No document contents or raw extracted text enter analytics. Sensitive filenames are excluded by default.</w:t>
      </w:r>
    </w:p>
    <w:p>
      <w:pPr>
        <w:pStyle w:val="Heading1"/>
      </w:pPr>
      <w:r>
        <w:t>16. Content-to-Product Growth Loop</w:t>
      </w:r>
    </w:p>
    <w:p>
      <w:pPr>
        <w:pStyle w:val="ListNumber"/>
      </w:pPr>
      <w:r>
        <w:t>Search Console reveals real queries and pages gaining impressions.</w:t>
      </w:r>
    </w:p>
    <w:p>
      <w:pPr>
        <w:pStyle w:val="ListNumber"/>
      </w:pPr>
      <w:r>
        <w:t>Classify queries as tool intent, troubleshooting, education or irrelevant.</w:t>
      </w:r>
    </w:p>
    <w:p>
      <w:pPr>
        <w:pStyle w:val="ListNumber"/>
      </w:pPr>
      <w:r>
        <w:t>Improve the existing page first when the query belongs to its intent; do not create a new page for every wording variation.</w:t>
      </w:r>
    </w:p>
    <w:p>
      <w:pPr>
        <w:pStyle w:val="ListNumber"/>
      </w:pPr>
      <w:r>
        <w:t>Build a new tool/guide only when there is a distinct unmet job and enough product/content value.</w:t>
      </w:r>
    </w:p>
    <w:p>
      <w:pPr>
        <w:pStyle w:val="ListNumber"/>
      </w:pPr>
      <w:r>
        <w:t>Use tool telemetry to find failure points and common next operations.</w:t>
      </w:r>
    </w:p>
    <w:p>
      <w:pPr>
        <w:pStyle w:val="ListNumber"/>
      </w:pPr>
      <w:r>
        <w:t>Publish original research/benchmarks derived from engineering work where useful.</w:t>
      </w:r>
    </w:p>
    <w:p>
      <w:pPr>
        <w:pStyle w:val="ListNumber"/>
      </w:pPr>
      <w:r>
        <w:t>Earn citations/links because the resource is useful, then feed authority back into tool pages through natural internal linking.</w:t>
      </w:r>
    </w:p>
    <w:p>
      <w:pPr>
        <w:pStyle w:val="Heading1"/>
      </w:pPr>
      <w:r>
        <w:t>17. Authority / Backlink Strategy</w:t>
      </w:r>
    </w:p>
    <w:p>
      <w:pPr>
        <w:pStyle w:val="ListBullet"/>
      </w:pPr>
      <w:r>
        <w:t>Create link-worthy technical resources: PDF structure diagrams, compression benchmarks, metadata/privacy checklists and conversion-fidelity tests.</w:t>
      </w:r>
    </w:p>
    <w:p>
      <w:pPr>
        <w:pStyle w:val="ListBullet"/>
      </w:pPr>
      <w:r>
        <w:t>Publish transparent methodology and downloadable non-sensitive test fixtures/results where useful.</w:t>
      </w:r>
    </w:p>
    <w:p>
      <w:pPr>
        <w:pStyle w:val="ListBullet"/>
      </w:pPr>
      <w:r>
        <w:t>Contribute useful fixes/documentation upstream to open-source libraries we depend on; do not spam repositories for links.</w:t>
      </w:r>
    </w:p>
    <w:p>
      <w:pPr>
        <w:pStyle w:val="ListBullet"/>
      </w:pPr>
      <w:r>
        <w:t>Reach out selectively to university/resource pages, developer/documentation communities and productivity publications when a resource genuinely fits.</w:t>
      </w:r>
    </w:p>
    <w:p>
      <w:pPr>
        <w:pStyle w:val="ListBullet"/>
      </w:pPr>
      <w:r>
        <w:t>Build small embeddable/reference assets only if they provide standalone value and use normal attribution—not manipulative link schemes.</w:t>
      </w:r>
    </w:p>
    <w:p>
      <w:pPr>
        <w:pStyle w:val="ListBullet"/>
      </w:pPr>
      <w:r>
        <w:t>Avoid buying bulk links, automated guest-post networks, irrelevant directories and reciprocal-link schemes.</w:t>
      </w:r>
    </w:p>
    <w:p>
      <w:pPr>
        <w:pStyle w:val="Heading1"/>
      </w:pPr>
      <w:r>
        <w:t>18. Launch Content Minimum</w:t>
      </w:r>
    </w:p>
    <w:p>
      <w:r>
        <w:t>Do not launch 13 tool pages plus hundreds of empty articles. Launch a small, complete product. A sensible public baseline is all functioning P0 tool pages that pass QA, core trust/legal pages, category/tool discovery, and a focused initial set of genuinely strong Learn guides. The exact article count is not an AdSense or SEO threshold.</w:t>
      </w:r>
    </w:p>
    <w:p>
      <w:pPr>
        <w:pStyle w:val="ListBullet"/>
      </w:pPr>
      <w:r>
        <w:t>Homepage and /tools catalog.</w:t>
      </w:r>
    </w:p>
    <w:p>
      <w:pPr>
        <w:pStyle w:val="ListBullet"/>
      </w:pPr>
      <w:r>
        <w:t>Every launch-ready P0 tool page.</w:t>
      </w:r>
    </w:p>
    <w:p>
      <w:pPr>
        <w:pStyle w:val="ListBullet"/>
      </w:pPr>
      <w:r>
        <w:t>About, Privacy, Terms, Contact and processing/security explanation.</w:t>
      </w:r>
    </w:p>
    <w:p>
      <w:pPr>
        <w:pStyle w:val="ListBullet"/>
      </w:pPr>
      <w:r>
        <w:t>Approximately 6–10 high-quality foundational guides is a planning target, not a Google requirement.</w:t>
      </w:r>
    </w:p>
    <w:p>
      <w:pPr>
        <w:pStyle w:val="ListBullet"/>
      </w:pPr>
      <w:r>
        <w:t>Sitemap, robots, canonical metadata and Search Console verification.</w:t>
      </w:r>
    </w:p>
    <w:p>
      <w:pPr>
        <w:pStyle w:val="Heading1"/>
      </w:pPr>
      <w:r>
        <w:t>19. AdSense Readiness Strategy</w:t>
      </w:r>
    </w:p>
    <w:p>
      <w:r>
        <w:t>AdSense is enabled only after the product works without it. Google policy prohibits deceptive placements and ads on pages created specifically for ads; current guidance also warns against placing ads near download/navigation/application controls. Our advertising layer therefore lives outside the task-critical interaction zones.</w:t>
      </w:r>
    </w:p>
    <w:tbl>
      <w:tblPr>
        <w:tblStyle w:val="TableGrid"/>
        <w:tblW w:type="auto" w:w="0"/>
        <w:jc w:val="center"/>
        <w:tblLook w:firstColumn="1" w:firstRow="1" w:lastColumn="0" w:lastRow="0" w:noHBand="0" w:noVBand="1" w:val="04A0"/>
      </w:tblPr>
      <w:tblGrid>
        <w:gridCol w:w="5083"/>
        <w:gridCol w:w="5083"/>
      </w:tblGrid>
      <w:tr>
        <w:tc>
          <w:tcPr>
            <w:tcW w:type="dxa" w:w="5083"/>
            <w:shd w:fill="EEF2F6"/>
          </w:tcPr>
          <w:p>
            <w:r/>
            <w:r>
              <w:rPr>
                <w:b/>
                <w:sz w:val="17"/>
              </w:rPr>
              <w:t>Phase</w:t>
            </w:r>
          </w:p>
        </w:tc>
        <w:tc>
          <w:tcPr>
            <w:tcW w:type="dxa" w:w="5083"/>
            <w:shd w:fill="EEF2F6"/>
          </w:tcPr>
          <w:p>
            <w:r/>
            <w:r>
              <w:rPr>
                <w:b/>
                <w:sz w:val="17"/>
              </w:rPr>
              <w:t>Ad strategy</w:t>
            </w:r>
          </w:p>
        </w:tc>
      </w:tr>
      <w:tr>
        <w:tc>
          <w:tcPr>
            <w:tcW w:type="dxa" w:w="5083"/>
            <w:vAlign w:val="top"/>
          </w:tcPr>
          <w:p>
            <w:r/>
            <w:r>
              <w:rPr>
                <w:b w:val="0"/>
                <w:sz w:val="17"/>
              </w:rPr>
              <w:t>Pre-approval / early launch</w:t>
            </w:r>
          </w:p>
        </w:tc>
        <w:tc>
          <w:tcPr>
            <w:tcW w:type="dxa" w:w="5083"/>
            <w:vAlign w:val="top"/>
          </w:tcPr>
          <w:p>
            <w:r/>
            <w:r>
              <w:rPr>
                <w:b w:val="0"/>
                <w:sz w:val="17"/>
              </w:rPr>
              <w:t>No ads required. Gather UX, indexing and product data.</w:t>
            </w:r>
          </w:p>
        </w:tc>
      </w:tr>
      <w:tr>
        <w:tc>
          <w:tcPr>
            <w:tcW w:type="dxa" w:w="5083"/>
            <w:vAlign w:val="top"/>
          </w:tcPr>
          <w:p>
            <w:r/>
            <w:r>
              <w:rPr>
                <w:b w:val="0"/>
                <w:sz w:val="17"/>
              </w:rPr>
              <w:t>Initial AdSense</w:t>
            </w:r>
          </w:p>
        </w:tc>
        <w:tc>
          <w:tcPr>
            <w:tcW w:type="dxa" w:w="5083"/>
            <w:vAlign w:val="top"/>
          </w:tcPr>
          <w:p>
            <w:r/>
            <w:r>
              <w:rPr>
                <w:b w:val="0"/>
                <w:sz w:val="17"/>
              </w:rPr>
              <w:t>Conservative manual placements in clearly separated content regions; measure layout and accidental-click risk.</w:t>
            </w:r>
          </w:p>
        </w:tc>
      </w:tr>
      <w:tr>
        <w:tc>
          <w:tcPr>
            <w:tcW w:type="dxa" w:w="5083"/>
            <w:vAlign w:val="top"/>
          </w:tcPr>
          <w:p>
            <w:r/>
            <w:r>
              <w:rPr>
                <w:b w:val="0"/>
                <w:sz w:val="17"/>
              </w:rPr>
              <w:t>Optimization</w:t>
            </w:r>
          </w:p>
        </w:tc>
        <w:tc>
          <w:tcPr>
            <w:tcW w:type="dxa" w:w="5083"/>
            <w:vAlign w:val="top"/>
          </w:tcPr>
          <w:p>
            <w:r/>
            <w:r>
              <w:rPr>
                <w:b w:val="0"/>
                <w:sz w:val="17"/>
              </w:rPr>
              <w:t>Test density/location using revenue + product completion + Core Web Vitals, not RPM alone.</w:t>
            </w:r>
          </w:p>
        </w:tc>
      </w:tr>
      <w:tr>
        <w:tc>
          <w:tcPr>
            <w:tcW w:type="dxa" w:w="5083"/>
            <w:vAlign w:val="top"/>
          </w:tcPr>
          <w:p>
            <w:r/>
            <w:r>
              <w:rPr>
                <w:b w:val="0"/>
                <w:sz w:val="17"/>
              </w:rPr>
              <w:t>Auto ads</w:t>
            </w:r>
          </w:p>
        </w:tc>
        <w:tc>
          <w:tcPr>
            <w:tcW w:type="dxa" w:w="5083"/>
            <w:vAlign w:val="top"/>
          </w:tcPr>
          <w:p>
            <w:r/>
            <w:r>
              <w:rPr>
                <w:b w:val="0"/>
                <w:sz w:val="17"/>
              </w:rPr>
              <w:t>Use only after previewing/excluding tool workspaces; disable formats/areas that disrupt utility UX.</w:t>
            </w:r>
          </w:p>
        </w:tc>
      </w:tr>
    </w:tbl>
    <w:p/>
    <w:p>
      <w:r>
        <w:t>Google's Auto ads currently support excluded areas/pages and multiple formats, including anchors, vignettes, in-page units and ad intents. Because our tool surfaces contain heavy interaction, Auto ads must not be granted unrestricted control over those regions.</w:t>
      </w:r>
    </w:p>
    <w:p>
      <w:pPr>
        <w:pStyle w:val="Heading1"/>
      </w:pPr>
      <w:r>
        <w:t>20. Ad Format Decisions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EF2F6"/>
          </w:tcPr>
          <w:p>
            <w:r/>
            <w:r>
              <w:rPr>
                <w:b/>
                <w:sz w:val="17"/>
              </w:rPr>
              <w:t>Format</w:t>
            </w:r>
          </w:p>
        </w:tc>
        <w:tc>
          <w:tcPr>
            <w:tcW w:type="dxa" w:w="3389"/>
            <w:shd w:fill="EEF2F6"/>
          </w:tcPr>
          <w:p>
            <w:r/>
            <w:r>
              <w:rPr>
                <w:b/>
                <w:sz w:val="17"/>
              </w:rPr>
              <w:t>MVP position</w:t>
            </w:r>
          </w:p>
        </w:tc>
        <w:tc>
          <w:tcPr>
            <w:tcW w:type="dxa" w:w="3389"/>
            <w:shd w:fill="EEF2F6"/>
          </w:tcPr>
          <w:p>
            <w:r/>
            <w:r>
              <w:rPr>
                <w:b/>
                <w:sz w:val="17"/>
              </w:rPr>
              <w:t>Reason</w:t>
            </w:r>
          </w:p>
        </w:tc>
      </w:tr>
      <w:tr>
        <w:tc>
          <w:tcPr>
            <w:tcW w:type="dxa" w:w="3389"/>
            <w:vAlign w:val="top"/>
          </w:tcPr>
          <w:p>
            <w:r/>
            <w:r>
              <w:rPr>
                <w:b w:val="0"/>
                <w:sz w:val="17"/>
              </w:rPr>
              <w:t>Manual in-page display</w:t>
            </w:r>
          </w:p>
        </w:tc>
        <w:tc>
          <w:tcPr>
            <w:tcW w:type="dxa" w:w="3389"/>
            <w:vAlign w:val="top"/>
          </w:tcPr>
          <w:p>
            <w:r/>
            <w:r>
              <w:rPr>
                <w:b w:val="0"/>
                <w:sz w:val="17"/>
              </w:rPr>
              <w:t>Preferred initial</w:t>
            </w:r>
          </w:p>
        </w:tc>
        <w:tc>
          <w:tcPr>
            <w:tcW w:type="dxa" w:w="3389"/>
            <w:vAlign w:val="top"/>
          </w:tcPr>
          <w:p>
            <w:r/>
            <w:r>
              <w:rPr>
                <w:b w:val="0"/>
                <w:sz w:val="17"/>
              </w:rPr>
              <w:t>Predictable separation from tool controls.</w:t>
            </w:r>
          </w:p>
        </w:tc>
      </w:tr>
      <w:tr>
        <w:tc>
          <w:tcPr>
            <w:tcW w:type="dxa" w:w="3389"/>
            <w:vAlign w:val="top"/>
          </w:tcPr>
          <w:p>
            <w:r/>
            <w:r>
              <w:rPr>
                <w:b w:val="0"/>
                <w:sz w:val="17"/>
              </w:rPr>
              <w:t>Desktop side rail</w:t>
            </w:r>
          </w:p>
        </w:tc>
        <w:tc>
          <w:tcPr>
            <w:tcW w:type="dxa" w:w="3389"/>
            <w:vAlign w:val="top"/>
          </w:tcPr>
          <w:p>
            <w:r/>
            <w:r>
              <w:rPr>
                <w:b w:val="0"/>
                <w:sz w:val="17"/>
              </w:rPr>
              <w:t>Test later</w:t>
            </w:r>
          </w:p>
        </w:tc>
        <w:tc>
          <w:tcPr>
            <w:tcW w:type="dxa" w:w="3389"/>
            <w:vAlign w:val="top"/>
          </w:tcPr>
          <w:p>
            <w:r/>
            <w:r>
              <w:rPr>
                <w:b w:val="0"/>
                <w:sz w:val="17"/>
              </w:rPr>
              <w:t>Can monetize without occupying the task column if layout remains clean.</w:t>
            </w:r>
          </w:p>
        </w:tc>
      </w:tr>
      <w:tr>
        <w:tc>
          <w:tcPr>
            <w:tcW w:type="dxa" w:w="3389"/>
            <w:vAlign w:val="top"/>
          </w:tcPr>
          <w:p>
            <w:r/>
            <w:r>
              <w:rPr>
                <w:b w:val="0"/>
                <w:sz w:val="17"/>
              </w:rPr>
              <w:t>Anchor ads</w:t>
            </w:r>
          </w:p>
        </w:tc>
        <w:tc>
          <w:tcPr>
            <w:tcW w:type="dxa" w:w="3389"/>
            <w:vAlign w:val="top"/>
          </w:tcPr>
          <w:p>
            <w:r/>
            <w:r>
              <w:rPr>
                <w:b w:val="0"/>
                <w:sz w:val="17"/>
              </w:rPr>
              <w:t>Cautious test</w:t>
            </w:r>
          </w:p>
        </w:tc>
        <w:tc>
          <w:tcPr>
            <w:tcW w:type="dxa" w:w="3389"/>
            <w:vAlign w:val="top"/>
          </w:tcPr>
          <w:p>
            <w:r/>
            <w:r>
              <w:rPr>
                <w:b w:val="0"/>
                <w:sz w:val="17"/>
              </w:rPr>
              <w:t>Dismissible but can obscure mobile/sticky UI; evaluate after usability testing.</w:t>
            </w:r>
          </w:p>
        </w:tc>
      </w:tr>
      <w:tr>
        <w:tc>
          <w:tcPr>
            <w:tcW w:type="dxa" w:w="3389"/>
            <w:vAlign w:val="top"/>
          </w:tcPr>
          <w:p>
            <w:r/>
            <w:r>
              <w:rPr>
                <w:b w:val="0"/>
                <w:sz w:val="17"/>
              </w:rPr>
              <w:t>Vignette</w:t>
            </w:r>
          </w:p>
        </w:tc>
        <w:tc>
          <w:tcPr>
            <w:tcW w:type="dxa" w:w="3389"/>
            <w:vAlign w:val="top"/>
          </w:tcPr>
          <w:p>
            <w:r/>
            <w:r>
              <w:rPr>
                <w:b w:val="0"/>
                <w:sz w:val="17"/>
              </w:rPr>
              <w:t>Off initially</w:t>
            </w:r>
          </w:p>
        </w:tc>
        <w:tc>
          <w:tcPr>
            <w:tcW w:type="dxa" w:w="3389"/>
            <w:vAlign w:val="top"/>
          </w:tcPr>
          <w:p>
            <w:r/>
            <w:r>
              <w:rPr>
                <w:b w:val="0"/>
                <w:sz w:val="17"/>
              </w:rPr>
              <w:t>Full-screen transition ads conflict with fast utility experience; 2026 AdSense added additional trigger options, increasing need for deliberate control.</w:t>
            </w:r>
          </w:p>
        </w:tc>
      </w:tr>
      <w:tr>
        <w:tc>
          <w:tcPr>
            <w:tcW w:type="dxa" w:w="3389"/>
            <w:vAlign w:val="top"/>
          </w:tcPr>
          <w:p>
            <w:r/>
            <w:r>
              <w:rPr>
                <w:b w:val="0"/>
                <w:sz w:val="17"/>
              </w:rPr>
              <w:t>Ad intents links/chips</w:t>
            </w:r>
          </w:p>
        </w:tc>
        <w:tc>
          <w:tcPr>
            <w:tcW w:type="dxa" w:w="3389"/>
            <w:vAlign w:val="top"/>
          </w:tcPr>
          <w:p>
            <w:r/>
            <w:r>
              <w:rPr>
                <w:b w:val="0"/>
                <w:sz w:val="17"/>
              </w:rPr>
              <w:t>Off on tool/workspace content</w:t>
            </w:r>
          </w:p>
        </w:tc>
        <w:tc>
          <w:tcPr>
            <w:tcW w:type="dxa" w:w="3389"/>
            <w:vAlign w:val="top"/>
          </w:tcPr>
          <w:p>
            <w:r/>
            <w:r>
              <w:rPr>
                <w:b w:val="0"/>
                <w:sz w:val="17"/>
              </w:rPr>
              <w:t>They alter/link existing text and can distract from instructions; if ever tested, exclude tool UI and trust/security content.</w:t>
            </w:r>
          </w:p>
        </w:tc>
      </w:tr>
      <w:tr>
        <w:tc>
          <w:tcPr>
            <w:tcW w:type="dxa" w:w="3389"/>
            <w:vAlign w:val="top"/>
          </w:tcPr>
          <w:p>
            <w:r/>
            <w:r>
              <w:rPr>
                <w:b w:val="0"/>
                <w:sz w:val="17"/>
              </w:rPr>
              <w:t>Multiplex</w:t>
            </w:r>
          </w:p>
        </w:tc>
        <w:tc>
          <w:tcPr>
            <w:tcW w:type="dxa" w:w="3389"/>
            <w:vAlign w:val="top"/>
          </w:tcPr>
          <w:p>
            <w:r/>
            <w:r>
              <w:rPr>
                <w:b w:val="0"/>
                <w:sz w:val="17"/>
              </w:rPr>
              <w:t>Possible on long guide pages later</w:t>
            </w:r>
          </w:p>
        </w:tc>
        <w:tc>
          <w:tcPr>
            <w:tcW w:type="dxa" w:w="3389"/>
            <w:vAlign w:val="top"/>
          </w:tcPr>
          <w:p>
            <w:r/>
            <w:r>
              <w:rPr>
                <w:b w:val="0"/>
                <w:sz w:val="17"/>
              </w:rPr>
              <w:t>Content-oriented placement, not processing workspace.</w:t>
            </w:r>
          </w:p>
        </w:tc>
      </w:tr>
    </w:tbl>
    <w:p/>
    <w:p>
      <w:r>
        <w:t>AdSense allows publishers to turn Auto ads and individual formats off and provides excluded areas/pages. Ad intent elements can also be excluded from selected page regions. These controls should be used deliberately rather than accepting every revenue feature by default.</w:t>
      </w:r>
    </w:p>
    <w:p>
      <w:pPr>
        <w:pStyle w:val="Heading1"/>
      </w:pPr>
      <w:r>
        <w:t>21. Revenue Metrics and Guardrails</w:t>
      </w:r>
    </w:p>
    <w:tbl>
      <w:tblPr>
        <w:tblStyle w:val="TableGrid"/>
        <w:tblW w:type="auto" w:w="0"/>
        <w:jc w:val="center"/>
        <w:tblLook w:firstColumn="1" w:firstRow="1" w:lastColumn="0" w:lastRow="0" w:noHBand="0" w:noVBand="1" w:val="04A0"/>
      </w:tblPr>
      <w:tblGrid>
        <w:gridCol w:w="5083"/>
        <w:gridCol w:w="5083"/>
      </w:tblGrid>
      <w:tr>
        <w:tc>
          <w:tcPr>
            <w:tcW w:type="dxa" w:w="5083"/>
            <w:shd w:fill="EEF2F6"/>
          </w:tcPr>
          <w:p>
            <w:r/>
            <w:r>
              <w:rPr>
                <w:b/>
                <w:sz w:val="17"/>
              </w:rPr>
              <w:t>Metric</w:t>
            </w:r>
          </w:p>
        </w:tc>
        <w:tc>
          <w:tcPr>
            <w:tcW w:type="dxa" w:w="5083"/>
            <w:shd w:fill="EEF2F6"/>
          </w:tcPr>
          <w:p>
            <w:r/>
            <w:r>
              <w:rPr>
                <w:b/>
                <w:sz w:val="17"/>
              </w:rPr>
              <w:t>Use</w:t>
            </w:r>
          </w:p>
        </w:tc>
      </w:tr>
      <w:tr>
        <w:tc>
          <w:tcPr>
            <w:tcW w:type="dxa" w:w="5083"/>
            <w:vAlign w:val="top"/>
          </w:tcPr>
          <w:p>
            <w:r/>
            <w:r>
              <w:rPr>
                <w:b w:val="0"/>
                <w:sz w:val="17"/>
              </w:rPr>
              <w:t>Page RPM</w:t>
            </w:r>
          </w:p>
        </w:tc>
        <w:tc>
          <w:tcPr>
            <w:tcW w:type="dxa" w:w="5083"/>
            <w:vAlign w:val="top"/>
          </w:tcPr>
          <w:p>
            <w:r/>
            <w:r>
              <w:rPr>
                <w:b w:val="0"/>
                <w:sz w:val="17"/>
              </w:rPr>
              <w:t>Advertising efficiency by page type.</w:t>
            </w:r>
          </w:p>
        </w:tc>
      </w:tr>
      <w:tr>
        <w:tc>
          <w:tcPr>
            <w:tcW w:type="dxa" w:w="5083"/>
            <w:vAlign w:val="top"/>
          </w:tcPr>
          <w:p>
            <w:r/>
            <w:r>
              <w:rPr>
                <w:b w:val="0"/>
                <w:sz w:val="17"/>
              </w:rPr>
              <w:t>Session RPM</w:t>
            </w:r>
          </w:p>
        </w:tc>
        <w:tc>
          <w:tcPr>
            <w:tcW w:type="dxa" w:w="5083"/>
            <w:vAlign w:val="top"/>
          </w:tcPr>
          <w:p>
            <w:r/>
            <w:r>
              <w:rPr>
                <w:b w:val="0"/>
                <w:sz w:val="17"/>
              </w:rPr>
              <w:t>Better comparison across users who visit multiple pages.</w:t>
            </w:r>
          </w:p>
        </w:tc>
      </w:tr>
      <w:tr>
        <w:tc>
          <w:tcPr>
            <w:tcW w:type="dxa" w:w="5083"/>
            <w:vAlign w:val="top"/>
          </w:tcPr>
          <w:p>
            <w:r/>
            <w:r>
              <w:rPr>
                <w:b w:val="0"/>
                <w:sz w:val="17"/>
              </w:rPr>
              <w:t>Revenue / 1,000 successful operations</w:t>
            </w:r>
          </w:p>
        </w:tc>
        <w:tc>
          <w:tcPr>
            <w:tcW w:type="dxa" w:w="5083"/>
            <w:vAlign w:val="top"/>
          </w:tcPr>
          <w:p>
            <w:r/>
            <w:r>
              <w:rPr>
                <w:b w:val="0"/>
                <w:sz w:val="17"/>
              </w:rPr>
              <w:t>Connect revenue to actual delivered product value.</w:t>
            </w:r>
          </w:p>
        </w:tc>
      </w:tr>
      <w:tr>
        <w:tc>
          <w:tcPr>
            <w:tcW w:type="dxa" w:w="5083"/>
            <w:vAlign w:val="top"/>
          </w:tcPr>
          <w:p>
            <w:r/>
            <w:r>
              <w:rPr>
                <w:b w:val="0"/>
                <w:sz w:val="17"/>
              </w:rPr>
              <w:t>Server cost / 1,000 server operations</w:t>
            </w:r>
          </w:p>
        </w:tc>
        <w:tc>
          <w:tcPr>
            <w:tcW w:type="dxa" w:w="5083"/>
            <w:vAlign w:val="top"/>
          </w:tcPr>
          <w:p>
            <w:r/>
            <w:r>
              <w:rPr>
                <w:b w:val="0"/>
                <w:sz w:val="17"/>
              </w:rPr>
              <w:t>Detect tools whose infrastructure economics are poor.</w:t>
            </w:r>
          </w:p>
        </w:tc>
      </w:tr>
      <w:tr>
        <w:tc>
          <w:tcPr>
            <w:tcW w:type="dxa" w:w="5083"/>
            <w:vAlign w:val="top"/>
          </w:tcPr>
          <w:p>
            <w:r/>
            <w:r>
              <w:rPr>
                <w:b w:val="0"/>
                <w:sz w:val="17"/>
              </w:rPr>
              <w:t>Ad viewability</w:t>
            </w:r>
          </w:p>
        </w:tc>
        <w:tc>
          <w:tcPr>
            <w:tcW w:type="dxa" w:w="5083"/>
            <w:vAlign w:val="top"/>
          </w:tcPr>
          <w:p>
            <w:r/>
            <w:r>
              <w:rPr>
                <w:b w:val="0"/>
                <w:sz w:val="17"/>
              </w:rPr>
              <w:t>Assess whether units are seen without forcing disruptive placement.</w:t>
            </w:r>
          </w:p>
        </w:tc>
      </w:tr>
      <w:tr>
        <w:tc>
          <w:tcPr>
            <w:tcW w:type="dxa" w:w="5083"/>
            <w:vAlign w:val="top"/>
          </w:tcPr>
          <w:p>
            <w:r/>
            <w:r>
              <w:rPr>
                <w:b w:val="0"/>
                <w:sz w:val="17"/>
              </w:rPr>
              <w:t>Task completion rate</w:t>
            </w:r>
          </w:p>
        </w:tc>
        <w:tc>
          <w:tcPr>
            <w:tcW w:type="dxa" w:w="5083"/>
            <w:vAlign w:val="top"/>
          </w:tcPr>
          <w:p>
            <w:r/>
            <w:r>
              <w:rPr>
                <w:b w:val="0"/>
                <w:sz w:val="17"/>
              </w:rPr>
              <w:t>Hard guardrail: revenue optimization must not materially damage successful operations.</w:t>
            </w:r>
          </w:p>
        </w:tc>
      </w:tr>
      <w:tr>
        <w:tc>
          <w:tcPr>
            <w:tcW w:type="dxa" w:w="5083"/>
            <w:vAlign w:val="top"/>
          </w:tcPr>
          <w:p>
            <w:r/>
            <w:r>
              <w:rPr>
                <w:b w:val="0"/>
                <w:sz w:val="17"/>
              </w:rPr>
              <w:t>Accidental-click/policy signals</w:t>
            </w:r>
          </w:p>
        </w:tc>
        <w:tc>
          <w:tcPr>
            <w:tcW w:type="dxa" w:w="5083"/>
            <w:vAlign w:val="top"/>
          </w:tcPr>
          <w:p>
            <w:r/>
            <w:r>
              <w:rPr>
                <w:b w:val="0"/>
                <w:sz w:val="17"/>
              </w:rPr>
              <w:t>Hard guardrail; investigate immediately.</w:t>
            </w:r>
          </w:p>
        </w:tc>
      </w:tr>
      <w:tr>
        <w:tc>
          <w:tcPr>
            <w:tcW w:type="dxa" w:w="5083"/>
            <w:vAlign w:val="top"/>
          </w:tcPr>
          <w:p>
            <w:r/>
            <w:r>
              <w:rPr>
                <w:b w:val="0"/>
                <w:sz w:val="17"/>
              </w:rPr>
              <w:t>Core Web Vitals</w:t>
            </w:r>
          </w:p>
        </w:tc>
        <w:tc>
          <w:tcPr>
            <w:tcW w:type="dxa" w:w="5083"/>
            <w:vAlign w:val="top"/>
          </w:tcPr>
          <w:p>
            <w:r/>
            <w:r>
              <w:rPr>
                <w:b w:val="0"/>
                <w:sz w:val="17"/>
              </w:rPr>
              <w:t>Ad/script performance guardrail.</w:t>
            </w:r>
          </w:p>
        </w:tc>
      </w:tr>
    </w:tbl>
    <w:p/>
    <w:p>
      <w:r>
        <w:t>Do not optimize for click-through rate on ads. We do not encourage ad clicks, and unusually high click behavior near interactive controls is a risk signal, not a success metric.</w:t>
      </w:r>
    </w:p>
    <w:p>
      <w:pPr>
        <w:pStyle w:val="Heading1"/>
      </w:pPr>
      <w:r>
        <w:t>22. Monetization Expansion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EF2F6"/>
          </w:tcPr>
          <w:p>
            <w:r/>
            <w:r>
              <w:rPr>
                <w:b/>
                <w:sz w:val="17"/>
              </w:rPr>
              <w:t>Stage</w:t>
            </w:r>
          </w:p>
        </w:tc>
        <w:tc>
          <w:tcPr>
            <w:tcW w:type="dxa" w:w="3389"/>
            <w:shd w:fill="EEF2F6"/>
          </w:tcPr>
          <w:p>
            <w:r/>
            <w:r>
              <w:rPr>
                <w:b/>
                <w:sz w:val="17"/>
              </w:rPr>
              <w:t>Offer</w:t>
            </w:r>
          </w:p>
        </w:tc>
        <w:tc>
          <w:tcPr>
            <w:tcW w:type="dxa" w:w="3389"/>
            <w:shd w:fill="EEF2F6"/>
          </w:tcPr>
          <w:p>
            <w:r/>
            <w:r>
              <w:rPr>
                <w:b/>
                <w:sz w:val="17"/>
              </w:rPr>
              <w:t>Trigger</w:t>
            </w:r>
          </w:p>
        </w:tc>
      </w:tr>
      <w:tr>
        <w:tc>
          <w:tcPr>
            <w:tcW w:type="dxa" w:w="3389"/>
            <w:vAlign w:val="top"/>
          </w:tcPr>
          <w:p>
            <w:r/>
            <w:r>
              <w:rPr>
                <w:b w:val="0"/>
                <w:sz w:val="17"/>
              </w:rPr>
              <w:t>1</w:t>
            </w:r>
          </w:p>
        </w:tc>
        <w:tc>
          <w:tcPr>
            <w:tcW w:type="dxa" w:w="3389"/>
            <w:vAlign w:val="top"/>
          </w:tcPr>
          <w:p>
            <w:r/>
            <w:r>
              <w:rPr>
                <w:b w:val="0"/>
                <w:sz w:val="17"/>
              </w:rPr>
              <w:t>Free + ads</w:t>
            </w:r>
          </w:p>
        </w:tc>
        <w:tc>
          <w:tcPr>
            <w:tcW w:type="dxa" w:w="3389"/>
            <w:vAlign w:val="top"/>
          </w:tcPr>
          <w:p>
            <w:r/>
            <w:r>
              <w:rPr>
                <w:b w:val="0"/>
                <w:sz w:val="17"/>
              </w:rPr>
              <w:t>Enough compliant traffic/content/product quality to justify AdSense.</w:t>
            </w:r>
          </w:p>
        </w:tc>
      </w:tr>
      <w:tr>
        <w:tc>
          <w:tcPr>
            <w:tcW w:type="dxa" w:w="3389"/>
            <w:vAlign w:val="top"/>
          </w:tcPr>
          <w:p>
            <w:r/>
            <w:r>
              <w:rPr>
                <w:b w:val="0"/>
                <w:sz w:val="17"/>
              </w:rPr>
              <w:t>2</w:t>
            </w:r>
          </w:p>
        </w:tc>
        <w:tc>
          <w:tcPr>
            <w:tcW w:type="dxa" w:w="3389"/>
            <w:vAlign w:val="top"/>
          </w:tcPr>
          <w:p>
            <w:r/>
            <w:r>
              <w:rPr>
                <w:b w:val="0"/>
                <w:sz w:val="17"/>
              </w:rPr>
              <w:t>Optional Pro</w:t>
            </w:r>
          </w:p>
        </w:tc>
        <w:tc>
          <w:tcPr>
            <w:tcW w:type="dxa" w:w="3389"/>
            <w:vAlign w:val="top"/>
          </w:tcPr>
          <w:p>
            <w:r/>
            <w:r>
              <w:rPr>
                <w:b w:val="0"/>
                <w:sz w:val="17"/>
              </w:rPr>
              <w:t>Server cost, repeat power users and demand for no ads/batch/larger jobs.</w:t>
            </w:r>
          </w:p>
        </w:tc>
      </w:tr>
      <w:tr>
        <w:tc>
          <w:tcPr>
            <w:tcW w:type="dxa" w:w="3389"/>
            <w:vAlign w:val="top"/>
          </w:tcPr>
          <w:p>
            <w:r/>
            <w:r>
              <w:rPr>
                <w:b w:val="0"/>
                <w:sz w:val="17"/>
              </w:rPr>
              <w:t>3</w:t>
            </w:r>
          </w:p>
        </w:tc>
        <w:tc>
          <w:tcPr>
            <w:tcW w:type="dxa" w:w="3389"/>
            <w:vAlign w:val="top"/>
          </w:tcPr>
          <w:p>
            <w:r/>
            <w:r>
              <w:rPr>
                <w:b w:val="0"/>
                <w:sz w:val="17"/>
              </w:rPr>
              <w:t>API</w:t>
            </w:r>
          </w:p>
        </w:tc>
        <w:tc>
          <w:tcPr>
            <w:tcW w:type="dxa" w:w="3389"/>
            <w:vAlign w:val="top"/>
          </w:tcPr>
          <w:p>
            <w:r/>
            <w:r>
              <w:rPr>
                <w:b w:val="0"/>
                <w:sz w:val="17"/>
              </w:rPr>
              <w:t>Stable engines + developer demand + usage metering/billing.</w:t>
            </w:r>
          </w:p>
        </w:tc>
      </w:tr>
      <w:tr>
        <w:tc>
          <w:tcPr>
            <w:tcW w:type="dxa" w:w="3389"/>
            <w:vAlign w:val="top"/>
          </w:tcPr>
          <w:p>
            <w:r/>
            <w:r>
              <w:rPr>
                <w:b w:val="0"/>
                <w:sz w:val="17"/>
              </w:rPr>
              <w:t>4</w:t>
            </w:r>
          </w:p>
        </w:tc>
        <w:tc>
          <w:tcPr>
            <w:tcW w:type="dxa" w:w="3389"/>
            <w:vAlign w:val="top"/>
          </w:tcPr>
          <w:p>
            <w:r/>
            <w:r>
              <w:rPr>
                <w:b w:val="0"/>
                <w:sz w:val="17"/>
              </w:rPr>
              <w:t>Teams/business</w:t>
            </w:r>
          </w:p>
        </w:tc>
        <w:tc>
          <w:tcPr>
            <w:tcW w:type="dxa" w:w="3389"/>
            <w:vAlign w:val="top"/>
          </w:tcPr>
          <w:p>
            <w:r/>
            <w:r>
              <w:rPr>
                <w:b w:val="0"/>
                <w:sz w:val="17"/>
              </w:rPr>
              <w:t>Recurring organizational workflows, administration and compliance needs.</w:t>
            </w:r>
          </w:p>
        </w:tc>
      </w:tr>
    </w:tbl>
    <w:p/>
    <w:p>
      <w:r>
        <w:t>Premium design should remove genuine constraints or add productivity—not manufacture frustration in free tools.</w:t>
      </w:r>
    </w:p>
    <w:p>
      <w:pPr>
        <w:pStyle w:val="Heading1"/>
      </w:pPr>
      <w:r>
        <w:t>23. International Growth</w:t>
      </w:r>
    </w:p>
    <w:p>
      <w:pPr>
        <w:pStyle w:val="ListBullet"/>
      </w:pPr>
      <w:r>
        <w:t>Launch English first but keep routing/content architecture localization-ready.</w:t>
      </w:r>
    </w:p>
    <w:p>
      <w:pPr>
        <w:pStyle w:val="ListBullet"/>
      </w:pPr>
      <w:r>
        <w:t>Use Search Console country/query data to identify real demand before selecting languages.</w:t>
      </w:r>
    </w:p>
    <w:p>
      <w:pPr>
        <w:pStyle w:val="ListBullet"/>
      </w:pPr>
      <w:r>
        <w:t>Localization means translated UI, help, metadata and quality review—not automated doorway pages.</w:t>
      </w:r>
    </w:p>
    <w:p>
      <w:pPr>
        <w:pStyle w:val="ListBullet"/>
      </w:pPr>
      <w:r>
        <w:t>Use language-specific URLs and hreflang only when localized pages actually exist and are maintained.</w:t>
      </w:r>
    </w:p>
    <w:p>
      <w:pPr>
        <w:pStyle w:val="ListBullet"/>
      </w:pPr>
      <w:r>
        <w:t>Do not assume high traffic automatically means high ad value; evaluate revenue, competition and product demand by market.</w:t>
      </w:r>
    </w:p>
    <w:p>
      <w:pPr>
        <w:pStyle w:val="Heading1"/>
      </w:pPr>
      <w:r>
        <w:t>24. 90-Day Post-Launch Operating Rhythm</w:t>
      </w:r>
    </w:p>
    <w:tbl>
      <w:tblPr>
        <w:tblStyle w:val="TableGrid"/>
        <w:tblW w:type="auto" w:w="0"/>
        <w:jc w:val="center"/>
        <w:tblLook w:firstColumn="1" w:firstRow="1" w:lastColumn="0" w:lastRow="0" w:noHBand="0" w:noVBand="1" w:val="04A0"/>
      </w:tblPr>
      <w:tblGrid>
        <w:gridCol w:w="5083"/>
        <w:gridCol w:w="5083"/>
      </w:tblGrid>
      <w:tr>
        <w:tc>
          <w:tcPr>
            <w:tcW w:type="dxa" w:w="5083"/>
            <w:shd w:fill="EEF2F6"/>
          </w:tcPr>
          <w:p>
            <w:r/>
            <w:r>
              <w:rPr>
                <w:b/>
                <w:sz w:val="17"/>
              </w:rPr>
              <w:t>Cadence</w:t>
            </w:r>
          </w:p>
        </w:tc>
        <w:tc>
          <w:tcPr>
            <w:tcW w:type="dxa" w:w="5083"/>
            <w:shd w:fill="EEF2F6"/>
          </w:tcPr>
          <w:p>
            <w:r/>
            <w:r>
              <w:rPr>
                <w:b/>
                <w:sz w:val="17"/>
              </w:rPr>
              <w:t>Review</w:t>
            </w:r>
          </w:p>
        </w:tc>
      </w:tr>
      <w:tr>
        <w:tc>
          <w:tcPr>
            <w:tcW w:type="dxa" w:w="5083"/>
            <w:vAlign w:val="top"/>
          </w:tcPr>
          <w:p>
            <w:r/>
            <w:r>
              <w:rPr>
                <w:b w:val="0"/>
                <w:sz w:val="17"/>
              </w:rPr>
              <w:t>Daily initially</w:t>
            </w:r>
          </w:p>
        </w:tc>
        <w:tc>
          <w:tcPr>
            <w:tcW w:type="dxa" w:w="5083"/>
            <w:vAlign w:val="top"/>
          </w:tcPr>
          <w:p>
            <w:r/>
            <w:r>
              <w:rPr>
                <w:b w:val="0"/>
                <w:sz w:val="17"/>
              </w:rPr>
              <w:t>Errors, processor health, abuse/cost anomalies, indexing catastrophes.</w:t>
            </w:r>
          </w:p>
        </w:tc>
      </w:tr>
      <w:tr>
        <w:tc>
          <w:tcPr>
            <w:tcW w:type="dxa" w:w="5083"/>
            <w:vAlign w:val="top"/>
          </w:tcPr>
          <w:p>
            <w:r/>
            <w:r>
              <w:rPr>
                <w:b w:val="0"/>
                <w:sz w:val="17"/>
              </w:rPr>
              <w:t>Weekly</w:t>
            </w:r>
          </w:p>
        </w:tc>
        <w:tc>
          <w:tcPr>
            <w:tcW w:type="dxa" w:w="5083"/>
            <w:vAlign w:val="top"/>
          </w:tcPr>
          <w:p>
            <w:r/>
            <w:r>
              <w:rPr>
                <w:b w:val="0"/>
                <w:sz w:val="17"/>
              </w:rPr>
              <w:t>Top queries/pages, completion/failure rates, new indexing issues, guide→tool conversion.</w:t>
            </w:r>
          </w:p>
        </w:tc>
      </w:tr>
      <w:tr>
        <w:tc>
          <w:tcPr>
            <w:tcW w:type="dxa" w:w="5083"/>
            <w:vAlign w:val="top"/>
          </w:tcPr>
          <w:p>
            <w:r/>
            <w:r>
              <w:rPr>
                <w:b w:val="0"/>
                <w:sz w:val="17"/>
              </w:rPr>
              <w:t>Biweekly</w:t>
            </w:r>
          </w:p>
        </w:tc>
        <w:tc>
          <w:tcPr>
            <w:tcW w:type="dxa" w:w="5083"/>
            <w:vAlign w:val="top"/>
          </w:tcPr>
          <w:p>
            <w:r/>
            <w:r>
              <w:rPr>
                <w:b w:val="0"/>
                <w:sz w:val="17"/>
              </w:rPr>
              <w:t>One focused product/SEO improvement based on evidence.</w:t>
            </w:r>
          </w:p>
        </w:tc>
      </w:tr>
      <w:tr>
        <w:tc>
          <w:tcPr>
            <w:tcW w:type="dxa" w:w="5083"/>
            <w:vAlign w:val="top"/>
          </w:tcPr>
          <w:p>
            <w:r/>
            <w:r>
              <w:rPr>
                <w:b w:val="0"/>
                <w:sz w:val="17"/>
              </w:rPr>
              <w:t>Monthly</w:t>
            </w:r>
          </w:p>
        </w:tc>
        <w:tc>
          <w:tcPr>
            <w:tcW w:type="dxa" w:w="5083"/>
            <w:vAlign w:val="top"/>
          </w:tcPr>
          <w:p>
            <w:r/>
            <w:r>
              <w:rPr>
                <w:b w:val="0"/>
                <w:sz w:val="17"/>
              </w:rPr>
              <w:t>Tool cluster performance, content quality refresh, backlinks/referrals, revenue/cost by tool.</w:t>
            </w:r>
          </w:p>
        </w:tc>
      </w:tr>
      <w:tr>
        <w:tc>
          <w:tcPr>
            <w:tcW w:type="dxa" w:w="5083"/>
            <w:vAlign w:val="top"/>
          </w:tcPr>
          <w:p>
            <w:r/>
            <w:r>
              <w:rPr>
                <w:b w:val="0"/>
                <w:sz w:val="17"/>
              </w:rPr>
              <w:t>Quarterly</w:t>
            </w:r>
          </w:p>
        </w:tc>
        <w:tc>
          <w:tcPr>
            <w:tcW w:type="dxa" w:w="5083"/>
            <w:vAlign w:val="top"/>
          </w:tcPr>
          <w:p>
            <w:r/>
            <w:r>
              <w:rPr>
                <w:b w:val="0"/>
                <w:sz w:val="17"/>
              </w:rPr>
              <w:t>MVP expansion decisions, localization, premium/API readiness, architecture scaling needs.</w:t>
            </w:r>
          </w:p>
        </w:tc>
      </w:tr>
    </w:tbl>
    <w:p/>
    <w:p>
      <w:pPr>
        <w:pStyle w:val="Heading1"/>
      </w:pPr>
      <w:r>
        <w:t>25. SEO / Growth Launch Gates</w:t>
      </w:r>
    </w:p>
    <w:tbl>
      <w:tblPr>
        <w:tblStyle w:val="TableGrid"/>
        <w:tblW w:type="auto" w:w="0"/>
        <w:jc w:val="center"/>
        <w:tblLook w:firstColumn="1" w:firstRow="1" w:lastColumn="0" w:lastRow="0" w:noHBand="0" w:noVBand="1" w:val="04A0"/>
      </w:tblPr>
      <w:tblGrid>
        <w:gridCol w:w="5083"/>
        <w:gridCol w:w="5083"/>
      </w:tblGrid>
      <w:tr>
        <w:tc>
          <w:tcPr>
            <w:tcW w:type="dxa" w:w="5083"/>
            <w:shd w:fill="EEF2F6"/>
          </w:tcPr>
          <w:p>
            <w:r/>
            <w:r>
              <w:rPr>
                <w:b/>
                <w:sz w:val="17"/>
              </w:rPr>
              <w:t>Gate</w:t>
            </w:r>
          </w:p>
        </w:tc>
        <w:tc>
          <w:tcPr>
            <w:tcW w:type="dxa" w:w="5083"/>
            <w:shd w:fill="EEF2F6"/>
          </w:tcPr>
          <w:p>
            <w:r/>
            <w:r>
              <w:rPr>
                <w:b/>
                <w:sz w:val="17"/>
              </w:rPr>
              <w:t>Pass condition</w:t>
            </w:r>
          </w:p>
        </w:tc>
      </w:tr>
      <w:tr>
        <w:tc>
          <w:tcPr>
            <w:tcW w:type="dxa" w:w="5083"/>
            <w:vAlign w:val="top"/>
          </w:tcPr>
          <w:p>
            <w:r/>
            <w:r>
              <w:rPr>
                <w:b w:val="0"/>
                <w:sz w:val="17"/>
              </w:rPr>
              <w:t>Utility</w:t>
            </w:r>
          </w:p>
        </w:tc>
        <w:tc>
          <w:tcPr>
            <w:tcW w:type="dxa" w:w="5083"/>
            <w:vAlign w:val="top"/>
          </w:tcPr>
          <w:p>
            <w:r/>
            <w:r>
              <w:rPr>
                <w:b w:val="0"/>
                <w:sz w:val="17"/>
              </w:rPr>
              <w:t>Every indexed tool page performs its claimed task or clearly states a genuine limitation.</w:t>
            </w:r>
          </w:p>
        </w:tc>
      </w:tr>
      <w:tr>
        <w:tc>
          <w:tcPr>
            <w:tcW w:type="dxa" w:w="5083"/>
            <w:vAlign w:val="top"/>
          </w:tcPr>
          <w:p>
            <w:r/>
            <w:r>
              <w:rPr>
                <w:b w:val="0"/>
                <w:sz w:val="17"/>
              </w:rPr>
              <w:t>Content</w:t>
            </w:r>
          </w:p>
        </w:tc>
        <w:tc>
          <w:tcPr>
            <w:tcW w:type="dxa" w:w="5083"/>
            <w:vAlign w:val="top"/>
          </w:tcPr>
          <w:p>
            <w:r/>
            <w:r>
              <w:rPr>
                <w:b w:val="0"/>
                <w:sz w:val="17"/>
              </w:rPr>
              <w:t>No thin/generated keyword-variant page set; initial guides pass editorial review.</w:t>
            </w:r>
          </w:p>
        </w:tc>
      </w:tr>
      <w:tr>
        <w:tc>
          <w:tcPr>
            <w:tcW w:type="dxa" w:w="5083"/>
            <w:vAlign w:val="top"/>
          </w:tcPr>
          <w:p>
            <w:r/>
            <w:r>
              <w:rPr>
                <w:b w:val="0"/>
                <w:sz w:val="17"/>
              </w:rPr>
              <w:t>Crawlability</w:t>
            </w:r>
          </w:p>
        </w:tc>
        <w:tc>
          <w:tcPr>
            <w:tcW w:type="dxa" w:w="5083"/>
            <w:vAlign w:val="top"/>
          </w:tcPr>
          <w:p>
            <w:r/>
            <w:r>
              <w:rPr>
                <w:b w:val="0"/>
                <w:sz w:val="17"/>
              </w:rPr>
              <w:t>Important pages have crawlable links and correct status codes.</w:t>
            </w:r>
          </w:p>
        </w:tc>
      </w:tr>
      <w:tr>
        <w:tc>
          <w:tcPr>
            <w:tcW w:type="dxa" w:w="5083"/>
            <w:vAlign w:val="top"/>
          </w:tcPr>
          <w:p>
            <w:r/>
            <w:r>
              <w:rPr>
                <w:b w:val="0"/>
                <w:sz w:val="17"/>
              </w:rPr>
              <w:t>Canonicalization</w:t>
            </w:r>
          </w:p>
        </w:tc>
        <w:tc>
          <w:tcPr>
            <w:tcW w:type="dxa" w:w="5083"/>
            <w:vAlign w:val="top"/>
          </w:tcPr>
          <w:p>
            <w:r/>
            <w:r>
              <w:rPr>
                <w:b w:val="0"/>
                <w:sz w:val="17"/>
              </w:rPr>
              <w:t>One preferred URL per page; sitemap contains preferred URLs.</w:t>
            </w:r>
          </w:p>
        </w:tc>
      </w:tr>
      <w:tr>
        <w:tc>
          <w:tcPr>
            <w:tcW w:type="dxa" w:w="5083"/>
            <w:vAlign w:val="top"/>
          </w:tcPr>
          <w:p>
            <w:r/>
            <w:r>
              <w:rPr>
                <w:b w:val="0"/>
                <w:sz w:val="17"/>
              </w:rPr>
              <w:t>Index control</w:t>
            </w:r>
          </w:p>
        </w:tc>
        <w:tc>
          <w:tcPr>
            <w:tcW w:type="dxa" w:w="5083"/>
            <w:vAlign w:val="top"/>
          </w:tcPr>
          <w:p>
            <w:r/>
            <w:r>
              <w:rPr>
                <w:b w:val="0"/>
                <w:sz w:val="17"/>
              </w:rPr>
              <w:t>Search/filter/transient states do not create uncontrolled indexable URLs.</w:t>
            </w:r>
          </w:p>
        </w:tc>
      </w:tr>
      <w:tr>
        <w:tc>
          <w:tcPr>
            <w:tcW w:type="dxa" w:w="5083"/>
            <w:vAlign w:val="top"/>
          </w:tcPr>
          <w:p>
            <w:r/>
            <w:r>
              <w:rPr>
                <w:b w:val="0"/>
                <w:sz w:val="17"/>
              </w:rPr>
              <w:t>Measurement</w:t>
            </w:r>
          </w:p>
        </w:tc>
        <w:tc>
          <w:tcPr>
            <w:tcW w:type="dxa" w:w="5083"/>
            <w:vAlign w:val="top"/>
          </w:tcPr>
          <w:p>
            <w:r/>
            <w:r>
              <w:rPr>
                <w:b w:val="0"/>
                <w:sz w:val="17"/>
              </w:rPr>
              <w:t>Search Console + product analytics configured without document-content leakage.</w:t>
            </w:r>
          </w:p>
        </w:tc>
      </w:tr>
      <w:tr>
        <w:tc>
          <w:tcPr>
            <w:tcW w:type="dxa" w:w="5083"/>
            <w:vAlign w:val="top"/>
          </w:tcPr>
          <w:p>
            <w:r/>
            <w:r>
              <w:rPr>
                <w:b w:val="0"/>
                <w:sz w:val="17"/>
              </w:rPr>
              <w:t>Ads</w:t>
            </w:r>
          </w:p>
        </w:tc>
        <w:tc>
          <w:tcPr>
            <w:tcW w:type="dxa" w:w="5083"/>
            <w:vAlign w:val="top"/>
          </w:tcPr>
          <w:p>
            <w:r/>
            <w:r>
              <w:rPr>
                <w:b w:val="0"/>
                <w:sz w:val="17"/>
              </w:rPr>
              <w:t>If enabled, placements are separated from upload/process/download controls and pass UX/policy review.</w:t>
            </w:r>
          </w:p>
        </w:tc>
      </w:tr>
      <w:tr>
        <w:tc>
          <w:tcPr>
            <w:tcW w:type="dxa" w:w="5083"/>
            <w:vAlign w:val="top"/>
          </w:tcPr>
          <w:p>
            <w:r/>
            <w:r>
              <w:rPr>
                <w:b w:val="0"/>
                <w:sz w:val="17"/>
              </w:rPr>
              <w:t>Performance</w:t>
            </w:r>
          </w:p>
        </w:tc>
        <w:tc>
          <w:tcPr>
            <w:tcW w:type="dxa" w:w="5083"/>
            <w:vAlign w:val="top"/>
          </w:tcPr>
          <w:p>
            <w:r/>
            <w:r>
              <w:rPr>
                <w:b w:val="0"/>
                <w:sz w:val="17"/>
              </w:rPr>
              <w:t>Ad/analytics scripts do not create unacceptable Core Web Vitals regressions.</w:t>
            </w:r>
          </w:p>
        </w:tc>
      </w:tr>
    </w:tbl>
    <w:p/>
    <w:p>
      <w:pPr>
        <w:pStyle w:val="Heading1"/>
      </w:pPr>
      <w:r>
        <w:t>26. What We Will Not Do</w:t>
      </w:r>
    </w:p>
    <w:p>
      <w:pPr>
        <w:pStyle w:val="ListBullet"/>
      </w:pPr>
      <w:r>
        <w:t>Publish 1,000 AI-generated articles to 'build topical authority'.</w:t>
      </w:r>
    </w:p>
    <w:p>
      <w:pPr>
        <w:pStyle w:val="ListBullet"/>
      </w:pPr>
      <w:r>
        <w:t>Create keyword doorway variants of the same tool.</w:t>
      </w:r>
    </w:p>
    <w:p>
      <w:pPr>
        <w:pStyle w:val="ListBullet"/>
      </w:pPr>
      <w:r>
        <w:t>Buy bulk backlinks or spam comments/forums.</w:t>
      </w:r>
    </w:p>
    <w:p>
      <w:pPr>
        <w:pStyle w:val="ListBullet"/>
      </w:pPr>
      <w:r>
        <w:t>Hide the actual utility below SEO copy.</w:t>
      </w:r>
    </w:p>
    <w:p>
      <w:pPr>
        <w:pStyle w:val="ListBullet"/>
      </w:pPr>
      <w:r>
        <w:t>Claim guaranteed ranking, AdSense approval or specific RPM.</w:t>
      </w:r>
    </w:p>
    <w:p>
      <w:pPr>
        <w:pStyle w:val="ListBullet"/>
      </w:pPr>
      <w:r>
        <w:t>Use misleading Download buttons or ad-like product controls.</w:t>
      </w:r>
    </w:p>
    <w:p>
      <w:pPr>
        <w:pStyle w:val="ListBullet"/>
      </w:pPr>
      <w:r>
        <w:t>Turn on every Auto ads format without UX review.</w:t>
      </w:r>
    </w:p>
    <w:p>
      <w:pPr>
        <w:pStyle w:val="ListBullet"/>
      </w:pPr>
      <w:r>
        <w:t>Optimize ads at the expense of task completion, privacy or page performance.</w:t>
      </w:r>
    </w:p>
    <w:p>
      <w:pPr>
        <w:pStyle w:val="Heading1"/>
      </w:pPr>
      <w:r>
        <w:t>27. External Basis Reviewed</w:t>
      </w:r>
    </w:p>
    <w:p>
      <w:pPr>
        <w:pStyle w:val="ListBullet"/>
      </w:pPr>
      <w:r>
        <w:t>Google Search Essentials and SEO Starter Guide — crawlability, useful content, descriptive links/URLs and non-distracting ads.</w:t>
      </w:r>
    </w:p>
    <w:p>
      <w:pPr>
        <w:pStyle w:val="ListBullet"/>
      </w:pPr>
      <w:r>
        <w:t>Google Search spam policies — scaled content abuse and misleading functionality.</w:t>
      </w:r>
    </w:p>
    <w:p>
      <w:pPr>
        <w:pStyle w:val="ListBullet"/>
      </w:pPr>
      <w:r>
        <w:t>Google people-first content guidance — original, substantial, useful content for an intended audience.</w:t>
      </w:r>
    </w:p>
    <w:p>
      <w:pPr>
        <w:pStyle w:val="ListBullet"/>
      </w:pPr>
      <w:r>
        <w:t>Google canonicalization and sitemap documentation — preferred URLs, canonical signals and sitemap composition.</w:t>
      </w:r>
    </w:p>
    <w:p>
      <w:pPr>
        <w:pStyle w:val="ListBullet"/>
      </w:pPr>
      <w:r>
        <w:t>Google Search Console documentation — Performance and Page Indexing reports.</w:t>
      </w:r>
    </w:p>
    <w:p>
      <w:pPr>
        <w:pStyle w:val="ListBullet"/>
      </w:pPr>
      <w:r>
        <w:t>Google structured data documentation — supported search appearance features and eligibility guidelines.</w:t>
      </w:r>
    </w:p>
    <w:p>
      <w:pPr>
        <w:pStyle w:val="ListBullet"/>
      </w:pPr>
      <w:r>
        <w:t>Google AdSense placement/program policies — accidental clicks, deceptive navigation/download placement and content requirements.</w:t>
      </w:r>
    </w:p>
    <w:p>
      <w:pPr>
        <w:pStyle w:val="ListBullet"/>
      </w:pPr>
      <w:r>
        <w:t>Google AdSense Auto ads documentation — excluded areas/pages and available formats, including ad intents, anchors and vignettes.</w:t>
      </w:r>
    </w:p>
    <w:p>
      <w:pPr>
        <w:pStyle w:val="Heading1"/>
      </w:pPr>
      <w:r>
        <w:t>28. Phase Decision</w:t>
      </w:r>
    </w:p>
    <w:p>
      <w:r>
        <w:t>APPROVED GROWTH DIRECTION: Acquire users through a small set of excellent task pages and original document expertise; measure successful operations before monetization; use Search Console as the post-launch demand truth source; expand only into distinct user jobs; and keep advertising physically and conceptually outside the critical document workflow.</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Growth baseline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Document &amp; File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1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314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31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1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