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99218" w14:textId="174D1618" w:rsidR="00AF3EFC" w:rsidRDefault="00000000">
      <w:pPr>
        <w:jc w:val="center"/>
      </w:pPr>
      <w:r>
        <w:rPr>
          <w:b/>
          <w:sz w:val="34"/>
        </w:rPr>
        <w:t>DATA SCIENCE AND VISUALIZATION</w:t>
      </w:r>
      <w:r w:rsidR="002A2A80">
        <w:rPr>
          <w:b/>
          <w:sz w:val="34"/>
        </w:rPr>
        <w:t xml:space="preserve"> TEAM_10</w:t>
      </w:r>
    </w:p>
    <w:p w14:paraId="2CE65221" w14:textId="77777777" w:rsidR="002A2A80" w:rsidRDefault="00000000">
      <w:pPr>
        <w:jc w:val="center"/>
        <w:rPr>
          <w:b/>
          <w:sz w:val="32"/>
        </w:rPr>
      </w:pPr>
      <w:r>
        <w:rPr>
          <w:b/>
          <w:sz w:val="32"/>
        </w:rPr>
        <w:t>WEEK 6</w:t>
      </w:r>
    </w:p>
    <w:p w14:paraId="5996840D" w14:textId="1AE97576" w:rsidR="00AF3EFC" w:rsidRDefault="00000000">
      <w:pPr>
        <w:jc w:val="center"/>
      </w:pPr>
      <w:r>
        <w:rPr>
          <w:b/>
          <w:sz w:val="32"/>
        </w:rPr>
        <w:t xml:space="preserve"> REPORT</w:t>
      </w:r>
    </w:p>
    <w:p w14:paraId="7E54BEAF" w14:textId="77777777" w:rsidR="00AF3EFC" w:rsidRDefault="00000000">
      <w:pPr>
        <w:jc w:val="center"/>
        <w:rPr>
          <w:i/>
          <w:sz w:val="22"/>
        </w:rPr>
      </w:pPr>
      <w:r>
        <w:rPr>
          <w:i/>
          <w:sz w:val="22"/>
        </w:rPr>
        <w:t>Exploratory Analysis and Feature Engineering of Retail Store Sales Data</w:t>
      </w:r>
    </w:p>
    <w:p w14:paraId="5409C230" w14:textId="60FE97A3" w:rsidR="002A2A80" w:rsidRPr="002A2A80" w:rsidRDefault="002A2A80" w:rsidP="002A2A80">
      <w:pPr>
        <w:rPr>
          <w:b/>
          <w:bCs/>
          <w:iCs/>
          <w:sz w:val="22"/>
        </w:rPr>
      </w:pPr>
      <w:r w:rsidRPr="002A2A80">
        <w:rPr>
          <w:b/>
          <w:bCs/>
          <w:iCs/>
          <w:sz w:val="22"/>
        </w:rPr>
        <w:t>TEAM MEMBERS:</w:t>
      </w:r>
    </w:p>
    <w:p w14:paraId="4B1DCFBC" w14:textId="39DCD03A" w:rsidR="002A2A80" w:rsidRPr="002A2A80" w:rsidRDefault="002A2A80" w:rsidP="002A2A80">
      <w:pPr>
        <w:rPr>
          <w:b/>
          <w:bCs/>
          <w:iCs/>
          <w:sz w:val="22"/>
        </w:rPr>
      </w:pPr>
      <w:r w:rsidRPr="002A2A80">
        <w:rPr>
          <w:b/>
          <w:bCs/>
          <w:iCs/>
          <w:sz w:val="22"/>
        </w:rPr>
        <w:t>25BAD011 – ARIHARAN S</w:t>
      </w:r>
    </w:p>
    <w:p w14:paraId="49A4A059" w14:textId="3C39387A" w:rsidR="002A2A80" w:rsidRPr="002A2A80" w:rsidRDefault="002A2A80" w:rsidP="002A2A80">
      <w:pPr>
        <w:rPr>
          <w:b/>
          <w:bCs/>
          <w:iCs/>
          <w:sz w:val="22"/>
        </w:rPr>
      </w:pPr>
      <w:r w:rsidRPr="002A2A80">
        <w:rPr>
          <w:b/>
          <w:bCs/>
          <w:iCs/>
          <w:sz w:val="22"/>
        </w:rPr>
        <w:t>25BAD018 – DEEBIKA M</w:t>
      </w:r>
    </w:p>
    <w:p w14:paraId="6293D57F" w14:textId="08CE5CC0" w:rsidR="002A2A80" w:rsidRPr="002A2A80" w:rsidRDefault="002A2A80" w:rsidP="002A2A80">
      <w:pPr>
        <w:rPr>
          <w:b/>
          <w:bCs/>
          <w:iCs/>
        </w:rPr>
      </w:pPr>
      <w:r w:rsidRPr="002A2A80">
        <w:rPr>
          <w:b/>
          <w:bCs/>
          <w:iCs/>
          <w:sz w:val="22"/>
        </w:rPr>
        <w:t>25BAD037 – HEMANTH M</w:t>
      </w:r>
    </w:p>
    <w:p w14:paraId="2DC250E4" w14:textId="77777777" w:rsidR="00AF3EFC" w:rsidRDefault="00000000">
      <w:pPr>
        <w:pStyle w:val="Heading1"/>
      </w:pPr>
      <w:r>
        <w:t>1. Aim</w:t>
      </w:r>
    </w:p>
    <w:p w14:paraId="12A60250" w14:textId="77777777" w:rsidR="00AF3EFC" w:rsidRDefault="00000000">
      <w:r>
        <w:t>To analyze the cleaned retail store sales dataset using descriptive statistics and visualizations, compare spending across product categories, payment methods and locations, and prepare the data for machine-learning workflows through date feature extraction, skewness correction, categorical encoding and numerical scaling.</w:t>
      </w:r>
    </w:p>
    <w:p w14:paraId="05B3757B" w14:textId="77777777" w:rsidR="00AF3EFC" w:rsidRDefault="00000000">
      <w:pPr>
        <w:pStyle w:val="Heading1"/>
      </w:pPr>
      <w:r>
        <w:t>2. Dataset and Tools</w:t>
      </w:r>
    </w:p>
    <w:p w14:paraId="50AEAEEC" w14:textId="77777777" w:rsidR="00AF3EFC" w:rsidRDefault="00000000">
      <w:r>
        <w:t>Dataset source: Kaggle – Retail Store Sales: Dirty for Data Cleaning (https://www.kaggle.com/datasets/ahmedmohamed2003/retail-store-sales-dirty-for-data-cleaning).</w:t>
      </w:r>
    </w:p>
    <w:p w14:paraId="58797943" w14:textId="77777777" w:rsidR="00AF3EFC" w:rsidRDefault="00000000">
      <w:r>
        <w:t>The notebook output reports 12,575 rows and 11 columns. The notebook loads a cleaned CSV into a Pandas DataFrame.</w:t>
      </w:r>
    </w:p>
    <w:p w14:paraId="472DDDE6" w14:textId="77777777" w:rsidR="00AF3EFC" w:rsidRDefault="00000000">
      <w:r>
        <w:t>Python libraries used: Pandas for data handling, NumPy for numerical transformation, Matplotlib and Seaborn for visualization, and scikit-learn for standardization, one-hot encoding and feature preprocessing.</w:t>
      </w:r>
    </w:p>
    <w:p w14:paraId="45A6A33C" w14:textId="77777777" w:rsidR="00AF3EFC" w:rsidRDefault="00000000">
      <w:pPr>
        <w:pStyle w:val="Heading1"/>
      </w:pPr>
      <w:r>
        <w:t>3. Loading and Initial Inspection</w:t>
      </w:r>
    </w:p>
    <w:p w14:paraId="24D1171B" w14:textId="77777777" w:rsidR="00AF3EFC" w:rsidRDefault="00000000">
      <w:pPr>
        <w:spacing w:after="100"/>
        <w:ind w:left="288"/>
      </w:pPr>
      <w:r>
        <w:rPr>
          <w:rFonts w:ascii="Courier New" w:hAnsi="Courier New"/>
          <w:sz w:val="16"/>
        </w:rPr>
        <w:t>import pandas as pd</w:t>
      </w:r>
      <w:r>
        <w:rPr>
          <w:rFonts w:ascii="Courier New" w:hAnsi="Courier New"/>
          <w:sz w:val="16"/>
        </w:rPr>
        <w:br/>
        <w:t>import matplotlib.pyplot as plt</w:t>
      </w:r>
      <w:r>
        <w:rPr>
          <w:rFonts w:ascii="Courier New" w:hAnsi="Courier New"/>
          <w:sz w:val="16"/>
        </w:rPr>
        <w:br/>
        <w:t>import seaborn as sns</w:t>
      </w:r>
      <w:r>
        <w:rPr>
          <w:rFonts w:ascii="Courier New" w:hAnsi="Courier New"/>
          <w:sz w:val="16"/>
        </w:rPr>
        <w:br/>
      </w:r>
      <w:r>
        <w:rPr>
          <w:rFonts w:ascii="Courier New" w:hAnsi="Courier New"/>
          <w:sz w:val="16"/>
        </w:rPr>
        <w:br/>
        <w:t>df = pd.read_csv(file_path)</w:t>
      </w:r>
      <w:r>
        <w:rPr>
          <w:rFonts w:ascii="Courier New" w:hAnsi="Courier New"/>
          <w:sz w:val="16"/>
        </w:rPr>
        <w:br/>
        <w:t>display(df.head())</w:t>
      </w:r>
      <w:r>
        <w:rPr>
          <w:rFonts w:ascii="Courier New" w:hAnsi="Courier New"/>
          <w:sz w:val="16"/>
        </w:rPr>
        <w:br/>
        <w:t>df.info()</w:t>
      </w:r>
    </w:p>
    <w:p w14:paraId="04702647" w14:textId="77777777" w:rsidR="00AF3EFC" w:rsidRDefault="00000000">
      <w:r>
        <w:t>The notebook displays the first five records and uses df.info() to inspect the number of records, column names, non-null counts and data types. The recorded output shows 12,575 rows and 11 columns. The three main numerical features are Price Per Unit, Quantity and Total Spent.</w:t>
      </w:r>
    </w:p>
    <w:p w14:paraId="5D791F7F" w14:textId="77777777" w:rsidR="00AF3EFC" w:rsidRDefault="00000000">
      <w:pPr>
        <w:pStyle w:val="Heading1"/>
      </w:pPr>
      <w:r>
        <w:t>4. Univariate Analysis of Numerical Features</w:t>
      </w:r>
    </w:p>
    <w:p w14:paraId="0ABA43B3" w14:textId="77777777" w:rsidR="00AF3EFC" w:rsidRDefault="00000000">
      <w:r>
        <w:t>The notebook uses describe() to calculate count, mean, standard deviation, minimum, quartiles and maximum. Histograms with KDE curves are then used to inspect the distributions of Price Per Unit, Quantity and Total Spent.</w:t>
      </w:r>
    </w:p>
    <w:p w14:paraId="26C3E778" w14:textId="77777777" w:rsidR="00AF3EFC" w:rsidRDefault="00000000">
      <w:pPr>
        <w:spacing w:after="100"/>
        <w:ind w:left="288"/>
      </w:pPr>
      <w:r>
        <w:rPr>
          <w:rFonts w:ascii="Courier New" w:hAnsi="Courier New"/>
          <w:sz w:val="16"/>
        </w:rPr>
        <w:lastRenderedPageBreak/>
        <w:t>numerical_cols = ['Price Per Unit', 'Quantity', 'Total Spent']</w:t>
      </w:r>
      <w:r>
        <w:rPr>
          <w:rFonts w:ascii="Courier New" w:hAnsi="Courier New"/>
          <w:sz w:val="16"/>
        </w:rPr>
        <w:br/>
        <w:t>display(df[numerical_cols].describe())</w:t>
      </w:r>
      <w:r>
        <w:rPr>
          <w:rFonts w:ascii="Courier New" w:hAnsi="Courier New"/>
          <w:sz w:val="16"/>
        </w:rPr>
        <w:br/>
        <w:t>for col in numerical_cols:</w:t>
      </w:r>
      <w:r>
        <w:rPr>
          <w:rFonts w:ascii="Courier New" w:hAnsi="Courier New"/>
          <w:sz w:val="16"/>
        </w:rPr>
        <w:br/>
        <w:t xml:space="preserve">    sns.histplot(df[col], kde=True)</w:t>
      </w:r>
      <w:r>
        <w:rPr>
          <w:rFonts w:ascii="Courier New" w:hAnsi="Courier New"/>
          <w:sz w:val="16"/>
        </w:rPr>
        <w:br/>
        <w:t xml:space="preserve">    plt.title(f'Distribution of {col}')</w:t>
      </w:r>
    </w:p>
    <w:p w14:paraId="4493BE56" w14:textId="77777777" w:rsidR="00AF3EFC" w:rsidRDefault="00000000">
      <w:r>
        <w:t>Recorded notebook results: average Price Per Unit = 23.37, average Quantity = 5.56, and average Total Spent = 128.65. Total Spent has a maximum of 410.00 and a median of 108.50. These summaries describe the transaction values in the dataset.</w:t>
      </w:r>
    </w:p>
    <w:p w14:paraId="72F9B79D" w14:textId="77777777" w:rsidR="00AF3EFC" w:rsidRDefault="00000000">
      <w:pPr>
        <w:pStyle w:val="Heading1"/>
      </w:pPr>
      <w:r>
        <w:t>5. Univariate Analysis of Categorical Features</w:t>
      </w:r>
    </w:p>
    <w:p w14:paraId="71060216" w14:textId="77777777" w:rsidR="00AF3EFC" w:rsidRDefault="00000000">
      <w:r>
        <w:t>Value counts and count plots are created for Category, Payment Method and Location. This shows the number of records in each category and helps compare the distribution of transaction types.</w:t>
      </w:r>
    </w:p>
    <w:p w14:paraId="0E8AF02B" w14:textId="77777777" w:rsidR="00AF3EFC" w:rsidRDefault="00000000">
      <w:pPr>
        <w:spacing w:after="100"/>
        <w:ind w:left="288"/>
      </w:pPr>
      <w:r>
        <w:rPr>
          <w:rFonts w:ascii="Courier New" w:hAnsi="Courier New"/>
          <w:sz w:val="16"/>
        </w:rPr>
        <w:t>categorical_cols = ['Category', 'Payment Method', 'Location']</w:t>
      </w:r>
      <w:r>
        <w:rPr>
          <w:rFonts w:ascii="Courier New" w:hAnsi="Courier New"/>
          <w:sz w:val="16"/>
        </w:rPr>
        <w:br/>
        <w:t>for col in categorical_cols:</w:t>
      </w:r>
      <w:r>
        <w:rPr>
          <w:rFonts w:ascii="Courier New" w:hAnsi="Courier New"/>
          <w:sz w:val="16"/>
        </w:rPr>
        <w:br/>
        <w:t xml:space="preserve">    display(df[col].value_counts())</w:t>
      </w:r>
      <w:r>
        <w:rPr>
          <w:rFonts w:ascii="Courier New" w:hAnsi="Courier New"/>
          <w:sz w:val="16"/>
        </w:rPr>
        <w:br/>
        <w:t xml:space="preserve">    sns.countplot(data=df, x=col, order=df[col].value_counts().index)</w:t>
      </w:r>
    </w:p>
    <w:p w14:paraId="032C63F0" w14:textId="77777777" w:rsidR="00AF3EFC" w:rsidRDefault="00000000">
      <w:pPr>
        <w:pStyle w:val="Heading1"/>
      </w:pPr>
      <w:r>
        <w:t>6. Bivariate Analysis: Spending Comparisons</w:t>
      </w:r>
    </w:p>
    <w:p w14:paraId="59029825" w14:textId="77777777" w:rsidR="00AF3EFC" w:rsidRDefault="00000000">
      <w:r>
        <w:t>The notebook compares Total Spent with three categorical variables: Category, Payment Method and Location. It calculates mean spending for each group, sorts the groups by mean, and displays boxplots to show variation and potential outliers.</w:t>
      </w:r>
    </w:p>
    <w:p w14:paraId="5393B8DB" w14:textId="77777777" w:rsidR="00AF3EFC" w:rsidRDefault="00000000">
      <w:pPr>
        <w:spacing w:after="100"/>
        <w:ind w:left="288"/>
      </w:pPr>
      <w:r>
        <w:rPr>
          <w:rFonts w:ascii="Courier New" w:hAnsi="Courier New"/>
          <w:sz w:val="16"/>
        </w:rPr>
        <w:t>avg_spent_per_category = (</w:t>
      </w:r>
      <w:r>
        <w:rPr>
          <w:rFonts w:ascii="Courier New" w:hAnsi="Courier New"/>
          <w:sz w:val="16"/>
        </w:rPr>
        <w:br/>
        <w:t xml:space="preserve">    df.groupby('Category')['Total Spent'].mean()</w:t>
      </w:r>
      <w:r>
        <w:rPr>
          <w:rFonts w:ascii="Courier New" w:hAnsi="Courier New"/>
          <w:sz w:val="16"/>
        </w:rPr>
        <w:br/>
        <w:t xml:space="preserve">      .sort_values(ascending=False)</w:t>
      </w:r>
      <w:r>
        <w:rPr>
          <w:rFonts w:ascii="Courier New" w:hAnsi="Courier New"/>
          <w:sz w:val="16"/>
        </w:rPr>
        <w:br/>
        <w:t>)</w:t>
      </w:r>
      <w:r>
        <w:rPr>
          <w:rFonts w:ascii="Courier New" w:hAnsi="Courier New"/>
          <w:sz w:val="16"/>
        </w:rPr>
        <w:br/>
        <w:t>sns.boxplot(data=df, x='Category', y='Total Spent',</w:t>
      </w:r>
      <w:r>
        <w:rPr>
          <w:rFonts w:ascii="Courier New" w:hAnsi="Courier New"/>
          <w:sz w:val="16"/>
        </w:rPr>
        <w:br/>
        <w:t xml:space="preserve">            order=avg_spent_per_category.index)</w:t>
      </w:r>
    </w:p>
    <w:p w14:paraId="65278C3D" w14:textId="77777777" w:rsidR="00AF3EFC" w:rsidRDefault="00000000">
      <w:r>
        <w:t>The saved notebook output shows that Butchers has the highest average spending by category (137.73), while Milk Products has the lowest (118.59). Cash has the highest average spending by payment method (129.99), and Online transactions have a slightly higher average than In-Store transactions (129.45 versus 127.84). These are descriptive comparisons and do not establish causation.</w:t>
      </w:r>
    </w:p>
    <w:p w14:paraId="393BE278" w14:textId="77777777" w:rsidR="00AF3EFC" w:rsidRDefault="00000000">
      <w:pPr>
        <w:pStyle w:val="Heading1"/>
      </w:pPr>
      <w:r>
        <w:t>7. Feature Engineering</w:t>
      </w:r>
    </w:p>
    <w:p w14:paraId="496BD50F" w14:textId="77777777" w:rsidR="00AF3EFC" w:rsidRDefault="00000000">
      <w:r>
        <w:t>The notebook creates a copy of the dataset so the original DataFrame remains unchanged. It converts Transaction Date to datetime and extracts Transaction Year, Transaction Month, Transaction Day and Transaction DayOfWeek. The original Transaction ID, Customer ID and Transaction Date columns are then dropped from the feature set.</w:t>
      </w:r>
    </w:p>
    <w:p w14:paraId="48D97485" w14:textId="77777777" w:rsidR="00AF3EFC" w:rsidRDefault="00000000">
      <w:pPr>
        <w:spacing w:after="100"/>
        <w:ind w:left="288"/>
      </w:pPr>
      <w:r>
        <w:rPr>
          <w:rFonts w:ascii="Courier New" w:hAnsi="Courier New"/>
          <w:sz w:val="16"/>
        </w:rPr>
        <w:t>fe_df = df.copy()</w:t>
      </w:r>
      <w:r>
        <w:rPr>
          <w:rFonts w:ascii="Courier New" w:hAnsi="Courier New"/>
          <w:sz w:val="16"/>
        </w:rPr>
        <w:br/>
        <w:t>fe_df['Transaction Date'] = pd.to_datetime(fe_df['Transaction Date'])</w:t>
      </w:r>
      <w:r>
        <w:rPr>
          <w:rFonts w:ascii="Courier New" w:hAnsi="Courier New"/>
          <w:sz w:val="16"/>
        </w:rPr>
        <w:br/>
        <w:t>fe_df['Transaction Year'] = fe_df['Transaction Date'].dt.year</w:t>
      </w:r>
      <w:r>
        <w:rPr>
          <w:rFonts w:ascii="Courier New" w:hAnsi="Courier New"/>
          <w:sz w:val="16"/>
        </w:rPr>
        <w:br/>
        <w:t>fe_df['Transaction Month'] = fe_df['Transaction Date'].dt.month</w:t>
      </w:r>
      <w:r>
        <w:rPr>
          <w:rFonts w:ascii="Courier New" w:hAnsi="Courier New"/>
          <w:sz w:val="16"/>
        </w:rPr>
        <w:br/>
        <w:t>fe_df['Transaction Day'] = fe_df['Transaction Date'].dt.day</w:t>
      </w:r>
      <w:r>
        <w:rPr>
          <w:rFonts w:ascii="Courier New" w:hAnsi="Courier New"/>
          <w:sz w:val="16"/>
        </w:rPr>
        <w:br/>
        <w:t>fe_df['Transaction DayOfWeek'] = fe_df['Transaction Date'].dt.dayofweek</w:t>
      </w:r>
      <w:r>
        <w:rPr>
          <w:rFonts w:ascii="Courier New" w:hAnsi="Courier New"/>
          <w:sz w:val="16"/>
        </w:rPr>
        <w:br/>
        <w:t>fe_df = fe_df.drop(columns=['Transaction ID', 'Customer ID', 'Transaction Date'])</w:t>
      </w:r>
    </w:p>
    <w:p w14:paraId="5957E483" w14:textId="77777777" w:rsidR="00AF3EFC" w:rsidRDefault="00000000">
      <w:pPr>
        <w:pStyle w:val="ListBullet"/>
        <w:spacing w:after="40"/>
      </w:pPr>
      <w:r>
        <w:t>Date features allow later analysis by year, month, day and day of week.</w:t>
      </w:r>
    </w:p>
    <w:p w14:paraId="1BE65966" w14:textId="77777777" w:rsidR="00AF3EFC" w:rsidRDefault="00000000">
      <w:pPr>
        <w:pStyle w:val="ListBullet"/>
        <w:spacing w:after="40"/>
      </w:pPr>
      <w:r>
        <w:t>Transaction and customer identifiers are excluded from the machine-learning feature matrix.</w:t>
      </w:r>
    </w:p>
    <w:p w14:paraId="6F004F6E" w14:textId="77777777" w:rsidR="00AF3EFC" w:rsidRDefault="00000000">
      <w:pPr>
        <w:pStyle w:val="ListBullet"/>
        <w:spacing w:after="40"/>
      </w:pPr>
      <w:r>
        <w:t>The original raw DataFrame is preserved by using fe_df = df.copy().</w:t>
      </w:r>
    </w:p>
    <w:p w14:paraId="79F423B2" w14:textId="77777777" w:rsidR="00AF3EFC" w:rsidRDefault="00000000">
      <w:pPr>
        <w:pStyle w:val="Heading1"/>
      </w:pPr>
      <w:r>
        <w:lastRenderedPageBreak/>
        <w:t>8. Skewness Correction Using Log Transformation</w:t>
      </w:r>
    </w:p>
    <w:p w14:paraId="260A63DE" w14:textId="77777777" w:rsidR="00AF3EFC" w:rsidRDefault="00000000">
      <w:r>
        <w:t>The notebook calculates skewness for Price Per Unit, Quantity and Total Spent. If the absolute skewness exceeds 0.75, it applies the log1p transformation, log(1 + x), creates a transformed column and drops the original feature from the feature-engineering DataFrame.</w:t>
      </w:r>
    </w:p>
    <w:p w14:paraId="77A60D64" w14:textId="77777777" w:rsidR="00AF3EFC" w:rsidRDefault="00000000">
      <w:pPr>
        <w:spacing w:after="100"/>
        <w:ind w:left="288"/>
      </w:pPr>
      <w:r>
        <w:rPr>
          <w:rFonts w:ascii="Courier New" w:hAnsi="Courier New"/>
          <w:sz w:val="16"/>
        </w:rPr>
        <w:t>for col in numerical_cols:</w:t>
      </w:r>
      <w:r>
        <w:rPr>
          <w:rFonts w:ascii="Courier New" w:hAnsi="Courier New"/>
          <w:sz w:val="16"/>
        </w:rPr>
        <w:br/>
        <w:t xml:space="preserve">    skewness = fe_df[col].skew()</w:t>
      </w:r>
      <w:r>
        <w:rPr>
          <w:rFonts w:ascii="Courier New" w:hAnsi="Courier New"/>
          <w:sz w:val="16"/>
        </w:rPr>
        <w:br/>
        <w:t xml:space="preserve">    if abs(skewness) &gt; 0.75:</w:t>
      </w:r>
      <w:r>
        <w:rPr>
          <w:rFonts w:ascii="Courier New" w:hAnsi="Courier New"/>
          <w:sz w:val="16"/>
        </w:rPr>
        <w:br/>
        <w:t xml:space="preserve">        fe_df[f'{col}_log'] = np.log1p(fe_df[col])</w:t>
      </w:r>
      <w:r>
        <w:rPr>
          <w:rFonts w:ascii="Courier New" w:hAnsi="Courier New"/>
          <w:sz w:val="16"/>
        </w:rPr>
        <w:br/>
        <w:t xml:space="preserve">        fe_df = fe_df.drop(columns=[col])</w:t>
      </w:r>
    </w:p>
    <w:p w14:paraId="385CBC0D" w14:textId="77777777" w:rsidR="00AF3EFC" w:rsidRDefault="00000000">
      <w:r>
        <w:t>The saved notebook output reports skewness of -0.0344 for Price Per Unit, -0.0359 for Quantity, and 0.8809 for Total Spent. Therefore, the notebook applies log1p to Total Spent and uses Total Spent_log in subsequent scaling. The other two numerical variables do not cross the specified threshold.</w:t>
      </w:r>
    </w:p>
    <w:p w14:paraId="58A708FA" w14:textId="77777777" w:rsidR="00AF3EFC" w:rsidRDefault="00000000">
      <w:pPr>
        <w:pStyle w:val="Heading1"/>
      </w:pPr>
      <w:r>
        <w:t>9. Categorical Encoding and Numerical Scaling</w:t>
      </w:r>
    </w:p>
    <w:p w14:paraId="1B1038E3" w14:textId="77777777" w:rsidR="00AF3EFC" w:rsidRDefault="00000000">
      <w:r>
        <w:t>The notebook defines numerical features for scaling and categorical features for encoding. StandardScaler transforms numerical features to a comparable scale, while OneHotEncoder converts categories into binary indicator columns. The encoder uses drop='first', which omits one reference category from each categorical variable.</w:t>
      </w:r>
    </w:p>
    <w:p w14:paraId="58631CAD" w14:textId="77777777" w:rsidR="00AF3EFC" w:rsidRDefault="00000000">
      <w:pPr>
        <w:spacing w:after="100"/>
        <w:ind w:left="288"/>
      </w:pPr>
      <w:r>
        <w:rPr>
          <w:rFonts w:ascii="Courier New" w:hAnsi="Courier New"/>
          <w:sz w:val="16"/>
        </w:rPr>
        <w:t>preprocessor = ColumnTransformer(</w:t>
      </w:r>
      <w:r>
        <w:rPr>
          <w:rFonts w:ascii="Courier New" w:hAnsi="Courier New"/>
          <w:sz w:val="16"/>
        </w:rPr>
        <w:br/>
        <w:t xml:space="preserve">    transformers=[</w:t>
      </w:r>
      <w:r>
        <w:rPr>
          <w:rFonts w:ascii="Courier New" w:hAnsi="Courier New"/>
          <w:sz w:val="16"/>
        </w:rPr>
        <w:br/>
        <w:t xml:space="preserve">        ('num', StandardScaler(), numeric_features),</w:t>
      </w:r>
      <w:r>
        <w:rPr>
          <w:rFonts w:ascii="Courier New" w:hAnsi="Courier New"/>
          <w:sz w:val="16"/>
        </w:rPr>
        <w:br/>
        <w:t xml:space="preserve">        ('cat', OneHotEncoder(drop='first', sparse_output=False), categorical_features)</w:t>
      </w:r>
      <w:r>
        <w:rPr>
          <w:rFonts w:ascii="Courier New" w:hAnsi="Courier New"/>
          <w:sz w:val="16"/>
        </w:rPr>
        <w:br/>
        <w:t xml:space="preserve">    ]</w:t>
      </w:r>
      <w:r>
        <w:rPr>
          <w:rFonts w:ascii="Courier New" w:hAnsi="Courier New"/>
          <w:sz w:val="16"/>
        </w:rPr>
        <w:br/>
        <w:t>)</w:t>
      </w:r>
      <w:r>
        <w:rPr>
          <w:rFonts w:ascii="Courier New" w:hAnsi="Courier New"/>
          <w:sz w:val="16"/>
        </w:rPr>
        <w:br/>
        <w:t>processed_array = preprocessor.fit_transform(fe_df)</w:t>
      </w:r>
    </w:p>
    <w:p w14:paraId="6D500C3C" w14:textId="77777777" w:rsidR="00AF3EFC" w:rsidRDefault="00000000">
      <w:pPr>
        <w:pStyle w:val="ListBullet"/>
        <w:spacing w:after="40"/>
      </w:pPr>
      <w:r>
        <w:t>Numerical features: Price Per Unit, Quantity, Total Spent_log, Transaction Year, Transaction Month, Transaction Day and Transaction DayOfWeek.</w:t>
      </w:r>
    </w:p>
    <w:p w14:paraId="32F24F83" w14:textId="77777777" w:rsidR="00AF3EFC" w:rsidRDefault="00000000">
      <w:pPr>
        <w:pStyle w:val="ListBullet"/>
        <w:spacing w:after="40"/>
      </w:pPr>
      <w:r>
        <w:t>Categorical features: Category, Payment Method, Location and Discount Applied.</w:t>
      </w:r>
    </w:p>
    <w:p w14:paraId="14E115DB" w14:textId="77777777" w:rsidR="00AF3EFC" w:rsidRDefault="00000000">
      <w:pPr>
        <w:pStyle w:val="ListBullet"/>
        <w:spacing w:after="40"/>
      </w:pPr>
      <w:r>
        <w:t>One-hot encoding avoids assigning arbitrary numeric ranks to nominal categories.</w:t>
      </w:r>
    </w:p>
    <w:p w14:paraId="1A102E0E" w14:textId="77777777" w:rsidR="00AF3EFC" w:rsidRDefault="00000000">
      <w:pPr>
        <w:pStyle w:val="ListBullet"/>
        <w:spacing w:after="40"/>
      </w:pPr>
      <w:r>
        <w:t>StandardScaler helps prevent numerical features with larger ranges from dominating scale-sensitive algorithms.</w:t>
      </w:r>
    </w:p>
    <w:p w14:paraId="79C38B1A" w14:textId="77777777" w:rsidR="00AF3EFC" w:rsidRDefault="00000000">
      <w:pPr>
        <w:pStyle w:val="Heading1"/>
      </w:pPr>
      <w:r>
        <w:t>10. Final Engineered Dataset</w:t>
      </w:r>
    </w:p>
    <w:p w14:paraId="5DBC513D" w14:textId="77777777" w:rsidR="00AF3EFC" w:rsidRDefault="00000000">
      <w:r>
        <w:t>After scaling and encoding, the transformed array is converted back into a Pandas DataFrame using the feature names generated by the preprocessing pipeline.</w:t>
      </w:r>
    </w:p>
    <w:p w14:paraId="1C858779" w14:textId="77777777" w:rsidR="00AF3EFC" w:rsidRDefault="00000000">
      <w:pPr>
        <w:spacing w:after="100"/>
        <w:ind w:left="288"/>
      </w:pPr>
      <w:r>
        <w:rPr>
          <w:rFonts w:ascii="Courier New" w:hAnsi="Courier New"/>
          <w:sz w:val="16"/>
        </w:rPr>
        <w:t>encoded_cat_cols = preprocessor.named_transformers_['cat'].get_feature_names_out(categorical_features)</w:t>
      </w:r>
      <w:r>
        <w:rPr>
          <w:rFonts w:ascii="Courier New" w:hAnsi="Courier New"/>
          <w:sz w:val="16"/>
        </w:rPr>
        <w:br/>
        <w:t>feature_names = numeric_features + list(encoded_cat_cols)</w:t>
      </w:r>
      <w:r>
        <w:rPr>
          <w:rFonts w:ascii="Courier New" w:hAnsi="Courier New"/>
          <w:sz w:val="16"/>
        </w:rPr>
        <w:br/>
        <w:t>engineered_df = pd.DataFrame(processed_array, columns=feature_names)</w:t>
      </w:r>
      <w:r>
        <w:rPr>
          <w:rFonts w:ascii="Courier New" w:hAnsi="Courier New"/>
          <w:sz w:val="16"/>
        </w:rPr>
        <w:br/>
        <w:t>print(engineered_df.shape)</w:t>
      </w:r>
      <w:r>
        <w:rPr>
          <w:rFonts w:ascii="Courier New" w:hAnsi="Courier New"/>
          <w:sz w:val="16"/>
        </w:rPr>
        <w:br/>
        <w:t>display(engineered_df.head())</w:t>
      </w:r>
    </w:p>
    <w:p w14:paraId="49AAFF87" w14:textId="77777777" w:rsidR="00AF3EFC" w:rsidRDefault="00000000">
      <w:r>
        <w:t>The notebook output reports a final engineered dataset shape of (12575, 18): 12,575 records and 18 transformed features. This is the output of the feature-engineering pipeline, not a reduction in the number of records.</w:t>
      </w:r>
    </w:p>
    <w:p w14:paraId="4019BE53" w14:textId="77777777" w:rsidR="00AF3EFC" w:rsidRDefault="00000000">
      <w:pPr>
        <w:pStyle w:val="Heading1"/>
      </w:pPr>
      <w:r>
        <w:t>11. Summary of Methods</w:t>
      </w:r>
    </w:p>
    <w:tbl>
      <w:tblPr>
        <w:tblStyle w:val="TableGrid"/>
        <w:tblW w:w="0" w:type="auto"/>
        <w:jc w:val="center"/>
        <w:tblLook w:val="04A0" w:firstRow="1" w:lastRow="0" w:firstColumn="1" w:lastColumn="0" w:noHBand="0" w:noVBand="1"/>
      </w:tblPr>
      <w:tblGrid>
        <w:gridCol w:w="3360"/>
        <w:gridCol w:w="3360"/>
        <w:gridCol w:w="3360"/>
      </w:tblGrid>
      <w:tr w:rsidR="00AF3EFC" w14:paraId="2597B5F1" w14:textId="77777777">
        <w:trPr>
          <w:jc w:val="center"/>
        </w:trPr>
        <w:tc>
          <w:tcPr>
            <w:tcW w:w="3360" w:type="dxa"/>
            <w:shd w:val="clear" w:color="auto" w:fill="D9D9D9"/>
            <w:vAlign w:val="center"/>
          </w:tcPr>
          <w:p w14:paraId="36A75FA7" w14:textId="77777777" w:rsidR="00AF3EFC" w:rsidRDefault="00000000">
            <w:pPr>
              <w:spacing w:before="40" w:after="40"/>
            </w:pPr>
            <w:r>
              <w:rPr>
                <w:b/>
                <w:sz w:val="18"/>
              </w:rPr>
              <w:t>Task</w:t>
            </w:r>
          </w:p>
        </w:tc>
        <w:tc>
          <w:tcPr>
            <w:tcW w:w="3360" w:type="dxa"/>
            <w:shd w:val="clear" w:color="auto" w:fill="D9D9D9"/>
            <w:vAlign w:val="center"/>
          </w:tcPr>
          <w:p w14:paraId="4E0D59EA" w14:textId="77777777" w:rsidR="00AF3EFC" w:rsidRDefault="00000000">
            <w:pPr>
              <w:spacing w:before="40" w:after="40"/>
            </w:pPr>
            <w:r>
              <w:rPr>
                <w:b/>
                <w:sz w:val="18"/>
              </w:rPr>
              <w:t>Method in the notebook</w:t>
            </w:r>
          </w:p>
        </w:tc>
        <w:tc>
          <w:tcPr>
            <w:tcW w:w="3360" w:type="dxa"/>
            <w:shd w:val="clear" w:color="auto" w:fill="D9D9D9"/>
            <w:vAlign w:val="center"/>
          </w:tcPr>
          <w:p w14:paraId="713F5473" w14:textId="77777777" w:rsidR="00AF3EFC" w:rsidRDefault="00000000">
            <w:pPr>
              <w:spacing w:before="40" w:after="40"/>
            </w:pPr>
            <w:r>
              <w:rPr>
                <w:b/>
                <w:sz w:val="18"/>
              </w:rPr>
              <w:t>Purpose</w:t>
            </w:r>
          </w:p>
        </w:tc>
      </w:tr>
      <w:tr w:rsidR="00AF3EFC" w14:paraId="6F719C5F" w14:textId="77777777">
        <w:trPr>
          <w:jc w:val="center"/>
        </w:trPr>
        <w:tc>
          <w:tcPr>
            <w:tcW w:w="3360" w:type="dxa"/>
            <w:vAlign w:val="center"/>
          </w:tcPr>
          <w:p w14:paraId="482BA343" w14:textId="77777777" w:rsidR="00AF3EFC" w:rsidRDefault="00000000">
            <w:pPr>
              <w:spacing w:before="40" w:after="40"/>
            </w:pPr>
            <w:r>
              <w:rPr>
                <w:sz w:val="18"/>
              </w:rPr>
              <w:t>Initial inspection</w:t>
            </w:r>
          </w:p>
        </w:tc>
        <w:tc>
          <w:tcPr>
            <w:tcW w:w="3360" w:type="dxa"/>
            <w:vAlign w:val="center"/>
          </w:tcPr>
          <w:p w14:paraId="4D230A78" w14:textId="77777777" w:rsidR="00AF3EFC" w:rsidRDefault="00000000">
            <w:pPr>
              <w:spacing w:before="40" w:after="40"/>
            </w:pPr>
            <w:r>
              <w:rPr>
                <w:sz w:val="18"/>
              </w:rPr>
              <w:t>Pandas head() and info()</w:t>
            </w:r>
          </w:p>
        </w:tc>
        <w:tc>
          <w:tcPr>
            <w:tcW w:w="3360" w:type="dxa"/>
            <w:vAlign w:val="center"/>
          </w:tcPr>
          <w:p w14:paraId="54558239" w14:textId="77777777" w:rsidR="00AF3EFC" w:rsidRDefault="00000000">
            <w:pPr>
              <w:spacing w:before="40" w:after="40"/>
            </w:pPr>
            <w:r>
              <w:rPr>
                <w:sz w:val="18"/>
              </w:rPr>
              <w:t>Inspect records, columns and data types</w:t>
            </w:r>
          </w:p>
        </w:tc>
      </w:tr>
      <w:tr w:rsidR="00AF3EFC" w14:paraId="3871F70E" w14:textId="77777777">
        <w:trPr>
          <w:jc w:val="center"/>
        </w:trPr>
        <w:tc>
          <w:tcPr>
            <w:tcW w:w="3360" w:type="dxa"/>
            <w:vAlign w:val="center"/>
          </w:tcPr>
          <w:p w14:paraId="7488D647" w14:textId="77777777" w:rsidR="00AF3EFC" w:rsidRDefault="00000000">
            <w:pPr>
              <w:spacing w:before="40" w:after="40"/>
            </w:pPr>
            <w:r>
              <w:rPr>
                <w:sz w:val="18"/>
              </w:rPr>
              <w:lastRenderedPageBreak/>
              <w:t>Numerical analysis</w:t>
            </w:r>
          </w:p>
        </w:tc>
        <w:tc>
          <w:tcPr>
            <w:tcW w:w="3360" w:type="dxa"/>
            <w:vAlign w:val="center"/>
          </w:tcPr>
          <w:p w14:paraId="4091660B" w14:textId="77777777" w:rsidR="00AF3EFC" w:rsidRDefault="00000000">
            <w:pPr>
              <w:spacing w:before="40" w:after="40"/>
            </w:pPr>
            <w:r>
              <w:rPr>
                <w:sz w:val="18"/>
              </w:rPr>
              <w:t>describe(), histplot() with KDE</w:t>
            </w:r>
          </w:p>
        </w:tc>
        <w:tc>
          <w:tcPr>
            <w:tcW w:w="3360" w:type="dxa"/>
            <w:vAlign w:val="center"/>
          </w:tcPr>
          <w:p w14:paraId="25047E67" w14:textId="77777777" w:rsidR="00AF3EFC" w:rsidRDefault="00000000">
            <w:pPr>
              <w:spacing w:before="40" w:after="40"/>
            </w:pPr>
            <w:r>
              <w:rPr>
                <w:sz w:val="18"/>
              </w:rPr>
              <w:t>Summarize and visualize numerical distributions</w:t>
            </w:r>
          </w:p>
        </w:tc>
      </w:tr>
      <w:tr w:rsidR="00AF3EFC" w14:paraId="75E69564" w14:textId="77777777">
        <w:trPr>
          <w:jc w:val="center"/>
        </w:trPr>
        <w:tc>
          <w:tcPr>
            <w:tcW w:w="3360" w:type="dxa"/>
            <w:vAlign w:val="center"/>
          </w:tcPr>
          <w:p w14:paraId="071FB26D" w14:textId="77777777" w:rsidR="00AF3EFC" w:rsidRDefault="00000000">
            <w:pPr>
              <w:spacing w:before="40" w:after="40"/>
            </w:pPr>
            <w:r>
              <w:rPr>
                <w:sz w:val="18"/>
              </w:rPr>
              <w:t>Categorical analysis</w:t>
            </w:r>
          </w:p>
        </w:tc>
        <w:tc>
          <w:tcPr>
            <w:tcW w:w="3360" w:type="dxa"/>
            <w:vAlign w:val="center"/>
          </w:tcPr>
          <w:p w14:paraId="660CA702" w14:textId="77777777" w:rsidR="00AF3EFC" w:rsidRDefault="00000000">
            <w:pPr>
              <w:spacing w:before="40" w:after="40"/>
            </w:pPr>
            <w:r>
              <w:rPr>
                <w:sz w:val="18"/>
              </w:rPr>
              <w:t>value_counts(), countplot()</w:t>
            </w:r>
          </w:p>
        </w:tc>
        <w:tc>
          <w:tcPr>
            <w:tcW w:w="3360" w:type="dxa"/>
            <w:vAlign w:val="center"/>
          </w:tcPr>
          <w:p w14:paraId="0E6FE666" w14:textId="77777777" w:rsidR="00AF3EFC" w:rsidRDefault="00000000">
            <w:pPr>
              <w:spacing w:before="40" w:after="40"/>
            </w:pPr>
            <w:r>
              <w:rPr>
                <w:sz w:val="18"/>
              </w:rPr>
              <w:t>Compare category frequencies</w:t>
            </w:r>
          </w:p>
        </w:tc>
      </w:tr>
      <w:tr w:rsidR="00AF3EFC" w14:paraId="27A88620" w14:textId="77777777">
        <w:trPr>
          <w:jc w:val="center"/>
        </w:trPr>
        <w:tc>
          <w:tcPr>
            <w:tcW w:w="3360" w:type="dxa"/>
            <w:vAlign w:val="center"/>
          </w:tcPr>
          <w:p w14:paraId="29FE2254" w14:textId="77777777" w:rsidR="00AF3EFC" w:rsidRDefault="00000000">
            <w:pPr>
              <w:spacing w:before="40" w:after="40"/>
            </w:pPr>
            <w:r>
              <w:rPr>
                <w:sz w:val="18"/>
              </w:rPr>
              <w:t>Bivariate analysis</w:t>
            </w:r>
          </w:p>
        </w:tc>
        <w:tc>
          <w:tcPr>
            <w:tcW w:w="3360" w:type="dxa"/>
            <w:vAlign w:val="center"/>
          </w:tcPr>
          <w:p w14:paraId="1577B3E1" w14:textId="77777777" w:rsidR="00AF3EFC" w:rsidRDefault="00000000">
            <w:pPr>
              <w:spacing w:before="40" w:after="40"/>
            </w:pPr>
            <w:r>
              <w:rPr>
                <w:sz w:val="18"/>
              </w:rPr>
              <w:t>groupby().mean(), boxplot()</w:t>
            </w:r>
          </w:p>
        </w:tc>
        <w:tc>
          <w:tcPr>
            <w:tcW w:w="3360" w:type="dxa"/>
            <w:vAlign w:val="center"/>
          </w:tcPr>
          <w:p w14:paraId="2C3C7D88" w14:textId="77777777" w:rsidR="00AF3EFC" w:rsidRDefault="00000000">
            <w:pPr>
              <w:spacing w:before="40" w:after="40"/>
            </w:pPr>
            <w:r>
              <w:rPr>
                <w:sz w:val="18"/>
              </w:rPr>
              <w:t>Compare spending across category, payment and location</w:t>
            </w:r>
          </w:p>
        </w:tc>
      </w:tr>
      <w:tr w:rsidR="00AF3EFC" w14:paraId="01E58CCD" w14:textId="77777777">
        <w:trPr>
          <w:jc w:val="center"/>
        </w:trPr>
        <w:tc>
          <w:tcPr>
            <w:tcW w:w="3360" w:type="dxa"/>
            <w:vAlign w:val="center"/>
          </w:tcPr>
          <w:p w14:paraId="072E4A8D" w14:textId="77777777" w:rsidR="00AF3EFC" w:rsidRDefault="00000000">
            <w:pPr>
              <w:spacing w:before="40" w:after="40"/>
            </w:pPr>
            <w:r>
              <w:rPr>
                <w:sz w:val="18"/>
              </w:rPr>
              <w:t>Date feature extraction</w:t>
            </w:r>
          </w:p>
        </w:tc>
        <w:tc>
          <w:tcPr>
            <w:tcW w:w="3360" w:type="dxa"/>
            <w:vAlign w:val="center"/>
          </w:tcPr>
          <w:p w14:paraId="15EEBD4C" w14:textId="77777777" w:rsidR="00AF3EFC" w:rsidRDefault="00000000">
            <w:pPr>
              <w:spacing w:before="40" w:after="40"/>
            </w:pPr>
            <w:r>
              <w:rPr>
                <w:sz w:val="18"/>
              </w:rPr>
              <w:t>pd.to_datetime() and .dt attributes</w:t>
            </w:r>
          </w:p>
        </w:tc>
        <w:tc>
          <w:tcPr>
            <w:tcW w:w="3360" w:type="dxa"/>
            <w:vAlign w:val="center"/>
          </w:tcPr>
          <w:p w14:paraId="02E0B753" w14:textId="77777777" w:rsidR="00AF3EFC" w:rsidRDefault="00000000">
            <w:pPr>
              <w:spacing w:before="40" w:after="40"/>
            </w:pPr>
            <w:r>
              <w:rPr>
                <w:sz w:val="18"/>
              </w:rPr>
              <w:t>Create year, month, day and weekday features</w:t>
            </w:r>
          </w:p>
        </w:tc>
      </w:tr>
      <w:tr w:rsidR="00AF3EFC" w14:paraId="5A416928" w14:textId="77777777">
        <w:trPr>
          <w:jc w:val="center"/>
        </w:trPr>
        <w:tc>
          <w:tcPr>
            <w:tcW w:w="3360" w:type="dxa"/>
            <w:vAlign w:val="center"/>
          </w:tcPr>
          <w:p w14:paraId="5E5736F1" w14:textId="77777777" w:rsidR="00AF3EFC" w:rsidRDefault="00000000">
            <w:pPr>
              <w:spacing w:before="40" w:after="40"/>
            </w:pPr>
            <w:r>
              <w:rPr>
                <w:sz w:val="18"/>
              </w:rPr>
              <w:t>Skewness correction</w:t>
            </w:r>
          </w:p>
        </w:tc>
        <w:tc>
          <w:tcPr>
            <w:tcW w:w="3360" w:type="dxa"/>
            <w:vAlign w:val="center"/>
          </w:tcPr>
          <w:p w14:paraId="52E39B4E" w14:textId="77777777" w:rsidR="00AF3EFC" w:rsidRDefault="00000000">
            <w:pPr>
              <w:spacing w:before="40" w:after="40"/>
            </w:pPr>
            <w:r>
              <w:rPr>
                <w:sz w:val="18"/>
              </w:rPr>
              <w:t>np.log1p() if absolute skewness &gt; 0.75</w:t>
            </w:r>
          </w:p>
        </w:tc>
        <w:tc>
          <w:tcPr>
            <w:tcW w:w="3360" w:type="dxa"/>
            <w:vAlign w:val="center"/>
          </w:tcPr>
          <w:p w14:paraId="00C9D6C8" w14:textId="77777777" w:rsidR="00AF3EFC" w:rsidRDefault="00000000">
            <w:pPr>
              <w:spacing w:before="40" w:after="40"/>
            </w:pPr>
            <w:r>
              <w:rPr>
                <w:sz w:val="18"/>
              </w:rPr>
              <w:t>Reduce skewness in selected numerical features</w:t>
            </w:r>
          </w:p>
        </w:tc>
      </w:tr>
      <w:tr w:rsidR="00AF3EFC" w14:paraId="3899FBEE" w14:textId="77777777">
        <w:trPr>
          <w:jc w:val="center"/>
        </w:trPr>
        <w:tc>
          <w:tcPr>
            <w:tcW w:w="3360" w:type="dxa"/>
            <w:vAlign w:val="center"/>
          </w:tcPr>
          <w:p w14:paraId="1A6C0DB5" w14:textId="77777777" w:rsidR="00AF3EFC" w:rsidRDefault="00000000">
            <w:pPr>
              <w:spacing w:before="40" w:after="40"/>
            </w:pPr>
            <w:r>
              <w:rPr>
                <w:sz w:val="18"/>
              </w:rPr>
              <w:t>Categorical encoding</w:t>
            </w:r>
          </w:p>
        </w:tc>
        <w:tc>
          <w:tcPr>
            <w:tcW w:w="3360" w:type="dxa"/>
            <w:vAlign w:val="center"/>
          </w:tcPr>
          <w:p w14:paraId="3E56A674" w14:textId="77777777" w:rsidR="00AF3EFC" w:rsidRDefault="00000000">
            <w:pPr>
              <w:spacing w:before="40" w:after="40"/>
            </w:pPr>
            <w:r>
              <w:rPr>
                <w:sz w:val="18"/>
              </w:rPr>
              <w:t>OneHotEncoder(drop='first')</w:t>
            </w:r>
          </w:p>
        </w:tc>
        <w:tc>
          <w:tcPr>
            <w:tcW w:w="3360" w:type="dxa"/>
            <w:vAlign w:val="center"/>
          </w:tcPr>
          <w:p w14:paraId="1D3C97D8" w14:textId="77777777" w:rsidR="00AF3EFC" w:rsidRDefault="00000000">
            <w:pPr>
              <w:spacing w:before="40" w:after="40"/>
            </w:pPr>
            <w:r>
              <w:rPr>
                <w:sz w:val="18"/>
              </w:rPr>
              <w:t>Convert categories into binary features</w:t>
            </w:r>
          </w:p>
        </w:tc>
      </w:tr>
      <w:tr w:rsidR="00AF3EFC" w14:paraId="393C6011" w14:textId="77777777">
        <w:trPr>
          <w:jc w:val="center"/>
        </w:trPr>
        <w:tc>
          <w:tcPr>
            <w:tcW w:w="3360" w:type="dxa"/>
            <w:vAlign w:val="center"/>
          </w:tcPr>
          <w:p w14:paraId="0662B7B9" w14:textId="77777777" w:rsidR="00AF3EFC" w:rsidRDefault="00000000">
            <w:pPr>
              <w:spacing w:before="40" w:after="40"/>
            </w:pPr>
            <w:r>
              <w:rPr>
                <w:sz w:val="18"/>
              </w:rPr>
              <w:t>Numerical scaling</w:t>
            </w:r>
          </w:p>
        </w:tc>
        <w:tc>
          <w:tcPr>
            <w:tcW w:w="3360" w:type="dxa"/>
            <w:vAlign w:val="center"/>
          </w:tcPr>
          <w:p w14:paraId="142EFB04" w14:textId="77777777" w:rsidR="00AF3EFC" w:rsidRDefault="00000000">
            <w:pPr>
              <w:spacing w:before="40" w:after="40"/>
            </w:pPr>
            <w:r>
              <w:rPr>
                <w:sz w:val="18"/>
              </w:rPr>
              <w:t>StandardScaler()</w:t>
            </w:r>
          </w:p>
        </w:tc>
        <w:tc>
          <w:tcPr>
            <w:tcW w:w="3360" w:type="dxa"/>
            <w:vAlign w:val="center"/>
          </w:tcPr>
          <w:p w14:paraId="696094E1" w14:textId="77777777" w:rsidR="00AF3EFC" w:rsidRDefault="00000000">
            <w:pPr>
              <w:spacing w:before="40" w:after="40"/>
            </w:pPr>
            <w:r>
              <w:rPr>
                <w:sz w:val="18"/>
              </w:rPr>
              <w:t>Standardize numeric feature scales</w:t>
            </w:r>
          </w:p>
        </w:tc>
      </w:tr>
      <w:tr w:rsidR="00AF3EFC" w14:paraId="1D7A8030" w14:textId="77777777">
        <w:trPr>
          <w:jc w:val="center"/>
        </w:trPr>
        <w:tc>
          <w:tcPr>
            <w:tcW w:w="3360" w:type="dxa"/>
            <w:vAlign w:val="center"/>
          </w:tcPr>
          <w:p w14:paraId="5C3E4E55" w14:textId="77777777" w:rsidR="00AF3EFC" w:rsidRDefault="00000000">
            <w:pPr>
              <w:spacing w:before="40" w:after="40"/>
            </w:pPr>
            <w:r>
              <w:rPr>
                <w:sz w:val="18"/>
              </w:rPr>
              <w:t>Pipeline orchestration</w:t>
            </w:r>
          </w:p>
        </w:tc>
        <w:tc>
          <w:tcPr>
            <w:tcW w:w="3360" w:type="dxa"/>
            <w:vAlign w:val="center"/>
          </w:tcPr>
          <w:p w14:paraId="5D4FEAC5" w14:textId="77777777" w:rsidR="00AF3EFC" w:rsidRDefault="00000000">
            <w:pPr>
              <w:spacing w:before="40" w:after="40"/>
            </w:pPr>
            <w:r>
              <w:rPr>
                <w:sz w:val="18"/>
              </w:rPr>
              <w:t>ColumnTransformer()</w:t>
            </w:r>
          </w:p>
        </w:tc>
        <w:tc>
          <w:tcPr>
            <w:tcW w:w="3360" w:type="dxa"/>
            <w:vAlign w:val="center"/>
          </w:tcPr>
          <w:p w14:paraId="5DEE63E0" w14:textId="77777777" w:rsidR="00AF3EFC" w:rsidRDefault="00000000">
            <w:pPr>
              <w:spacing w:before="40" w:after="40"/>
            </w:pPr>
            <w:r>
              <w:rPr>
                <w:sz w:val="18"/>
              </w:rPr>
              <w:t>Apply scaling and encoding to specified columns</w:t>
            </w:r>
          </w:p>
        </w:tc>
      </w:tr>
    </w:tbl>
    <w:p w14:paraId="7F9475EB" w14:textId="77777777" w:rsidR="00AF3EFC" w:rsidRDefault="00000000">
      <w:pPr>
        <w:pStyle w:val="Heading1"/>
      </w:pPr>
      <w:r>
        <w:t>12. Conclusion</w:t>
      </w:r>
    </w:p>
    <w:p w14:paraId="7D7CB952" w14:textId="77777777" w:rsidR="00AF3EFC" w:rsidRDefault="00000000">
      <w:r>
        <w:t>The Week 6 notebook explores the retail sales dataset through numerical and categorical distributions and compares average spending across product categories, payment methods and locations. It then prepares the data for machine-learning workflows by extracting date features, applying a log transformation to the skewed Total Spent variable, encoding categorical variables and scaling numerical features. The resulting engineered dataset contains 12,575 rows and 18 features. These steps make the data more suitable for subsequent statistical analysis or modeling, although model training and PCA are not performed in this notebook.</w:t>
      </w:r>
    </w:p>
    <w:p w14:paraId="54760225" w14:textId="03554FD1" w:rsidR="00AF3EFC" w:rsidRDefault="00AF3EFC"/>
    <w:sectPr w:rsidR="00AF3EF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2889675">
    <w:abstractNumId w:val="8"/>
  </w:num>
  <w:num w:numId="2" w16cid:durableId="1666857743">
    <w:abstractNumId w:val="6"/>
  </w:num>
  <w:num w:numId="3" w16cid:durableId="1198541807">
    <w:abstractNumId w:val="5"/>
  </w:num>
  <w:num w:numId="4" w16cid:durableId="940145842">
    <w:abstractNumId w:val="4"/>
  </w:num>
  <w:num w:numId="5" w16cid:durableId="551963261">
    <w:abstractNumId w:val="7"/>
  </w:num>
  <w:num w:numId="6" w16cid:durableId="1702780357">
    <w:abstractNumId w:val="3"/>
  </w:num>
  <w:num w:numId="7" w16cid:durableId="677196450">
    <w:abstractNumId w:val="2"/>
  </w:num>
  <w:num w:numId="8" w16cid:durableId="430317434">
    <w:abstractNumId w:val="1"/>
  </w:num>
  <w:num w:numId="9" w16cid:durableId="965770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2A80"/>
    <w:rsid w:val="00326F90"/>
    <w:rsid w:val="005D3B43"/>
    <w:rsid w:val="00AA1D8D"/>
    <w:rsid w:val="00AF3EF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1747EE"/>
  <w14:defaultImageDpi w14:val="300"/>
  <w15:docId w15:val="{BDFD590E-72C1-4648-B47A-B1DF237ED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1284</Words>
  <Characters>7319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Ritika Mahalingam</cp:lastModifiedBy>
  <cp:revision>2</cp:revision>
  <dcterms:created xsi:type="dcterms:W3CDTF">2013-12-23T23:15:00Z</dcterms:created>
  <dcterms:modified xsi:type="dcterms:W3CDTF">2026-10-14T08:23:00Z</dcterms:modified>
  <cp:category/>
</cp:coreProperties>
</file>