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11E5" w14:textId="0C7218F6" w:rsidR="0016107F" w:rsidRDefault="00000000">
      <w:pPr>
        <w:jc w:val="center"/>
      </w:pPr>
      <w:r>
        <w:rPr>
          <w:b/>
          <w:sz w:val="34"/>
        </w:rPr>
        <w:t>DATA SCIENCE AND VISUALIZATION</w:t>
      </w:r>
      <w:r w:rsidR="00074C44">
        <w:rPr>
          <w:b/>
          <w:sz w:val="34"/>
        </w:rPr>
        <w:t xml:space="preserve"> TEAM_10</w:t>
      </w:r>
    </w:p>
    <w:p w14:paraId="53D88179" w14:textId="77777777" w:rsidR="00074C44" w:rsidRDefault="00000000">
      <w:pPr>
        <w:jc w:val="center"/>
        <w:rPr>
          <w:b/>
          <w:sz w:val="32"/>
        </w:rPr>
      </w:pPr>
      <w:r>
        <w:rPr>
          <w:b/>
          <w:sz w:val="32"/>
        </w:rPr>
        <w:t xml:space="preserve">WEEK 7 </w:t>
      </w:r>
    </w:p>
    <w:p w14:paraId="26E144DA" w14:textId="382A8FB9" w:rsidR="0016107F" w:rsidRDefault="00000000">
      <w:pPr>
        <w:jc w:val="center"/>
      </w:pPr>
      <w:r>
        <w:rPr>
          <w:b/>
          <w:sz w:val="32"/>
        </w:rPr>
        <w:t>REPORT</w:t>
      </w:r>
    </w:p>
    <w:p w14:paraId="2B1B1DB0" w14:textId="77777777" w:rsidR="0016107F" w:rsidRDefault="00000000">
      <w:pPr>
        <w:jc w:val="center"/>
        <w:rPr>
          <w:i/>
          <w:sz w:val="22"/>
        </w:rPr>
      </w:pPr>
      <w:r>
        <w:rPr>
          <w:i/>
          <w:sz w:val="22"/>
        </w:rPr>
        <w:t>Dimensionality Reduction and Feature Selection</w:t>
      </w:r>
    </w:p>
    <w:p w14:paraId="0FFEF345" w14:textId="77777777" w:rsidR="00074C44" w:rsidRPr="002A2A80" w:rsidRDefault="00074C44" w:rsidP="00074C44">
      <w:pPr>
        <w:rPr>
          <w:b/>
          <w:bCs/>
          <w:iCs/>
          <w:sz w:val="22"/>
        </w:rPr>
      </w:pPr>
      <w:r w:rsidRPr="002A2A80">
        <w:rPr>
          <w:b/>
          <w:bCs/>
          <w:iCs/>
          <w:sz w:val="22"/>
        </w:rPr>
        <w:t>TEAM MEMBERS:</w:t>
      </w:r>
    </w:p>
    <w:p w14:paraId="42C75118" w14:textId="77777777" w:rsidR="00074C44" w:rsidRPr="002A2A80" w:rsidRDefault="00074C44" w:rsidP="00074C44">
      <w:pPr>
        <w:rPr>
          <w:b/>
          <w:bCs/>
          <w:iCs/>
          <w:sz w:val="22"/>
        </w:rPr>
      </w:pPr>
      <w:r w:rsidRPr="002A2A80">
        <w:rPr>
          <w:b/>
          <w:bCs/>
          <w:iCs/>
          <w:sz w:val="22"/>
        </w:rPr>
        <w:t>25BAD011 – ARIHARAN S</w:t>
      </w:r>
    </w:p>
    <w:p w14:paraId="737ED3F1" w14:textId="77777777" w:rsidR="00074C44" w:rsidRPr="002A2A80" w:rsidRDefault="00074C44" w:rsidP="00074C44">
      <w:pPr>
        <w:rPr>
          <w:b/>
          <w:bCs/>
          <w:iCs/>
          <w:sz w:val="22"/>
        </w:rPr>
      </w:pPr>
      <w:r w:rsidRPr="002A2A80">
        <w:rPr>
          <w:b/>
          <w:bCs/>
          <w:iCs/>
          <w:sz w:val="22"/>
        </w:rPr>
        <w:t>25BAD018 – DEEBIKA M</w:t>
      </w:r>
    </w:p>
    <w:p w14:paraId="4A4EAF25" w14:textId="46EE4A23" w:rsidR="0016107F" w:rsidRPr="00074C44" w:rsidRDefault="00074C44">
      <w:pPr>
        <w:rPr>
          <w:b/>
          <w:bCs/>
          <w:iCs/>
        </w:rPr>
      </w:pPr>
      <w:r w:rsidRPr="002A2A80">
        <w:rPr>
          <w:b/>
          <w:bCs/>
          <w:iCs/>
          <w:sz w:val="22"/>
        </w:rPr>
        <w:t>25BAD037 – HEMANTH M</w:t>
      </w:r>
    </w:p>
    <w:p w14:paraId="626EFBD9" w14:textId="77777777" w:rsidR="0016107F" w:rsidRDefault="00000000">
      <w:pPr>
        <w:pStyle w:val="Heading1"/>
      </w:pPr>
      <w:r>
        <w:t>1. Aim</w:t>
      </w:r>
    </w:p>
    <w:p w14:paraId="56C095FD" w14:textId="77777777" w:rsidR="0016107F" w:rsidRDefault="00000000">
      <w:r>
        <w:t>To apply Principal Component Analysis (PCA) to the engineered retail sales dataset, study cumulative explained variance, and use Random Forest feature importance to rank variables associated with predicting log-transformed total spending.</w:t>
      </w:r>
    </w:p>
    <w:p w14:paraId="3546E2CD" w14:textId="77777777" w:rsidR="0016107F" w:rsidRDefault="00000000">
      <w:pPr>
        <w:pStyle w:val="Heading1"/>
      </w:pPr>
      <w:r>
        <w:t>2. Dataset and Software</w:t>
      </w:r>
    </w:p>
    <w:p w14:paraId="7B77AEC8" w14:textId="77777777" w:rsidR="0016107F" w:rsidRDefault="00000000">
      <w:r>
        <w:t>Dataset source: Kaggle – Retail Store Sales: Dirty for Data Cleaning (https://www.kaggle.com/datasets/ahmedmohamed2003/retail-store-sales-dirty-for-data-cleaning).</w:t>
      </w:r>
    </w:p>
    <w:p w14:paraId="39792678" w14:textId="77777777" w:rsidR="0016107F" w:rsidRDefault="00000000">
      <w:r>
        <w:t>The uploaded notebook reports 12,575 rows and 11 original columns. The workflow uses Pandas and NumPy for data preparation, Matplotlib and Seaborn for visualizations, and scikit-learn for preprocessing, PCA and Random Forest regression.</w:t>
      </w:r>
    </w:p>
    <w:p w14:paraId="77C58E26" w14:textId="77777777" w:rsidR="0016107F" w:rsidRDefault="00000000">
      <w:pPr>
        <w:pStyle w:val="Heading1"/>
      </w:pPr>
      <w:r>
        <w:t>3. Preparing the Feature Matrix</w:t>
      </w:r>
    </w:p>
    <w:p w14:paraId="70EB4FB9" w14:textId="77777777" w:rsidR="0016107F" w:rsidRDefault="00000000">
      <w:r>
        <w:t>The notebook follows the Week 6 feature-engineering workflow. Transaction Date is converted to datetime and split into Transaction Year, Transaction Month, Transaction Day and Transaction DayOfWeek. Transaction ID, Customer ID and the raw date are dropped from the model feature set.</w:t>
      </w:r>
    </w:p>
    <w:p w14:paraId="0E5E593B" w14:textId="77777777" w:rsidR="0016107F" w:rsidRDefault="00000000">
      <w:pPr>
        <w:spacing w:after="100"/>
        <w:ind w:left="259"/>
      </w:pPr>
      <w:r>
        <w:rPr>
          <w:rFonts w:ascii="Courier New" w:hAnsi="Courier New"/>
          <w:sz w:val="16"/>
        </w:rPr>
        <w:t>fe_df = df.copy()</w:t>
      </w:r>
      <w:r>
        <w:rPr>
          <w:rFonts w:ascii="Courier New" w:hAnsi="Courier New"/>
          <w:sz w:val="16"/>
        </w:rPr>
        <w:br/>
        <w:t>fe_df['Transaction Date'] = pd.to_datetime(fe_df['Transaction Date'])</w:t>
      </w:r>
      <w:r>
        <w:rPr>
          <w:rFonts w:ascii="Courier New" w:hAnsi="Courier New"/>
          <w:sz w:val="16"/>
        </w:rPr>
        <w:br/>
        <w:t>fe_df['Transaction Year'] = fe_df['Transaction Date'].dt.year</w:t>
      </w:r>
      <w:r>
        <w:rPr>
          <w:rFonts w:ascii="Courier New" w:hAnsi="Courier New"/>
          <w:sz w:val="16"/>
        </w:rPr>
        <w:br/>
        <w:t>fe_df['Transaction Month'] = fe_df['Transaction Date'].dt.month</w:t>
      </w:r>
      <w:r>
        <w:rPr>
          <w:rFonts w:ascii="Courier New" w:hAnsi="Courier New"/>
          <w:sz w:val="16"/>
        </w:rPr>
        <w:br/>
        <w:t>fe_df['Transaction Day'] = fe_df['Transaction Date'].dt.day</w:t>
      </w:r>
      <w:r>
        <w:rPr>
          <w:rFonts w:ascii="Courier New" w:hAnsi="Courier New"/>
          <w:sz w:val="16"/>
        </w:rPr>
        <w:br/>
        <w:t>fe_df['Transaction DayOfWeek'] = fe_df['Transaction Date'].dt.dayofweek</w:t>
      </w:r>
    </w:p>
    <w:p w14:paraId="5491EAFF" w14:textId="77777777" w:rsidR="0016107F" w:rsidRDefault="00000000">
      <w:r>
        <w:t>The notebook reports skewness values of -0.0344 for Price Per Unit, -0.0359 for Quantity and 0.8809 for Total Spent. Because the absolute skewness of Total Spent exceeds 0.75, log1p is applied to that column. StandardScaler is used on numerical features and OneHotEncoder(drop='first') encodes the categorical features. The resulting engineered dataset has 12,575 rows and 18 columns.</w:t>
      </w:r>
    </w:p>
    <w:p w14:paraId="7CF12C2C" w14:textId="77777777" w:rsidR="0016107F" w:rsidRDefault="00000000">
      <w:pPr>
        <w:pStyle w:val="Heading1"/>
      </w:pPr>
      <w:r>
        <w:lastRenderedPageBreak/>
        <w:t>4. Principal Component Analysis (PCA)</w:t>
      </w:r>
    </w:p>
    <w:p w14:paraId="4B3897A2" w14:textId="77777777" w:rsidR="0016107F" w:rsidRDefault="00000000">
      <w:r>
        <w:t>PCA is a dimensionality-reduction technique that transforms the original features into principal components, ordered by how much variance they explain. The notebook fits PCA to the 18-feature engineered dataset and plots cumulative explained variance, with reference lines at 90% and 95%.</w:t>
      </w:r>
    </w:p>
    <w:p w14:paraId="551E013C" w14:textId="77777777" w:rsidR="0016107F" w:rsidRDefault="00000000">
      <w:pPr>
        <w:spacing w:after="100"/>
        <w:ind w:left="259"/>
      </w:pPr>
      <w:r>
        <w:rPr>
          <w:rFonts w:ascii="Courier New" w:hAnsi="Courier New"/>
          <w:sz w:val="16"/>
        </w:rPr>
        <w:t>pca = PCA()</w:t>
      </w:r>
      <w:r>
        <w:rPr>
          <w:rFonts w:ascii="Courier New" w:hAnsi="Courier New"/>
          <w:sz w:val="16"/>
        </w:rPr>
        <w:br/>
        <w:t>pca.fit(engineered_df)</w:t>
      </w:r>
      <w:r>
        <w:rPr>
          <w:rFonts w:ascii="Courier New" w:hAnsi="Courier New"/>
          <w:sz w:val="16"/>
        </w:rPr>
        <w:br/>
        <w:t>cumulative_variance = np.cumsum(pca.explained_variance_ratio_)</w:t>
      </w:r>
    </w:p>
    <w:p w14:paraId="7B223D66" w14:textId="77777777" w:rsidR="0016107F" w:rsidRDefault="00000000">
      <w:pPr>
        <w:jc w:val="center"/>
      </w:pPr>
      <w:r>
        <w:rPr>
          <w:noProof/>
        </w:rPr>
        <w:drawing>
          <wp:inline distT="0" distB="0" distL="0" distR="0" wp14:anchorId="06F518A4" wp14:editId="03BF0C05">
            <wp:extent cx="5669280" cy="3211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pca_cumulative_variance.png"/>
                    <pic:cNvPicPr/>
                  </pic:nvPicPr>
                  <pic:blipFill>
                    <a:blip r:embed="rId6"/>
                    <a:stretch>
                      <a:fillRect/>
                    </a:stretch>
                  </pic:blipFill>
                  <pic:spPr>
                    <a:xfrm>
                      <a:off x="0" y="0"/>
                      <a:ext cx="5669280" cy="3211661"/>
                    </a:xfrm>
                    <a:prstGeom prst="rect">
                      <a:avLst/>
                    </a:prstGeom>
                  </pic:spPr>
                </pic:pic>
              </a:graphicData>
            </a:graphic>
          </wp:inline>
        </w:drawing>
      </w:r>
    </w:p>
    <w:p w14:paraId="6B9A73C1" w14:textId="77777777" w:rsidR="0016107F" w:rsidRDefault="00000000">
      <w:pPr>
        <w:jc w:val="center"/>
      </w:pPr>
      <w:r>
        <w:rPr>
          <w:i/>
        </w:rPr>
        <w:t>Figure 1. Cumulative explained variance across principal components.</w:t>
      </w:r>
    </w:p>
    <w:p w14:paraId="1F579D24" w14:textId="77777777" w:rsidR="0016107F" w:rsidRDefault="00000000">
      <w:r>
        <w:t>According to the notebook output, 10 principal components retain 90.74% of the variance, while 13 components retain 95.07%. Thus, 10 components provide a more compact representation at the 90% threshold; 13 components retain more information at the 95% threshold.</w:t>
      </w:r>
    </w:p>
    <w:p w14:paraId="7F342273" w14:textId="77777777" w:rsidR="0016107F" w:rsidRDefault="00000000">
      <w:pPr>
        <w:pStyle w:val="Heading1"/>
      </w:pPr>
      <w:r>
        <w:lastRenderedPageBreak/>
        <w:t>5. Explained Variance by Component</w:t>
      </w:r>
    </w:p>
    <w:p w14:paraId="0E1A94B6" w14:textId="77777777" w:rsidR="0016107F" w:rsidRDefault="00000000">
      <w:pPr>
        <w:jc w:val="center"/>
      </w:pPr>
      <w:r>
        <w:rPr>
          <w:noProof/>
        </w:rPr>
        <w:drawing>
          <wp:inline distT="0" distB="0" distL="0" distR="0" wp14:anchorId="533CD762" wp14:editId="601FB3F3">
            <wp:extent cx="5669280" cy="3211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pca_individual_variance.png"/>
                    <pic:cNvPicPr/>
                  </pic:nvPicPr>
                  <pic:blipFill>
                    <a:blip r:embed="rId7"/>
                    <a:stretch>
                      <a:fillRect/>
                    </a:stretch>
                  </pic:blipFill>
                  <pic:spPr>
                    <a:xfrm>
                      <a:off x="0" y="0"/>
                      <a:ext cx="5669280" cy="3211661"/>
                    </a:xfrm>
                    <a:prstGeom prst="rect">
                      <a:avLst/>
                    </a:prstGeom>
                  </pic:spPr>
                </pic:pic>
              </a:graphicData>
            </a:graphic>
          </wp:inline>
        </w:drawing>
      </w:r>
    </w:p>
    <w:p w14:paraId="2CC7B235" w14:textId="77777777" w:rsidR="0016107F" w:rsidRDefault="00000000">
      <w:pPr>
        <w:jc w:val="center"/>
      </w:pPr>
      <w:r>
        <w:rPr>
          <w:i/>
        </w:rPr>
        <w:t>Figure 2. Individual explained variance ratios.</w:t>
      </w:r>
    </w:p>
    <w:tbl>
      <w:tblPr>
        <w:tblStyle w:val="TableGrid"/>
        <w:tblW w:w="0" w:type="auto"/>
        <w:tblLook w:val="04A0" w:firstRow="1" w:lastRow="0" w:firstColumn="1" w:lastColumn="0" w:noHBand="0" w:noVBand="1"/>
      </w:tblPr>
      <w:tblGrid>
        <w:gridCol w:w="3360"/>
        <w:gridCol w:w="3360"/>
        <w:gridCol w:w="3360"/>
      </w:tblGrid>
      <w:tr w:rsidR="0016107F" w14:paraId="5C2E5FB4" w14:textId="77777777">
        <w:tc>
          <w:tcPr>
            <w:tcW w:w="3360" w:type="dxa"/>
            <w:shd w:val="clear" w:color="auto" w:fill="E2E2E2"/>
          </w:tcPr>
          <w:p w14:paraId="040C558D" w14:textId="77777777" w:rsidR="0016107F" w:rsidRDefault="00000000">
            <w:pPr>
              <w:spacing w:after="40"/>
            </w:pPr>
            <w:r>
              <w:rPr>
                <w:b/>
                <w:sz w:val="17"/>
              </w:rPr>
              <w:t>Component</w:t>
            </w:r>
          </w:p>
        </w:tc>
        <w:tc>
          <w:tcPr>
            <w:tcW w:w="3360" w:type="dxa"/>
            <w:shd w:val="clear" w:color="auto" w:fill="E2E2E2"/>
          </w:tcPr>
          <w:p w14:paraId="683AC1D6" w14:textId="77777777" w:rsidR="0016107F" w:rsidRDefault="00000000">
            <w:pPr>
              <w:spacing w:after="40"/>
            </w:pPr>
            <w:r>
              <w:rPr>
                <w:b/>
                <w:sz w:val="17"/>
              </w:rPr>
              <w:t>Explained variance</w:t>
            </w:r>
          </w:p>
        </w:tc>
        <w:tc>
          <w:tcPr>
            <w:tcW w:w="3360" w:type="dxa"/>
            <w:shd w:val="clear" w:color="auto" w:fill="E2E2E2"/>
          </w:tcPr>
          <w:p w14:paraId="312B10C0" w14:textId="77777777" w:rsidR="0016107F" w:rsidRDefault="00000000">
            <w:pPr>
              <w:spacing w:after="40"/>
            </w:pPr>
            <w:r>
              <w:rPr>
                <w:b/>
                <w:sz w:val="17"/>
              </w:rPr>
              <w:t>Cumulative variance</w:t>
            </w:r>
          </w:p>
        </w:tc>
      </w:tr>
      <w:tr w:rsidR="0016107F" w14:paraId="7A53AF9E" w14:textId="77777777">
        <w:tc>
          <w:tcPr>
            <w:tcW w:w="3360" w:type="dxa"/>
          </w:tcPr>
          <w:p w14:paraId="7A1A60F1" w14:textId="77777777" w:rsidR="0016107F" w:rsidRDefault="00000000">
            <w:pPr>
              <w:spacing w:after="40"/>
            </w:pPr>
            <w:r>
              <w:rPr>
                <w:sz w:val="17"/>
              </w:rPr>
              <w:t>PC1</w:t>
            </w:r>
          </w:p>
        </w:tc>
        <w:tc>
          <w:tcPr>
            <w:tcW w:w="3360" w:type="dxa"/>
          </w:tcPr>
          <w:p w14:paraId="6105F49C" w14:textId="77777777" w:rsidR="0016107F" w:rsidRDefault="00000000">
            <w:pPr>
              <w:spacing w:after="40"/>
            </w:pPr>
            <w:r>
              <w:rPr>
                <w:sz w:val="17"/>
              </w:rPr>
              <w:t>0.2257 (22.57%)</w:t>
            </w:r>
          </w:p>
        </w:tc>
        <w:tc>
          <w:tcPr>
            <w:tcW w:w="3360" w:type="dxa"/>
          </w:tcPr>
          <w:p w14:paraId="3C85F6A3" w14:textId="77777777" w:rsidR="0016107F" w:rsidRDefault="00000000">
            <w:pPr>
              <w:spacing w:after="40"/>
            </w:pPr>
            <w:r>
              <w:rPr>
                <w:sz w:val="17"/>
              </w:rPr>
              <w:t>0.2257 (22.57%)</w:t>
            </w:r>
          </w:p>
        </w:tc>
      </w:tr>
      <w:tr w:rsidR="0016107F" w14:paraId="33A699EB" w14:textId="77777777">
        <w:tc>
          <w:tcPr>
            <w:tcW w:w="3360" w:type="dxa"/>
          </w:tcPr>
          <w:p w14:paraId="77852985" w14:textId="77777777" w:rsidR="0016107F" w:rsidRDefault="00000000">
            <w:pPr>
              <w:spacing w:after="40"/>
            </w:pPr>
            <w:r>
              <w:rPr>
                <w:sz w:val="17"/>
              </w:rPr>
              <w:t>PC2</w:t>
            </w:r>
          </w:p>
        </w:tc>
        <w:tc>
          <w:tcPr>
            <w:tcW w:w="3360" w:type="dxa"/>
          </w:tcPr>
          <w:p w14:paraId="4A96CD86" w14:textId="77777777" w:rsidR="0016107F" w:rsidRDefault="00000000">
            <w:pPr>
              <w:spacing w:after="40"/>
            </w:pPr>
            <w:r>
              <w:rPr>
                <w:sz w:val="17"/>
              </w:rPr>
              <w:t>0.1240 (12.40%)</w:t>
            </w:r>
          </w:p>
        </w:tc>
        <w:tc>
          <w:tcPr>
            <w:tcW w:w="3360" w:type="dxa"/>
          </w:tcPr>
          <w:p w14:paraId="1657716A" w14:textId="77777777" w:rsidR="0016107F" w:rsidRDefault="00000000">
            <w:pPr>
              <w:spacing w:after="40"/>
            </w:pPr>
            <w:r>
              <w:rPr>
                <w:sz w:val="17"/>
              </w:rPr>
              <w:t>0.3497 (34.97%)</w:t>
            </w:r>
          </w:p>
        </w:tc>
      </w:tr>
      <w:tr w:rsidR="0016107F" w14:paraId="326CF6C9" w14:textId="77777777">
        <w:tc>
          <w:tcPr>
            <w:tcW w:w="3360" w:type="dxa"/>
          </w:tcPr>
          <w:p w14:paraId="196B9EDF" w14:textId="77777777" w:rsidR="0016107F" w:rsidRDefault="00000000">
            <w:pPr>
              <w:spacing w:after="40"/>
            </w:pPr>
            <w:r>
              <w:rPr>
                <w:sz w:val="17"/>
              </w:rPr>
              <w:t>PC3</w:t>
            </w:r>
          </w:p>
        </w:tc>
        <w:tc>
          <w:tcPr>
            <w:tcW w:w="3360" w:type="dxa"/>
          </w:tcPr>
          <w:p w14:paraId="50BA83F6" w14:textId="77777777" w:rsidR="0016107F" w:rsidRDefault="00000000">
            <w:pPr>
              <w:spacing w:after="40"/>
            </w:pPr>
            <w:r>
              <w:rPr>
                <w:sz w:val="17"/>
              </w:rPr>
              <w:t>0.1152 (11.52%)</w:t>
            </w:r>
          </w:p>
        </w:tc>
        <w:tc>
          <w:tcPr>
            <w:tcW w:w="3360" w:type="dxa"/>
          </w:tcPr>
          <w:p w14:paraId="1E6561FD" w14:textId="77777777" w:rsidR="0016107F" w:rsidRDefault="00000000">
            <w:pPr>
              <w:spacing w:after="40"/>
            </w:pPr>
            <w:r>
              <w:rPr>
                <w:sz w:val="17"/>
              </w:rPr>
              <w:t>0.4649 (46.49%)</w:t>
            </w:r>
          </w:p>
        </w:tc>
      </w:tr>
      <w:tr w:rsidR="0016107F" w14:paraId="2D0F4773" w14:textId="77777777">
        <w:tc>
          <w:tcPr>
            <w:tcW w:w="3360" w:type="dxa"/>
          </w:tcPr>
          <w:p w14:paraId="194448A0" w14:textId="77777777" w:rsidR="0016107F" w:rsidRDefault="00000000">
            <w:pPr>
              <w:spacing w:after="40"/>
            </w:pPr>
            <w:r>
              <w:rPr>
                <w:sz w:val="17"/>
              </w:rPr>
              <w:t>PC4</w:t>
            </w:r>
          </w:p>
        </w:tc>
        <w:tc>
          <w:tcPr>
            <w:tcW w:w="3360" w:type="dxa"/>
          </w:tcPr>
          <w:p w14:paraId="6BA2E02A" w14:textId="77777777" w:rsidR="0016107F" w:rsidRDefault="00000000">
            <w:pPr>
              <w:spacing w:after="40"/>
            </w:pPr>
            <w:r>
              <w:rPr>
                <w:sz w:val="17"/>
              </w:rPr>
              <w:t>0.1143 (11.43%)</w:t>
            </w:r>
          </w:p>
        </w:tc>
        <w:tc>
          <w:tcPr>
            <w:tcW w:w="3360" w:type="dxa"/>
          </w:tcPr>
          <w:p w14:paraId="627E9461" w14:textId="77777777" w:rsidR="0016107F" w:rsidRDefault="00000000">
            <w:pPr>
              <w:spacing w:after="40"/>
            </w:pPr>
            <w:r>
              <w:rPr>
                <w:sz w:val="17"/>
              </w:rPr>
              <w:t>0.5792 (57.92%)</w:t>
            </w:r>
          </w:p>
        </w:tc>
      </w:tr>
      <w:tr w:rsidR="0016107F" w14:paraId="7E57B16E" w14:textId="77777777">
        <w:tc>
          <w:tcPr>
            <w:tcW w:w="3360" w:type="dxa"/>
          </w:tcPr>
          <w:p w14:paraId="3E34C412" w14:textId="77777777" w:rsidR="0016107F" w:rsidRDefault="00000000">
            <w:pPr>
              <w:spacing w:after="40"/>
            </w:pPr>
            <w:r>
              <w:rPr>
                <w:sz w:val="17"/>
              </w:rPr>
              <w:t>PC5</w:t>
            </w:r>
          </w:p>
        </w:tc>
        <w:tc>
          <w:tcPr>
            <w:tcW w:w="3360" w:type="dxa"/>
          </w:tcPr>
          <w:p w14:paraId="0952B059" w14:textId="77777777" w:rsidR="0016107F" w:rsidRDefault="00000000">
            <w:pPr>
              <w:spacing w:after="40"/>
            </w:pPr>
            <w:r>
              <w:rPr>
                <w:sz w:val="17"/>
              </w:rPr>
              <w:t>0.1118 (11.18%)</w:t>
            </w:r>
          </w:p>
        </w:tc>
        <w:tc>
          <w:tcPr>
            <w:tcW w:w="3360" w:type="dxa"/>
          </w:tcPr>
          <w:p w14:paraId="4443F696" w14:textId="77777777" w:rsidR="0016107F" w:rsidRDefault="00000000">
            <w:pPr>
              <w:spacing w:after="40"/>
            </w:pPr>
            <w:r>
              <w:rPr>
                <w:sz w:val="17"/>
              </w:rPr>
              <w:t>0.6910 (69.10%)</w:t>
            </w:r>
          </w:p>
        </w:tc>
      </w:tr>
      <w:tr w:rsidR="0016107F" w14:paraId="08CFD473" w14:textId="77777777">
        <w:tc>
          <w:tcPr>
            <w:tcW w:w="3360" w:type="dxa"/>
          </w:tcPr>
          <w:p w14:paraId="053EBA1B" w14:textId="77777777" w:rsidR="0016107F" w:rsidRDefault="00000000">
            <w:pPr>
              <w:spacing w:after="40"/>
            </w:pPr>
            <w:r>
              <w:rPr>
                <w:sz w:val="17"/>
              </w:rPr>
              <w:t>PC6</w:t>
            </w:r>
          </w:p>
        </w:tc>
        <w:tc>
          <w:tcPr>
            <w:tcW w:w="3360" w:type="dxa"/>
          </w:tcPr>
          <w:p w14:paraId="52765C13" w14:textId="77777777" w:rsidR="0016107F" w:rsidRDefault="00000000">
            <w:pPr>
              <w:spacing w:after="40"/>
            </w:pPr>
            <w:r>
              <w:rPr>
                <w:sz w:val="17"/>
              </w:rPr>
              <w:t>0.1094 (10.94%)</w:t>
            </w:r>
          </w:p>
        </w:tc>
        <w:tc>
          <w:tcPr>
            <w:tcW w:w="3360" w:type="dxa"/>
          </w:tcPr>
          <w:p w14:paraId="21B71C92" w14:textId="77777777" w:rsidR="0016107F" w:rsidRDefault="00000000">
            <w:pPr>
              <w:spacing w:after="40"/>
            </w:pPr>
            <w:r>
              <w:rPr>
                <w:sz w:val="17"/>
              </w:rPr>
              <w:t>0.8004 (80.04%)</w:t>
            </w:r>
          </w:p>
        </w:tc>
      </w:tr>
      <w:tr w:rsidR="0016107F" w14:paraId="7E055EC3" w14:textId="77777777">
        <w:tc>
          <w:tcPr>
            <w:tcW w:w="3360" w:type="dxa"/>
          </w:tcPr>
          <w:p w14:paraId="2815F73A" w14:textId="77777777" w:rsidR="0016107F" w:rsidRDefault="00000000">
            <w:pPr>
              <w:spacing w:after="40"/>
            </w:pPr>
            <w:r>
              <w:rPr>
                <w:sz w:val="17"/>
              </w:rPr>
              <w:t>PC7</w:t>
            </w:r>
          </w:p>
        </w:tc>
        <w:tc>
          <w:tcPr>
            <w:tcW w:w="3360" w:type="dxa"/>
          </w:tcPr>
          <w:p w14:paraId="6DBA2F6E" w14:textId="77777777" w:rsidR="0016107F" w:rsidRDefault="00000000">
            <w:pPr>
              <w:spacing w:after="40"/>
            </w:pPr>
            <w:r>
              <w:rPr>
                <w:sz w:val="17"/>
              </w:rPr>
              <w:t>0.0379 (3.79%)</w:t>
            </w:r>
          </w:p>
        </w:tc>
        <w:tc>
          <w:tcPr>
            <w:tcW w:w="3360" w:type="dxa"/>
          </w:tcPr>
          <w:p w14:paraId="1ABA741E" w14:textId="77777777" w:rsidR="0016107F" w:rsidRDefault="00000000">
            <w:pPr>
              <w:spacing w:after="40"/>
            </w:pPr>
            <w:r>
              <w:rPr>
                <w:sz w:val="17"/>
              </w:rPr>
              <w:t>0.8383 (83.83%)</w:t>
            </w:r>
          </w:p>
        </w:tc>
      </w:tr>
      <w:tr w:rsidR="0016107F" w14:paraId="675B802E" w14:textId="77777777">
        <w:tc>
          <w:tcPr>
            <w:tcW w:w="3360" w:type="dxa"/>
          </w:tcPr>
          <w:p w14:paraId="2F116410" w14:textId="77777777" w:rsidR="0016107F" w:rsidRDefault="00000000">
            <w:pPr>
              <w:spacing w:after="40"/>
            </w:pPr>
            <w:r>
              <w:rPr>
                <w:sz w:val="17"/>
              </w:rPr>
              <w:t>PC8</w:t>
            </w:r>
          </w:p>
        </w:tc>
        <w:tc>
          <w:tcPr>
            <w:tcW w:w="3360" w:type="dxa"/>
          </w:tcPr>
          <w:p w14:paraId="49389227" w14:textId="77777777" w:rsidR="0016107F" w:rsidRDefault="00000000">
            <w:pPr>
              <w:spacing w:after="40"/>
            </w:pPr>
            <w:r>
              <w:rPr>
                <w:sz w:val="17"/>
              </w:rPr>
              <w:t>0.0288 (2.88%)</w:t>
            </w:r>
          </w:p>
        </w:tc>
        <w:tc>
          <w:tcPr>
            <w:tcW w:w="3360" w:type="dxa"/>
          </w:tcPr>
          <w:p w14:paraId="1A4BC1EE" w14:textId="77777777" w:rsidR="0016107F" w:rsidRDefault="00000000">
            <w:pPr>
              <w:spacing w:after="40"/>
            </w:pPr>
            <w:r>
              <w:rPr>
                <w:sz w:val="17"/>
              </w:rPr>
              <w:t>0.8671 (86.71%)</w:t>
            </w:r>
          </w:p>
        </w:tc>
      </w:tr>
      <w:tr w:rsidR="0016107F" w14:paraId="76752076" w14:textId="77777777">
        <w:tc>
          <w:tcPr>
            <w:tcW w:w="3360" w:type="dxa"/>
          </w:tcPr>
          <w:p w14:paraId="3C5151CF" w14:textId="77777777" w:rsidR="0016107F" w:rsidRDefault="00000000">
            <w:pPr>
              <w:spacing w:after="40"/>
            </w:pPr>
            <w:r>
              <w:rPr>
                <w:sz w:val="17"/>
              </w:rPr>
              <w:t>PC9</w:t>
            </w:r>
          </w:p>
        </w:tc>
        <w:tc>
          <w:tcPr>
            <w:tcW w:w="3360" w:type="dxa"/>
          </w:tcPr>
          <w:p w14:paraId="16BC37A9" w14:textId="77777777" w:rsidR="0016107F" w:rsidRDefault="00000000">
            <w:pPr>
              <w:spacing w:after="40"/>
            </w:pPr>
            <w:r>
              <w:rPr>
                <w:sz w:val="17"/>
              </w:rPr>
              <w:t>0.0257 (2.57%)</w:t>
            </w:r>
          </w:p>
        </w:tc>
        <w:tc>
          <w:tcPr>
            <w:tcW w:w="3360" w:type="dxa"/>
          </w:tcPr>
          <w:p w14:paraId="4DB0107B" w14:textId="77777777" w:rsidR="0016107F" w:rsidRDefault="00000000">
            <w:pPr>
              <w:spacing w:after="40"/>
            </w:pPr>
            <w:r>
              <w:rPr>
                <w:sz w:val="17"/>
              </w:rPr>
              <w:t>0.8928 (89.28%)</w:t>
            </w:r>
          </w:p>
        </w:tc>
      </w:tr>
      <w:tr w:rsidR="0016107F" w14:paraId="15246B36" w14:textId="77777777">
        <w:tc>
          <w:tcPr>
            <w:tcW w:w="3360" w:type="dxa"/>
          </w:tcPr>
          <w:p w14:paraId="066B50A6" w14:textId="77777777" w:rsidR="0016107F" w:rsidRDefault="00000000">
            <w:pPr>
              <w:spacing w:after="40"/>
            </w:pPr>
            <w:r>
              <w:rPr>
                <w:sz w:val="17"/>
              </w:rPr>
              <w:t>PC10</w:t>
            </w:r>
          </w:p>
        </w:tc>
        <w:tc>
          <w:tcPr>
            <w:tcW w:w="3360" w:type="dxa"/>
          </w:tcPr>
          <w:p w14:paraId="5E01947E" w14:textId="77777777" w:rsidR="0016107F" w:rsidRDefault="00000000">
            <w:pPr>
              <w:spacing w:after="40"/>
            </w:pPr>
            <w:r>
              <w:rPr>
                <w:sz w:val="17"/>
              </w:rPr>
              <w:t>0.0146 (1.46%)</w:t>
            </w:r>
          </w:p>
        </w:tc>
        <w:tc>
          <w:tcPr>
            <w:tcW w:w="3360" w:type="dxa"/>
          </w:tcPr>
          <w:p w14:paraId="7DAA9BB5" w14:textId="77777777" w:rsidR="0016107F" w:rsidRDefault="00000000">
            <w:pPr>
              <w:spacing w:after="40"/>
            </w:pPr>
            <w:r>
              <w:rPr>
                <w:sz w:val="17"/>
              </w:rPr>
              <w:t>0.9074 (90.74%)</w:t>
            </w:r>
          </w:p>
        </w:tc>
      </w:tr>
      <w:tr w:rsidR="0016107F" w14:paraId="14B9B779" w14:textId="77777777">
        <w:tc>
          <w:tcPr>
            <w:tcW w:w="3360" w:type="dxa"/>
          </w:tcPr>
          <w:p w14:paraId="3131C538" w14:textId="77777777" w:rsidR="0016107F" w:rsidRDefault="00000000">
            <w:pPr>
              <w:spacing w:after="40"/>
            </w:pPr>
            <w:r>
              <w:rPr>
                <w:sz w:val="17"/>
              </w:rPr>
              <w:t>PC11</w:t>
            </w:r>
          </w:p>
        </w:tc>
        <w:tc>
          <w:tcPr>
            <w:tcW w:w="3360" w:type="dxa"/>
          </w:tcPr>
          <w:p w14:paraId="5D67BD93" w14:textId="77777777" w:rsidR="0016107F" w:rsidRDefault="00000000">
            <w:pPr>
              <w:spacing w:after="40"/>
            </w:pPr>
            <w:r>
              <w:rPr>
                <w:sz w:val="17"/>
              </w:rPr>
              <w:t>0.0145 (1.45%)</w:t>
            </w:r>
          </w:p>
        </w:tc>
        <w:tc>
          <w:tcPr>
            <w:tcW w:w="3360" w:type="dxa"/>
          </w:tcPr>
          <w:p w14:paraId="6FE08E23" w14:textId="77777777" w:rsidR="0016107F" w:rsidRDefault="00000000">
            <w:pPr>
              <w:spacing w:after="40"/>
            </w:pPr>
            <w:r>
              <w:rPr>
                <w:sz w:val="17"/>
              </w:rPr>
              <w:t>0.9219 (92.19%)</w:t>
            </w:r>
          </w:p>
        </w:tc>
      </w:tr>
      <w:tr w:rsidR="0016107F" w14:paraId="4543B005" w14:textId="77777777">
        <w:tc>
          <w:tcPr>
            <w:tcW w:w="3360" w:type="dxa"/>
          </w:tcPr>
          <w:p w14:paraId="33C06005" w14:textId="77777777" w:rsidR="0016107F" w:rsidRDefault="00000000">
            <w:pPr>
              <w:spacing w:after="40"/>
            </w:pPr>
            <w:r>
              <w:rPr>
                <w:sz w:val="17"/>
              </w:rPr>
              <w:t>PC12</w:t>
            </w:r>
          </w:p>
        </w:tc>
        <w:tc>
          <w:tcPr>
            <w:tcW w:w="3360" w:type="dxa"/>
          </w:tcPr>
          <w:p w14:paraId="76306918" w14:textId="77777777" w:rsidR="0016107F" w:rsidRDefault="00000000">
            <w:pPr>
              <w:spacing w:after="40"/>
            </w:pPr>
            <w:r>
              <w:rPr>
                <w:sz w:val="17"/>
              </w:rPr>
              <w:t>0.0145 (1.45%)</w:t>
            </w:r>
          </w:p>
        </w:tc>
        <w:tc>
          <w:tcPr>
            <w:tcW w:w="3360" w:type="dxa"/>
          </w:tcPr>
          <w:p w14:paraId="3A3CB049" w14:textId="77777777" w:rsidR="0016107F" w:rsidRDefault="00000000">
            <w:pPr>
              <w:spacing w:after="40"/>
            </w:pPr>
            <w:r>
              <w:rPr>
                <w:sz w:val="17"/>
              </w:rPr>
              <w:t>0.9364 (93.64%)</w:t>
            </w:r>
          </w:p>
        </w:tc>
      </w:tr>
      <w:tr w:rsidR="0016107F" w14:paraId="73665EE2" w14:textId="77777777">
        <w:tc>
          <w:tcPr>
            <w:tcW w:w="3360" w:type="dxa"/>
          </w:tcPr>
          <w:p w14:paraId="50C47EF1" w14:textId="77777777" w:rsidR="0016107F" w:rsidRDefault="00000000">
            <w:pPr>
              <w:spacing w:after="40"/>
            </w:pPr>
            <w:r>
              <w:rPr>
                <w:sz w:val="17"/>
              </w:rPr>
              <w:t>PC13</w:t>
            </w:r>
          </w:p>
        </w:tc>
        <w:tc>
          <w:tcPr>
            <w:tcW w:w="3360" w:type="dxa"/>
          </w:tcPr>
          <w:p w14:paraId="1D46B633" w14:textId="77777777" w:rsidR="0016107F" w:rsidRDefault="00000000">
            <w:pPr>
              <w:spacing w:after="40"/>
            </w:pPr>
            <w:r>
              <w:rPr>
                <w:sz w:val="17"/>
              </w:rPr>
              <w:t>0.0143 (1.43%)</w:t>
            </w:r>
          </w:p>
        </w:tc>
        <w:tc>
          <w:tcPr>
            <w:tcW w:w="3360" w:type="dxa"/>
          </w:tcPr>
          <w:p w14:paraId="3CC8836A" w14:textId="77777777" w:rsidR="0016107F" w:rsidRDefault="00000000">
            <w:pPr>
              <w:spacing w:after="40"/>
            </w:pPr>
            <w:r>
              <w:rPr>
                <w:sz w:val="17"/>
              </w:rPr>
              <w:t>0.9507 (95.07%)</w:t>
            </w:r>
          </w:p>
        </w:tc>
      </w:tr>
      <w:tr w:rsidR="0016107F" w14:paraId="6EC8B82E" w14:textId="77777777">
        <w:tc>
          <w:tcPr>
            <w:tcW w:w="3360" w:type="dxa"/>
          </w:tcPr>
          <w:p w14:paraId="3952FB17" w14:textId="77777777" w:rsidR="0016107F" w:rsidRDefault="00000000">
            <w:pPr>
              <w:spacing w:after="40"/>
            </w:pPr>
            <w:r>
              <w:rPr>
                <w:sz w:val="17"/>
              </w:rPr>
              <w:t>PC14</w:t>
            </w:r>
          </w:p>
        </w:tc>
        <w:tc>
          <w:tcPr>
            <w:tcW w:w="3360" w:type="dxa"/>
          </w:tcPr>
          <w:p w14:paraId="3F7765EA" w14:textId="77777777" w:rsidR="0016107F" w:rsidRDefault="00000000">
            <w:pPr>
              <w:spacing w:after="40"/>
            </w:pPr>
            <w:r>
              <w:rPr>
                <w:sz w:val="17"/>
              </w:rPr>
              <w:t>0.0143 (1.43%)</w:t>
            </w:r>
          </w:p>
        </w:tc>
        <w:tc>
          <w:tcPr>
            <w:tcW w:w="3360" w:type="dxa"/>
          </w:tcPr>
          <w:p w14:paraId="628DA390" w14:textId="77777777" w:rsidR="0016107F" w:rsidRDefault="00000000">
            <w:pPr>
              <w:spacing w:after="40"/>
            </w:pPr>
            <w:r>
              <w:rPr>
                <w:sz w:val="17"/>
              </w:rPr>
              <w:t>0.9650 (96.50%)</w:t>
            </w:r>
          </w:p>
        </w:tc>
      </w:tr>
      <w:tr w:rsidR="0016107F" w14:paraId="408B8443" w14:textId="77777777">
        <w:tc>
          <w:tcPr>
            <w:tcW w:w="3360" w:type="dxa"/>
          </w:tcPr>
          <w:p w14:paraId="254EB9FE" w14:textId="77777777" w:rsidR="0016107F" w:rsidRDefault="00000000">
            <w:pPr>
              <w:spacing w:after="40"/>
            </w:pPr>
            <w:r>
              <w:rPr>
                <w:sz w:val="17"/>
              </w:rPr>
              <w:t>PC15</w:t>
            </w:r>
          </w:p>
        </w:tc>
        <w:tc>
          <w:tcPr>
            <w:tcW w:w="3360" w:type="dxa"/>
          </w:tcPr>
          <w:p w14:paraId="584213B9" w14:textId="77777777" w:rsidR="0016107F" w:rsidRDefault="00000000">
            <w:pPr>
              <w:spacing w:after="40"/>
            </w:pPr>
            <w:r>
              <w:rPr>
                <w:sz w:val="17"/>
              </w:rPr>
              <w:t>0.0141 (1.41%)</w:t>
            </w:r>
          </w:p>
        </w:tc>
        <w:tc>
          <w:tcPr>
            <w:tcW w:w="3360" w:type="dxa"/>
          </w:tcPr>
          <w:p w14:paraId="79FB80DC" w14:textId="77777777" w:rsidR="0016107F" w:rsidRDefault="00000000">
            <w:pPr>
              <w:spacing w:after="40"/>
            </w:pPr>
            <w:r>
              <w:rPr>
                <w:sz w:val="17"/>
              </w:rPr>
              <w:t>0.9791 (97.91%)</w:t>
            </w:r>
          </w:p>
        </w:tc>
      </w:tr>
      <w:tr w:rsidR="0016107F" w14:paraId="389ADACE" w14:textId="77777777">
        <w:tc>
          <w:tcPr>
            <w:tcW w:w="3360" w:type="dxa"/>
          </w:tcPr>
          <w:p w14:paraId="435DE06C" w14:textId="77777777" w:rsidR="0016107F" w:rsidRDefault="00000000">
            <w:pPr>
              <w:spacing w:after="40"/>
            </w:pPr>
            <w:r>
              <w:rPr>
                <w:sz w:val="17"/>
              </w:rPr>
              <w:t>PC16</w:t>
            </w:r>
          </w:p>
        </w:tc>
        <w:tc>
          <w:tcPr>
            <w:tcW w:w="3360" w:type="dxa"/>
          </w:tcPr>
          <w:p w14:paraId="03776029" w14:textId="77777777" w:rsidR="0016107F" w:rsidRDefault="00000000">
            <w:pPr>
              <w:spacing w:after="40"/>
            </w:pPr>
            <w:r>
              <w:rPr>
                <w:sz w:val="17"/>
              </w:rPr>
              <w:t>0.0129 (1.29%)</w:t>
            </w:r>
          </w:p>
        </w:tc>
        <w:tc>
          <w:tcPr>
            <w:tcW w:w="3360" w:type="dxa"/>
          </w:tcPr>
          <w:p w14:paraId="15B0BEF8" w14:textId="77777777" w:rsidR="0016107F" w:rsidRDefault="00000000">
            <w:pPr>
              <w:spacing w:after="40"/>
            </w:pPr>
            <w:r>
              <w:rPr>
                <w:sz w:val="17"/>
              </w:rPr>
              <w:t>0.9920 (99.20%)</w:t>
            </w:r>
          </w:p>
        </w:tc>
      </w:tr>
      <w:tr w:rsidR="0016107F" w14:paraId="0C1568B9" w14:textId="77777777">
        <w:tc>
          <w:tcPr>
            <w:tcW w:w="3360" w:type="dxa"/>
          </w:tcPr>
          <w:p w14:paraId="27C8D8D8" w14:textId="77777777" w:rsidR="0016107F" w:rsidRDefault="00000000">
            <w:pPr>
              <w:spacing w:after="40"/>
            </w:pPr>
            <w:r>
              <w:rPr>
                <w:sz w:val="17"/>
              </w:rPr>
              <w:t>PC17</w:t>
            </w:r>
          </w:p>
        </w:tc>
        <w:tc>
          <w:tcPr>
            <w:tcW w:w="3360" w:type="dxa"/>
          </w:tcPr>
          <w:p w14:paraId="5F339F4C" w14:textId="77777777" w:rsidR="0016107F" w:rsidRDefault="00000000">
            <w:pPr>
              <w:spacing w:after="40"/>
            </w:pPr>
            <w:r>
              <w:rPr>
                <w:sz w:val="17"/>
              </w:rPr>
              <w:t>0.0062 (0.62%)</w:t>
            </w:r>
          </w:p>
        </w:tc>
        <w:tc>
          <w:tcPr>
            <w:tcW w:w="3360" w:type="dxa"/>
          </w:tcPr>
          <w:p w14:paraId="5A7315BA" w14:textId="77777777" w:rsidR="0016107F" w:rsidRDefault="00000000">
            <w:pPr>
              <w:spacing w:after="40"/>
            </w:pPr>
            <w:r>
              <w:rPr>
                <w:sz w:val="17"/>
              </w:rPr>
              <w:t>0.9982 (99.82%)</w:t>
            </w:r>
          </w:p>
        </w:tc>
      </w:tr>
      <w:tr w:rsidR="0016107F" w14:paraId="60C40CE6" w14:textId="77777777">
        <w:tc>
          <w:tcPr>
            <w:tcW w:w="3360" w:type="dxa"/>
          </w:tcPr>
          <w:p w14:paraId="2C5F471E" w14:textId="77777777" w:rsidR="0016107F" w:rsidRDefault="00000000">
            <w:pPr>
              <w:spacing w:after="40"/>
            </w:pPr>
            <w:r>
              <w:rPr>
                <w:sz w:val="17"/>
              </w:rPr>
              <w:t>PC18</w:t>
            </w:r>
          </w:p>
        </w:tc>
        <w:tc>
          <w:tcPr>
            <w:tcW w:w="3360" w:type="dxa"/>
          </w:tcPr>
          <w:p w14:paraId="5E380F6E" w14:textId="77777777" w:rsidR="0016107F" w:rsidRDefault="00000000">
            <w:pPr>
              <w:spacing w:after="40"/>
            </w:pPr>
            <w:r>
              <w:rPr>
                <w:sz w:val="17"/>
              </w:rPr>
              <w:t>0.0018 (0.18%)</w:t>
            </w:r>
          </w:p>
        </w:tc>
        <w:tc>
          <w:tcPr>
            <w:tcW w:w="3360" w:type="dxa"/>
          </w:tcPr>
          <w:p w14:paraId="27B4DE62" w14:textId="77777777" w:rsidR="0016107F" w:rsidRDefault="00000000">
            <w:pPr>
              <w:spacing w:after="40"/>
            </w:pPr>
            <w:r>
              <w:rPr>
                <w:sz w:val="17"/>
              </w:rPr>
              <w:t>1.0000 (100.00%)</w:t>
            </w:r>
          </w:p>
        </w:tc>
      </w:tr>
    </w:tbl>
    <w:p w14:paraId="5C2FAF57" w14:textId="77777777" w:rsidR="0016107F" w:rsidRDefault="00000000">
      <w:r>
        <w:t>PC1 explains 22.57% of total variance, PC2 explains 12.40%, and PC3 explains 11.52%. The contribution of each component generally decreases as additional components are included. All 18 components together account for 100% of the variance.</w:t>
      </w:r>
    </w:p>
    <w:p w14:paraId="2C668A01" w14:textId="77777777" w:rsidR="0016107F" w:rsidRDefault="00000000">
      <w:pPr>
        <w:pStyle w:val="Heading1"/>
      </w:pPr>
      <w:r>
        <w:t>6. Feature Selection Using Random Forest</w:t>
      </w:r>
    </w:p>
    <w:p w14:paraId="74C90354" w14:textId="77777777" w:rsidR="0016107F" w:rsidRDefault="00000000">
      <w:r>
        <w:t>The notebook uses RandomForestRegressor with 100 trees and random_state=42. The target is Total Spent_log, while the remaining 17 engineered features are used as predictors. The model's feature_importances_ attribute provides a ranking of predictors based on their contribution to the fitted trees.</w:t>
      </w:r>
    </w:p>
    <w:p w14:paraId="5E91ABD8" w14:textId="77777777" w:rsidR="0016107F" w:rsidRDefault="00000000">
      <w:pPr>
        <w:spacing w:after="100"/>
        <w:ind w:left="259"/>
      </w:pPr>
      <w:r>
        <w:rPr>
          <w:rFonts w:ascii="Courier New" w:hAnsi="Courier New"/>
          <w:sz w:val="16"/>
        </w:rPr>
        <w:t>X_fs = engineered_df.drop(columns=['Total Spent_log'])</w:t>
      </w:r>
      <w:r>
        <w:rPr>
          <w:rFonts w:ascii="Courier New" w:hAnsi="Courier New"/>
          <w:sz w:val="16"/>
        </w:rPr>
        <w:br/>
        <w:t>y_fs = engineered_df['Total Spent_log']</w:t>
      </w:r>
      <w:r>
        <w:rPr>
          <w:rFonts w:ascii="Courier New" w:hAnsi="Courier New"/>
          <w:sz w:val="16"/>
        </w:rPr>
        <w:br/>
      </w:r>
      <w:r>
        <w:rPr>
          <w:rFonts w:ascii="Courier New" w:hAnsi="Courier New"/>
          <w:sz w:val="16"/>
        </w:rPr>
        <w:lastRenderedPageBreak/>
        <w:t>rf = RandomForestRegressor(n_estimators=100, random_state=42)</w:t>
      </w:r>
      <w:r>
        <w:rPr>
          <w:rFonts w:ascii="Courier New" w:hAnsi="Courier New"/>
          <w:sz w:val="16"/>
        </w:rPr>
        <w:br/>
        <w:t>rf.fit(X_fs, y_fs)</w:t>
      </w:r>
      <w:r>
        <w:rPr>
          <w:rFonts w:ascii="Courier New" w:hAnsi="Courier New"/>
          <w:sz w:val="16"/>
        </w:rPr>
        <w:br/>
        <w:t>importances = rf.feature_importances_</w:t>
      </w:r>
    </w:p>
    <w:p w14:paraId="157A60E7" w14:textId="77777777" w:rsidR="0016107F" w:rsidRDefault="00000000">
      <w:pPr>
        <w:jc w:val="center"/>
      </w:pPr>
      <w:r>
        <w:rPr>
          <w:noProof/>
        </w:rPr>
        <w:drawing>
          <wp:inline distT="0" distB="0" distL="0" distR="0" wp14:anchorId="3B4759F4" wp14:editId="3B52B5F7">
            <wp:extent cx="5669280" cy="3740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feature_importance.png"/>
                    <pic:cNvPicPr/>
                  </pic:nvPicPr>
                  <pic:blipFill>
                    <a:blip r:embed="rId8"/>
                    <a:stretch>
                      <a:fillRect/>
                    </a:stretch>
                  </pic:blipFill>
                  <pic:spPr>
                    <a:xfrm>
                      <a:off x="0" y="0"/>
                      <a:ext cx="5669280" cy="3740592"/>
                    </a:xfrm>
                    <a:prstGeom prst="rect">
                      <a:avLst/>
                    </a:prstGeom>
                  </pic:spPr>
                </pic:pic>
              </a:graphicData>
            </a:graphic>
          </wp:inline>
        </w:drawing>
      </w:r>
    </w:p>
    <w:p w14:paraId="12E432D2" w14:textId="77777777" w:rsidR="0016107F" w:rsidRDefault="00000000">
      <w:pPr>
        <w:jc w:val="center"/>
      </w:pPr>
      <w:r>
        <w:rPr>
          <w:i/>
        </w:rPr>
        <w:t>Figure 3. Random Forest feature importance scores.</w:t>
      </w:r>
    </w:p>
    <w:tbl>
      <w:tblPr>
        <w:tblStyle w:val="TableGrid"/>
        <w:tblW w:w="0" w:type="auto"/>
        <w:tblLook w:val="04A0" w:firstRow="1" w:lastRow="0" w:firstColumn="1" w:lastColumn="0" w:noHBand="0" w:noVBand="1"/>
      </w:tblPr>
      <w:tblGrid>
        <w:gridCol w:w="3360"/>
        <w:gridCol w:w="3360"/>
        <w:gridCol w:w="3360"/>
      </w:tblGrid>
      <w:tr w:rsidR="0016107F" w14:paraId="3190412B" w14:textId="77777777">
        <w:tc>
          <w:tcPr>
            <w:tcW w:w="3360" w:type="dxa"/>
            <w:shd w:val="clear" w:color="auto" w:fill="E2E2E2"/>
          </w:tcPr>
          <w:p w14:paraId="577E5EE8" w14:textId="77777777" w:rsidR="0016107F" w:rsidRDefault="00000000">
            <w:pPr>
              <w:spacing w:after="40"/>
            </w:pPr>
            <w:r>
              <w:rPr>
                <w:b/>
                <w:sz w:val="16"/>
              </w:rPr>
              <w:t>Rank</w:t>
            </w:r>
          </w:p>
        </w:tc>
        <w:tc>
          <w:tcPr>
            <w:tcW w:w="3360" w:type="dxa"/>
            <w:shd w:val="clear" w:color="auto" w:fill="E2E2E2"/>
          </w:tcPr>
          <w:p w14:paraId="260BC219" w14:textId="77777777" w:rsidR="0016107F" w:rsidRDefault="00000000">
            <w:pPr>
              <w:spacing w:after="40"/>
            </w:pPr>
            <w:r>
              <w:rPr>
                <w:b/>
                <w:sz w:val="16"/>
              </w:rPr>
              <w:t>Feature</w:t>
            </w:r>
          </w:p>
        </w:tc>
        <w:tc>
          <w:tcPr>
            <w:tcW w:w="3360" w:type="dxa"/>
            <w:shd w:val="clear" w:color="auto" w:fill="E2E2E2"/>
          </w:tcPr>
          <w:p w14:paraId="2C220E6D" w14:textId="77777777" w:rsidR="0016107F" w:rsidRDefault="00000000">
            <w:pPr>
              <w:spacing w:after="40"/>
            </w:pPr>
            <w:r>
              <w:rPr>
                <w:b/>
                <w:sz w:val="16"/>
              </w:rPr>
              <w:t>Importance score</w:t>
            </w:r>
          </w:p>
        </w:tc>
      </w:tr>
      <w:tr w:rsidR="0016107F" w14:paraId="0F3D1B1B" w14:textId="77777777">
        <w:tc>
          <w:tcPr>
            <w:tcW w:w="3360" w:type="dxa"/>
          </w:tcPr>
          <w:p w14:paraId="0620D2BC" w14:textId="77777777" w:rsidR="0016107F" w:rsidRDefault="00000000">
            <w:pPr>
              <w:spacing w:after="40"/>
            </w:pPr>
            <w:r>
              <w:rPr>
                <w:sz w:val="16"/>
              </w:rPr>
              <w:t>1</w:t>
            </w:r>
          </w:p>
        </w:tc>
        <w:tc>
          <w:tcPr>
            <w:tcW w:w="3360" w:type="dxa"/>
          </w:tcPr>
          <w:p w14:paraId="34412E0B" w14:textId="77777777" w:rsidR="0016107F" w:rsidRDefault="00000000">
            <w:pPr>
              <w:spacing w:after="40"/>
            </w:pPr>
            <w:r>
              <w:rPr>
                <w:sz w:val="16"/>
              </w:rPr>
              <w:t>Quantity</w:t>
            </w:r>
          </w:p>
        </w:tc>
        <w:tc>
          <w:tcPr>
            <w:tcW w:w="3360" w:type="dxa"/>
          </w:tcPr>
          <w:p w14:paraId="43903B3B" w14:textId="77777777" w:rsidR="0016107F" w:rsidRDefault="00000000">
            <w:pPr>
              <w:spacing w:after="40"/>
            </w:pPr>
            <w:r>
              <w:rPr>
                <w:sz w:val="16"/>
              </w:rPr>
              <w:t>0.6014</w:t>
            </w:r>
          </w:p>
        </w:tc>
      </w:tr>
      <w:tr w:rsidR="0016107F" w14:paraId="1B9DC563" w14:textId="77777777">
        <w:tc>
          <w:tcPr>
            <w:tcW w:w="3360" w:type="dxa"/>
          </w:tcPr>
          <w:p w14:paraId="36459807" w14:textId="77777777" w:rsidR="0016107F" w:rsidRDefault="00000000">
            <w:pPr>
              <w:spacing w:after="40"/>
            </w:pPr>
            <w:r>
              <w:rPr>
                <w:sz w:val="16"/>
              </w:rPr>
              <w:t>2</w:t>
            </w:r>
          </w:p>
        </w:tc>
        <w:tc>
          <w:tcPr>
            <w:tcW w:w="3360" w:type="dxa"/>
          </w:tcPr>
          <w:p w14:paraId="26E60762" w14:textId="77777777" w:rsidR="0016107F" w:rsidRDefault="00000000">
            <w:pPr>
              <w:spacing w:after="40"/>
            </w:pPr>
            <w:r>
              <w:rPr>
                <w:sz w:val="16"/>
              </w:rPr>
              <w:t>Price Per Unit</w:t>
            </w:r>
          </w:p>
        </w:tc>
        <w:tc>
          <w:tcPr>
            <w:tcW w:w="3360" w:type="dxa"/>
          </w:tcPr>
          <w:p w14:paraId="61B5EEFA" w14:textId="77777777" w:rsidR="0016107F" w:rsidRDefault="00000000">
            <w:pPr>
              <w:spacing w:after="40"/>
            </w:pPr>
            <w:r>
              <w:rPr>
                <w:sz w:val="16"/>
              </w:rPr>
              <w:t>0.3792</w:t>
            </w:r>
          </w:p>
        </w:tc>
      </w:tr>
      <w:tr w:rsidR="0016107F" w14:paraId="38033066" w14:textId="77777777">
        <w:tc>
          <w:tcPr>
            <w:tcW w:w="3360" w:type="dxa"/>
          </w:tcPr>
          <w:p w14:paraId="0EAA3545" w14:textId="77777777" w:rsidR="0016107F" w:rsidRDefault="00000000">
            <w:pPr>
              <w:spacing w:after="40"/>
            </w:pPr>
            <w:r>
              <w:rPr>
                <w:sz w:val="16"/>
              </w:rPr>
              <w:t>3</w:t>
            </w:r>
          </w:p>
        </w:tc>
        <w:tc>
          <w:tcPr>
            <w:tcW w:w="3360" w:type="dxa"/>
          </w:tcPr>
          <w:p w14:paraId="32CA446D" w14:textId="77777777" w:rsidR="0016107F" w:rsidRDefault="00000000">
            <w:pPr>
              <w:spacing w:after="40"/>
            </w:pPr>
            <w:r>
              <w:rPr>
                <w:sz w:val="16"/>
              </w:rPr>
              <w:t>Transaction Day</w:t>
            </w:r>
          </w:p>
        </w:tc>
        <w:tc>
          <w:tcPr>
            <w:tcW w:w="3360" w:type="dxa"/>
          </w:tcPr>
          <w:p w14:paraId="14AFD175" w14:textId="77777777" w:rsidR="0016107F" w:rsidRDefault="00000000">
            <w:pPr>
              <w:spacing w:after="40"/>
            </w:pPr>
            <w:r>
              <w:rPr>
                <w:sz w:val="16"/>
              </w:rPr>
              <w:t>0.0045</w:t>
            </w:r>
          </w:p>
        </w:tc>
      </w:tr>
      <w:tr w:rsidR="0016107F" w14:paraId="55790A25" w14:textId="77777777">
        <w:tc>
          <w:tcPr>
            <w:tcW w:w="3360" w:type="dxa"/>
          </w:tcPr>
          <w:p w14:paraId="6D648A0D" w14:textId="77777777" w:rsidR="0016107F" w:rsidRDefault="00000000">
            <w:pPr>
              <w:spacing w:after="40"/>
            </w:pPr>
            <w:r>
              <w:rPr>
                <w:sz w:val="16"/>
              </w:rPr>
              <w:t>4</w:t>
            </w:r>
          </w:p>
        </w:tc>
        <w:tc>
          <w:tcPr>
            <w:tcW w:w="3360" w:type="dxa"/>
          </w:tcPr>
          <w:p w14:paraId="4510FC20" w14:textId="77777777" w:rsidR="0016107F" w:rsidRDefault="00000000">
            <w:pPr>
              <w:spacing w:after="40"/>
            </w:pPr>
            <w:r>
              <w:rPr>
                <w:sz w:val="16"/>
              </w:rPr>
              <w:t>Transaction Month</w:t>
            </w:r>
          </w:p>
        </w:tc>
        <w:tc>
          <w:tcPr>
            <w:tcW w:w="3360" w:type="dxa"/>
          </w:tcPr>
          <w:p w14:paraId="37A52494" w14:textId="77777777" w:rsidR="0016107F" w:rsidRDefault="00000000">
            <w:pPr>
              <w:spacing w:after="40"/>
            </w:pPr>
            <w:r>
              <w:rPr>
                <w:sz w:val="16"/>
              </w:rPr>
              <w:t>0.0033</w:t>
            </w:r>
          </w:p>
        </w:tc>
      </w:tr>
      <w:tr w:rsidR="0016107F" w14:paraId="62CB3043" w14:textId="77777777">
        <w:tc>
          <w:tcPr>
            <w:tcW w:w="3360" w:type="dxa"/>
          </w:tcPr>
          <w:p w14:paraId="1F87191E" w14:textId="77777777" w:rsidR="0016107F" w:rsidRDefault="00000000">
            <w:pPr>
              <w:spacing w:after="40"/>
            </w:pPr>
            <w:r>
              <w:rPr>
                <w:sz w:val="16"/>
              </w:rPr>
              <w:t>5</w:t>
            </w:r>
          </w:p>
        </w:tc>
        <w:tc>
          <w:tcPr>
            <w:tcW w:w="3360" w:type="dxa"/>
          </w:tcPr>
          <w:p w14:paraId="1CDB480D" w14:textId="77777777" w:rsidR="0016107F" w:rsidRDefault="00000000">
            <w:pPr>
              <w:spacing w:after="40"/>
            </w:pPr>
            <w:r>
              <w:rPr>
                <w:sz w:val="16"/>
              </w:rPr>
              <w:t>Transaction DayOfWeek</w:t>
            </w:r>
          </w:p>
        </w:tc>
        <w:tc>
          <w:tcPr>
            <w:tcW w:w="3360" w:type="dxa"/>
          </w:tcPr>
          <w:p w14:paraId="2367DE63" w14:textId="77777777" w:rsidR="0016107F" w:rsidRDefault="00000000">
            <w:pPr>
              <w:spacing w:after="40"/>
            </w:pPr>
            <w:r>
              <w:rPr>
                <w:sz w:val="16"/>
              </w:rPr>
              <w:t>0.0027</w:t>
            </w:r>
          </w:p>
        </w:tc>
      </w:tr>
      <w:tr w:rsidR="0016107F" w14:paraId="0FD5C204" w14:textId="77777777">
        <w:tc>
          <w:tcPr>
            <w:tcW w:w="3360" w:type="dxa"/>
          </w:tcPr>
          <w:p w14:paraId="2807724D" w14:textId="77777777" w:rsidR="0016107F" w:rsidRDefault="00000000">
            <w:pPr>
              <w:spacing w:after="40"/>
            </w:pPr>
            <w:r>
              <w:rPr>
                <w:sz w:val="16"/>
              </w:rPr>
              <w:t>6</w:t>
            </w:r>
          </w:p>
        </w:tc>
        <w:tc>
          <w:tcPr>
            <w:tcW w:w="3360" w:type="dxa"/>
          </w:tcPr>
          <w:p w14:paraId="40B8C665" w14:textId="77777777" w:rsidR="0016107F" w:rsidRDefault="00000000">
            <w:pPr>
              <w:spacing w:after="40"/>
            </w:pPr>
            <w:r>
              <w:rPr>
                <w:sz w:val="16"/>
              </w:rPr>
              <w:t>Transaction Year</w:t>
            </w:r>
          </w:p>
        </w:tc>
        <w:tc>
          <w:tcPr>
            <w:tcW w:w="3360" w:type="dxa"/>
          </w:tcPr>
          <w:p w14:paraId="0B9FE30B" w14:textId="77777777" w:rsidR="0016107F" w:rsidRDefault="00000000">
            <w:pPr>
              <w:spacing w:after="40"/>
            </w:pPr>
            <w:r>
              <w:rPr>
                <w:sz w:val="16"/>
              </w:rPr>
              <w:t>0.0015</w:t>
            </w:r>
          </w:p>
        </w:tc>
      </w:tr>
      <w:tr w:rsidR="0016107F" w14:paraId="3921D244" w14:textId="77777777">
        <w:tc>
          <w:tcPr>
            <w:tcW w:w="3360" w:type="dxa"/>
          </w:tcPr>
          <w:p w14:paraId="1680BC97" w14:textId="77777777" w:rsidR="0016107F" w:rsidRDefault="00000000">
            <w:pPr>
              <w:spacing w:after="40"/>
            </w:pPr>
            <w:r>
              <w:rPr>
                <w:sz w:val="16"/>
              </w:rPr>
              <w:t>7</w:t>
            </w:r>
          </w:p>
        </w:tc>
        <w:tc>
          <w:tcPr>
            <w:tcW w:w="3360" w:type="dxa"/>
          </w:tcPr>
          <w:p w14:paraId="63CFBBFA" w14:textId="77777777" w:rsidR="0016107F" w:rsidRDefault="00000000">
            <w:pPr>
              <w:spacing w:after="40"/>
            </w:pPr>
            <w:r>
              <w:rPr>
                <w:sz w:val="16"/>
              </w:rPr>
              <w:t>Discount Applied_True</w:t>
            </w:r>
          </w:p>
        </w:tc>
        <w:tc>
          <w:tcPr>
            <w:tcW w:w="3360" w:type="dxa"/>
          </w:tcPr>
          <w:p w14:paraId="336B5ED5" w14:textId="77777777" w:rsidR="0016107F" w:rsidRDefault="00000000">
            <w:pPr>
              <w:spacing w:after="40"/>
            </w:pPr>
            <w:r>
              <w:rPr>
                <w:sz w:val="16"/>
              </w:rPr>
              <w:t>0.0011</w:t>
            </w:r>
          </w:p>
        </w:tc>
      </w:tr>
      <w:tr w:rsidR="0016107F" w14:paraId="0E70B98B" w14:textId="77777777">
        <w:tc>
          <w:tcPr>
            <w:tcW w:w="3360" w:type="dxa"/>
          </w:tcPr>
          <w:p w14:paraId="618C6014" w14:textId="77777777" w:rsidR="0016107F" w:rsidRDefault="00000000">
            <w:pPr>
              <w:spacing w:after="40"/>
            </w:pPr>
            <w:r>
              <w:rPr>
                <w:sz w:val="16"/>
              </w:rPr>
              <w:t>8</w:t>
            </w:r>
          </w:p>
        </w:tc>
        <w:tc>
          <w:tcPr>
            <w:tcW w:w="3360" w:type="dxa"/>
          </w:tcPr>
          <w:p w14:paraId="614ED640" w14:textId="77777777" w:rsidR="0016107F" w:rsidRDefault="00000000">
            <w:pPr>
              <w:spacing w:after="40"/>
            </w:pPr>
            <w:r>
              <w:rPr>
                <w:sz w:val="16"/>
              </w:rPr>
              <w:t>Location_Online</w:t>
            </w:r>
          </w:p>
        </w:tc>
        <w:tc>
          <w:tcPr>
            <w:tcW w:w="3360" w:type="dxa"/>
          </w:tcPr>
          <w:p w14:paraId="287E402D" w14:textId="77777777" w:rsidR="0016107F" w:rsidRDefault="00000000">
            <w:pPr>
              <w:spacing w:after="40"/>
            </w:pPr>
            <w:r>
              <w:rPr>
                <w:sz w:val="16"/>
              </w:rPr>
              <w:t>0.0008</w:t>
            </w:r>
          </w:p>
        </w:tc>
      </w:tr>
      <w:tr w:rsidR="0016107F" w14:paraId="587807F7" w14:textId="77777777">
        <w:tc>
          <w:tcPr>
            <w:tcW w:w="3360" w:type="dxa"/>
          </w:tcPr>
          <w:p w14:paraId="158AD002" w14:textId="77777777" w:rsidR="0016107F" w:rsidRDefault="00000000">
            <w:pPr>
              <w:spacing w:after="40"/>
            </w:pPr>
            <w:r>
              <w:rPr>
                <w:sz w:val="16"/>
              </w:rPr>
              <w:t>9</w:t>
            </w:r>
          </w:p>
        </w:tc>
        <w:tc>
          <w:tcPr>
            <w:tcW w:w="3360" w:type="dxa"/>
          </w:tcPr>
          <w:p w14:paraId="095A8D49" w14:textId="77777777" w:rsidR="0016107F" w:rsidRDefault="00000000">
            <w:pPr>
              <w:spacing w:after="40"/>
            </w:pPr>
            <w:r>
              <w:rPr>
                <w:sz w:val="16"/>
              </w:rPr>
              <w:t>Payment Method_Credit Card</w:t>
            </w:r>
          </w:p>
        </w:tc>
        <w:tc>
          <w:tcPr>
            <w:tcW w:w="3360" w:type="dxa"/>
          </w:tcPr>
          <w:p w14:paraId="71EAD19A" w14:textId="77777777" w:rsidR="0016107F" w:rsidRDefault="00000000">
            <w:pPr>
              <w:spacing w:after="40"/>
            </w:pPr>
            <w:r>
              <w:rPr>
                <w:sz w:val="16"/>
              </w:rPr>
              <w:t>0.0007</w:t>
            </w:r>
          </w:p>
        </w:tc>
      </w:tr>
      <w:tr w:rsidR="0016107F" w14:paraId="4C48B7B4" w14:textId="77777777">
        <w:tc>
          <w:tcPr>
            <w:tcW w:w="3360" w:type="dxa"/>
          </w:tcPr>
          <w:p w14:paraId="0FD674DC" w14:textId="77777777" w:rsidR="0016107F" w:rsidRDefault="00000000">
            <w:pPr>
              <w:spacing w:after="40"/>
            </w:pPr>
            <w:r>
              <w:rPr>
                <w:sz w:val="16"/>
              </w:rPr>
              <w:t>10</w:t>
            </w:r>
          </w:p>
        </w:tc>
        <w:tc>
          <w:tcPr>
            <w:tcW w:w="3360" w:type="dxa"/>
          </w:tcPr>
          <w:p w14:paraId="314DE581" w14:textId="77777777" w:rsidR="0016107F" w:rsidRDefault="00000000">
            <w:pPr>
              <w:spacing w:after="40"/>
            </w:pPr>
            <w:r>
              <w:rPr>
                <w:sz w:val="16"/>
              </w:rPr>
              <w:t>Category_Furniture</w:t>
            </w:r>
          </w:p>
        </w:tc>
        <w:tc>
          <w:tcPr>
            <w:tcW w:w="3360" w:type="dxa"/>
          </w:tcPr>
          <w:p w14:paraId="146A4794" w14:textId="77777777" w:rsidR="0016107F" w:rsidRDefault="00000000">
            <w:pPr>
              <w:spacing w:after="40"/>
            </w:pPr>
            <w:r>
              <w:rPr>
                <w:sz w:val="16"/>
              </w:rPr>
              <w:t>0.0007</w:t>
            </w:r>
          </w:p>
        </w:tc>
      </w:tr>
      <w:tr w:rsidR="0016107F" w14:paraId="11D696C7" w14:textId="77777777">
        <w:tc>
          <w:tcPr>
            <w:tcW w:w="3360" w:type="dxa"/>
          </w:tcPr>
          <w:p w14:paraId="1CBC6469" w14:textId="77777777" w:rsidR="0016107F" w:rsidRDefault="00000000">
            <w:pPr>
              <w:spacing w:after="40"/>
            </w:pPr>
            <w:r>
              <w:rPr>
                <w:sz w:val="16"/>
              </w:rPr>
              <w:t>11</w:t>
            </w:r>
          </w:p>
        </w:tc>
        <w:tc>
          <w:tcPr>
            <w:tcW w:w="3360" w:type="dxa"/>
          </w:tcPr>
          <w:p w14:paraId="0264D8D4" w14:textId="77777777" w:rsidR="0016107F" w:rsidRDefault="00000000">
            <w:pPr>
              <w:spacing w:after="40"/>
            </w:pPr>
            <w:r>
              <w:rPr>
                <w:sz w:val="16"/>
              </w:rPr>
              <w:t>Payment Method_Digital Wallet</w:t>
            </w:r>
          </w:p>
        </w:tc>
        <w:tc>
          <w:tcPr>
            <w:tcW w:w="3360" w:type="dxa"/>
          </w:tcPr>
          <w:p w14:paraId="71DEF7D5" w14:textId="77777777" w:rsidR="0016107F" w:rsidRDefault="00000000">
            <w:pPr>
              <w:spacing w:after="40"/>
            </w:pPr>
            <w:r>
              <w:rPr>
                <w:sz w:val="16"/>
              </w:rPr>
              <w:t>0.0007</w:t>
            </w:r>
          </w:p>
        </w:tc>
      </w:tr>
      <w:tr w:rsidR="0016107F" w14:paraId="23FCFCAE" w14:textId="77777777">
        <w:tc>
          <w:tcPr>
            <w:tcW w:w="3360" w:type="dxa"/>
          </w:tcPr>
          <w:p w14:paraId="7063062A" w14:textId="77777777" w:rsidR="0016107F" w:rsidRDefault="00000000">
            <w:pPr>
              <w:spacing w:after="40"/>
            </w:pPr>
            <w:r>
              <w:rPr>
                <w:sz w:val="16"/>
              </w:rPr>
              <w:t>12</w:t>
            </w:r>
          </w:p>
        </w:tc>
        <w:tc>
          <w:tcPr>
            <w:tcW w:w="3360" w:type="dxa"/>
          </w:tcPr>
          <w:p w14:paraId="21F06A1A" w14:textId="77777777" w:rsidR="0016107F" w:rsidRDefault="00000000">
            <w:pPr>
              <w:spacing w:after="40"/>
            </w:pPr>
            <w:r>
              <w:rPr>
                <w:sz w:val="16"/>
              </w:rPr>
              <w:t>Category_Patisserie</w:t>
            </w:r>
          </w:p>
        </w:tc>
        <w:tc>
          <w:tcPr>
            <w:tcW w:w="3360" w:type="dxa"/>
          </w:tcPr>
          <w:p w14:paraId="1F233034" w14:textId="77777777" w:rsidR="0016107F" w:rsidRDefault="00000000">
            <w:pPr>
              <w:spacing w:after="40"/>
            </w:pPr>
            <w:r>
              <w:rPr>
                <w:sz w:val="16"/>
              </w:rPr>
              <w:t>0.0006</w:t>
            </w:r>
          </w:p>
        </w:tc>
      </w:tr>
      <w:tr w:rsidR="0016107F" w14:paraId="027B6AEC" w14:textId="77777777">
        <w:tc>
          <w:tcPr>
            <w:tcW w:w="3360" w:type="dxa"/>
          </w:tcPr>
          <w:p w14:paraId="3B76651F" w14:textId="77777777" w:rsidR="0016107F" w:rsidRDefault="00000000">
            <w:pPr>
              <w:spacing w:after="40"/>
            </w:pPr>
            <w:r>
              <w:rPr>
                <w:sz w:val="16"/>
              </w:rPr>
              <w:t>13</w:t>
            </w:r>
          </w:p>
        </w:tc>
        <w:tc>
          <w:tcPr>
            <w:tcW w:w="3360" w:type="dxa"/>
          </w:tcPr>
          <w:p w14:paraId="48121BCC" w14:textId="77777777" w:rsidR="0016107F" w:rsidRDefault="00000000">
            <w:pPr>
              <w:spacing w:after="40"/>
            </w:pPr>
            <w:r>
              <w:rPr>
                <w:sz w:val="16"/>
              </w:rPr>
              <w:t>Category_Food</w:t>
            </w:r>
          </w:p>
        </w:tc>
        <w:tc>
          <w:tcPr>
            <w:tcW w:w="3360" w:type="dxa"/>
          </w:tcPr>
          <w:p w14:paraId="79C12A29" w14:textId="77777777" w:rsidR="0016107F" w:rsidRDefault="00000000">
            <w:pPr>
              <w:spacing w:after="40"/>
            </w:pPr>
            <w:r>
              <w:rPr>
                <w:sz w:val="16"/>
              </w:rPr>
              <w:t>0.0006</w:t>
            </w:r>
          </w:p>
        </w:tc>
      </w:tr>
      <w:tr w:rsidR="0016107F" w14:paraId="714489A0" w14:textId="77777777">
        <w:tc>
          <w:tcPr>
            <w:tcW w:w="3360" w:type="dxa"/>
          </w:tcPr>
          <w:p w14:paraId="53C1954F" w14:textId="77777777" w:rsidR="0016107F" w:rsidRDefault="00000000">
            <w:pPr>
              <w:spacing w:after="40"/>
            </w:pPr>
            <w:r>
              <w:rPr>
                <w:sz w:val="16"/>
              </w:rPr>
              <w:t>14</w:t>
            </w:r>
          </w:p>
        </w:tc>
        <w:tc>
          <w:tcPr>
            <w:tcW w:w="3360" w:type="dxa"/>
          </w:tcPr>
          <w:p w14:paraId="4489CCAC" w14:textId="77777777" w:rsidR="0016107F" w:rsidRDefault="00000000">
            <w:pPr>
              <w:spacing w:after="40"/>
            </w:pPr>
            <w:r>
              <w:rPr>
                <w:sz w:val="16"/>
              </w:rPr>
              <w:t>Category_Butchers</w:t>
            </w:r>
          </w:p>
        </w:tc>
        <w:tc>
          <w:tcPr>
            <w:tcW w:w="3360" w:type="dxa"/>
          </w:tcPr>
          <w:p w14:paraId="757DAC36" w14:textId="77777777" w:rsidR="0016107F" w:rsidRDefault="00000000">
            <w:pPr>
              <w:spacing w:after="40"/>
            </w:pPr>
            <w:r>
              <w:rPr>
                <w:sz w:val="16"/>
              </w:rPr>
              <w:t>0.0006</w:t>
            </w:r>
          </w:p>
        </w:tc>
      </w:tr>
      <w:tr w:rsidR="0016107F" w14:paraId="302DAAED" w14:textId="77777777">
        <w:tc>
          <w:tcPr>
            <w:tcW w:w="3360" w:type="dxa"/>
          </w:tcPr>
          <w:p w14:paraId="6D60C29F" w14:textId="77777777" w:rsidR="0016107F" w:rsidRDefault="00000000">
            <w:pPr>
              <w:spacing w:after="40"/>
            </w:pPr>
            <w:r>
              <w:rPr>
                <w:sz w:val="16"/>
              </w:rPr>
              <w:t>15</w:t>
            </w:r>
          </w:p>
        </w:tc>
        <w:tc>
          <w:tcPr>
            <w:tcW w:w="3360" w:type="dxa"/>
          </w:tcPr>
          <w:p w14:paraId="34174593" w14:textId="77777777" w:rsidR="0016107F" w:rsidRDefault="00000000">
            <w:pPr>
              <w:spacing w:after="40"/>
            </w:pPr>
            <w:r>
              <w:rPr>
                <w:sz w:val="16"/>
              </w:rPr>
              <w:t>Category_Milk Products</w:t>
            </w:r>
          </w:p>
        </w:tc>
        <w:tc>
          <w:tcPr>
            <w:tcW w:w="3360" w:type="dxa"/>
          </w:tcPr>
          <w:p w14:paraId="7BD4DCF5" w14:textId="77777777" w:rsidR="0016107F" w:rsidRDefault="00000000">
            <w:pPr>
              <w:spacing w:after="40"/>
            </w:pPr>
            <w:r>
              <w:rPr>
                <w:sz w:val="16"/>
              </w:rPr>
              <w:t>0.0006</w:t>
            </w:r>
          </w:p>
        </w:tc>
      </w:tr>
      <w:tr w:rsidR="0016107F" w14:paraId="7CB02760" w14:textId="77777777">
        <w:tc>
          <w:tcPr>
            <w:tcW w:w="3360" w:type="dxa"/>
          </w:tcPr>
          <w:p w14:paraId="63030CC1" w14:textId="77777777" w:rsidR="0016107F" w:rsidRDefault="00000000">
            <w:pPr>
              <w:spacing w:after="40"/>
            </w:pPr>
            <w:r>
              <w:rPr>
                <w:sz w:val="16"/>
              </w:rPr>
              <w:t>16</w:t>
            </w:r>
          </w:p>
        </w:tc>
        <w:tc>
          <w:tcPr>
            <w:tcW w:w="3360" w:type="dxa"/>
          </w:tcPr>
          <w:p w14:paraId="070D2CF8" w14:textId="77777777" w:rsidR="0016107F" w:rsidRDefault="00000000">
            <w:pPr>
              <w:spacing w:after="40"/>
            </w:pPr>
            <w:r>
              <w:rPr>
                <w:sz w:val="16"/>
              </w:rPr>
              <w:t>Category_Electric Household Essentials</w:t>
            </w:r>
          </w:p>
        </w:tc>
        <w:tc>
          <w:tcPr>
            <w:tcW w:w="3360" w:type="dxa"/>
          </w:tcPr>
          <w:p w14:paraId="1F82EC4E" w14:textId="77777777" w:rsidR="0016107F" w:rsidRDefault="00000000">
            <w:pPr>
              <w:spacing w:after="40"/>
            </w:pPr>
            <w:r>
              <w:rPr>
                <w:sz w:val="16"/>
              </w:rPr>
              <w:t>0.0005</w:t>
            </w:r>
          </w:p>
        </w:tc>
      </w:tr>
      <w:tr w:rsidR="0016107F" w14:paraId="36A659AC" w14:textId="77777777">
        <w:tc>
          <w:tcPr>
            <w:tcW w:w="3360" w:type="dxa"/>
          </w:tcPr>
          <w:p w14:paraId="0CE3932D" w14:textId="77777777" w:rsidR="0016107F" w:rsidRDefault="00000000">
            <w:pPr>
              <w:spacing w:after="40"/>
            </w:pPr>
            <w:r>
              <w:rPr>
                <w:sz w:val="16"/>
              </w:rPr>
              <w:t>17</w:t>
            </w:r>
          </w:p>
        </w:tc>
        <w:tc>
          <w:tcPr>
            <w:tcW w:w="3360" w:type="dxa"/>
          </w:tcPr>
          <w:p w14:paraId="1191DE39" w14:textId="77777777" w:rsidR="0016107F" w:rsidRDefault="00000000">
            <w:pPr>
              <w:spacing w:after="40"/>
            </w:pPr>
            <w:r>
              <w:rPr>
                <w:sz w:val="16"/>
              </w:rPr>
              <w:t>Category_Computers And Electric Accessories</w:t>
            </w:r>
          </w:p>
        </w:tc>
        <w:tc>
          <w:tcPr>
            <w:tcW w:w="3360" w:type="dxa"/>
          </w:tcPr>
          <w:p w14:paraId="2406DF04" w14:textId="77777777" w:rsidR="0016107F" w:rsidRDefault="00000000">
            <w:pPr>
              <w:spacing w:after="40"/>
            </w:pPr>
            <w:r>
              <w:rPr>
                <w:sz w:val="16"/>
              </w:rPr>
              <w:t>0.0004</w:t>
            </w:r>
          </w:p>
        </w:tc>
      </w:tr>
    </w:tbl>
    <w:p w14:paraId="26CADE53" w14:textId="77777777" w:rsidR="0016107F" w:rsidRDefault="00000000">
      <w:r>
        <w:t>Quantity ranks first with an importance score of 0.6014, followed by Price Per Unit at 0.3792. Together, they account for approximately 98.06% of the reported importance. The remaining features have much smaller scores in this fitted model. This is consistent with total spending being closely associated with the number of units purchased and the unit price.</w:t>
      </w:r>
    </w:p>
    <w:p w14:paraId="4FBFCA87" w14:textId="77777777" w:rsidR="0016107F" w:rsidRDefault="00000000">
      <w:pPr>
        <w:pStyle w:val="Heading1"/>
      </w:pPr>
      <w:r>
        <w:lastRenderedPageBreak/>
        <w:t>7. Interpretation and Limitations</w:t>
      </w:r>
    </w:p>
    <w:p w14:paraId="0BC9759D" w14:textId="77777777" w:rsidR="0016107F" w:rsidRDefault="00000000">
      <w:pPr>
        <w:pStyle w:val="ListBullet"/>
      </w:pPr>
      <w:r>
        <w:t>PCA is unsupervised and summarizes variation across the feature matrix; it does not identify the best predictors for a specific target.</w:t>
      </w:r>
    </w:p>
    <w:p w14:paraId="4AB1AFF9" w14:textId="77777777" w:rsidR="0016107F" w:rsidRDefault="00000000">
      <w:pPr>
        <w:pStyle w:val="ListBullet"/>
      </w:pPr>
      <w:r>
        <w:t>Random Forest feature importance is supervised and ranks predictors for Total Spent_log; it is not the same method as PCA.</w:t>
      </w:r>
    </w:p>
    <w:p w14:paraId="1DB8B62E" w14:textId="77777777" w:rsidR="0016107F" w:rsidRDefault="00000000">
      <w:pPr>
        <w:pStyle w:val="ListBullet"/>
      </w:pPr>
      <w:r>
        <w:t>The notebook does not use a train/test split or cross-validation for the Random Forest importance analysis. These scores are exploratory and do not prove predictive performance on unseen data.</w:t>
      </w:r>
    </w:p>
    <w:p w14:paraId="5231CA91" w14:textId="77777777" w:rsidR="0016107F" w:rsidRDefault="00000000">
      <w:pPr>
        <w:pStyle w:val="ListBullet"/>
      </w:pPr>
      <w:r>
        <w:t>Price Per Unit and Quantity are closely related to Total Spent, so their high importance should not be interpreted as a causal effect.</w:t>
      </w:r>
    </w:p>
    <w:p w14:paraId="5B34FDEE" w14:textId="77777777" w:rsidR="0016107F" w:rsidRDefault="00000000">
      <w:pPr>
        <w:pStyle w:val="ListBullet"/>
      </w:pPr>
      <w:r>
        <w:t>The notebook plots explained variance but does not create a reduced PCA dataset or compare model performance before and after PCA.</w:t>
      </w:r>
    </w:p>
    <w:p w14:paraId="1AFE8AD3" w14:textId="77777777" w:rsidR="0016107F" w:rsidRDefault="00000000">
      <w:pPr>
        <w:pStyle w:val="Heading1"/>
      </w:pPr>
      <w:r>
        <w:t>8. Summary of Methods</w:t>
      </w:r>
    </w:p>
    <w:tbl>
      <w:tblPr>
        <w:tblStyle w:val="TableGrid"/>
        <w:tblW w:w="0" w:type="auto"/>
        <w:tblLook w:val="04A0" w:firstRow="1" w:lastRow="0" w:firstColumn="1" w:lastColumn="0" w:noHBand="0" w:noVBand="1"/>
      </w:tblPr>
      <w:tblGrid>
        <w:gridCol w:w="3360"/>
        <w:gridCol w:w="3360"/>
        <w:gridCol w:w="3360"/>
      </w:tblGrid>
      <w:tr w:rsidR="0016107F" w14:paraId="43B0FCF2" w14:textId="77777777">
        <w:tc>
          <w:tcPr>
            <w:tcW w:w="3360" w:type="dxa"/>
            <w:shd w:val="clear" w:color="auto" w:fill="E2E2E2"/>
          </w:tcPr>
          <w:p w14:paraId="322081B1" w14:textId="77777777" w:rsidR="0016107F" w:rsidRDefault="00000000">
            <w:pPr>
              <w:spacing w:after="40"/>
            </w:pPr>
            <w:r>
              <w:rPr>
                <w:b/>
                <w:sz w:val="17"/>
              </w:rPr>
              <w:t>Task</w:t>
            </w:r>
          </w:p>
        </w:tc>
        <w:tc>
          <w:tcPr>
            <w:tcW w:w="3360" w:type="dxa"/>
            <w:shd w:val="clear" w:color="auto" w:fill="E2E2E2"/>
          </w:tcPr>
          <w:p w14:paraId="241C3041" w14:textId="77777777" w:rsidR="0016107F" w:rsidRDefault="00000000">
            <w:pPr>
              <w:spacing w:after="40"/>
            </w:pPr>
            <w:r>
              <w:rPr>
                <w:b/>
                <w:sz w:val="17"/>
              </w:rPr>
              <w:t>Method used</w:t>
            </w:r>
          </w:p>
        </w:tc>
        <w:tc>
          <w:tcPr>
            <w:tcW w:w="3360" w:type="dxa"/>
            <w:shd w:val="clear" w:color="auto" w:fill="E2E2E2"/>
          </w:tcPr>
          <w:p w14:paraId="6873F5FE" w14:textId="77777777" w:rsidR="0016107F" w:rsidRDefault="00000000">
            <w:pPr>
              <w:spacing w:after="40"/>
            </w:pPr>
            <w:r>
              <w:rPr>
                <w:b/>
                <w:sz w:val="17"/>
              </w:rPr>
              <w:t>Purpose / result</w:t>
            </w:r>
          </w:p>
        </w:tc>
      </w:tr>
      <w:tr w:rsidR="0016107F" w14:paraId="66080610" w14:textId="77777777">
        <w:tc>
          <w:tcPr>
            <w:tcW w:w="3360" w:type="dxa"/>
          </w:tcPr>
          <w:p w14:paraId="77E4AA6D" w14:textId="77777777" w:rsidR="0016107F" w:rsidRDefault="00000000">
            <w:pPr>
              <w:spacing w:after="40"/>
            </w:pPr>
            <w:r>
              <w:rPr>
                <w:sz w:val="17"/>
              </w:rPr>
              <w:t>Feature preparation</w:t>
            </w:r>
          </w:p>
        </w:tc>
        <w:tc>
          <w:tcPr>
            <w:tcW w:w="3360" w:type="dxa"/>
          </w:tcPr>
          <w:p w14:paraId="1A6B01A0" w14:textId="77777777" w:rsidR="0016107F" w:rsidRDefault="00000000">
            <w:pPr>
              <w:spacing w:after="40"/>
            </w:pPr>
            <w:r>
              <w:rPr>
                <w:sz w:val="17"/>
              </w:rPr>
              <w:t>Date-part extraction; remove identifiers</w:t>
            </w:r>
          </w:p>
        </w:tc>
        <w:tc>
          <w:tcPr>
            <w:tcW w:w="3360" w:type="dxa"/>
          </w:tcPr>
          <w:p w14:paraId="162A0B81" w14:textId="77777777" w:rsidR="0016107F" w:rsidRDefault="00000000">
            <w:pPr>
              <w:spacing w:after="40"/>
            </w:pPr>
            <w:r>
              <w:rPr>
                <w:sz w:val="17"/>
              </w:rPr>
              <w:t>Create useful model inputs</w:t>
            </w:r>
          </w:p>
        </w:tc>
      </w:tr>
      <w:tr w:rsidR="0016107F" w14:paraId="75880073" w14:textId="77777777">
        <w:tc>
          <w:tcPr>
            <w:tcW w:w="3360" w:type="dxa"/>
          </w:tcPr>
          <w:p w14:paraId="5CDD8879" w14:textId="77777777" w:rsidR="0016107F" w:rsidRDefault="00000000">
            <w:pPr>
              <w:spacing w:after="40"/>
            </w:pPr>
            <w:r>
              <w:rPr>
                <w:sz w:val="17"/>
              </w:rPr>
              <w:t>Skewness correction</w:t>
            </w:r>
          </w:p>
        </w:tc>
        <w:tc>
          <w:tcPr>
            <w:tcW w:w="3360" w:type="dxa"/>
          </w:tcPr>
          <w:p w14:paraId="39C9830B" w14:textId="77777777" w:rsidR="0016107F" w:rsidRDefault="00000000">
            <w:pPr>
              <w:spacing w:after="40"/>
            </w:pPr>
            <w:r>
              <w:rPr>
                <w:sz w:val="17"/>
              </w:rPr>
              <w:t>log1p on Total Spent</w:t>
            </w:r>
          </w:p>
        </w:tc>
        <w:tc>
          <w:tcPr>
            <w:tcW w:w="3360" w:type="dxa"/>
          </w:tcPr>
          <w:p w14:paraId="02B504DB" w14:textId="77777777" w:rsidR="0016107F" w:rsidRDefault="00000000">
            <w:pPr>
              <w:spacing w:after="40"/>
            </w:pPr>
            <w:r>
              <w:rPr>
                <w:sz w:val="17"/>
              </w:rPr>
              <w:t>Reduce right skew (0.8809)</w:t>
            </w:r>
          </w:p>
        </w:tc>
      </w:tr>
      <w:tr w:rsidR="0016107F" w14:paraId="15D063E2" w14:textId="77777777">
        <w:tc>
          <w:tcPr>
            <w:tcW w:w="3360" w:type="dxa"/>
          </w:tcPr>
          <w:p w14:paraId="7D863323" w14:textId="77777777" w:rsidR="0016107F" w:rsidRDefault="00000000">
            <w:pPr>
              <w:spacing w:after="40"/>
            </w:pPr>
            <w:r>
              <w:rPr>
                <w:sz w:val="17"/>
              </w:rPr>
              <w:t>Preprocessing</w:t>
            </w:r>
          </w:p>
        </w:tc>
        <w:tc>
          <w:tcPr>
            <w:tcW w:w="3360" w:type="dxa"/>
          </w:tcPr>
          <w:p w14:paraId="2064C41F" w14:textId="77777777" w:rsidR="0016107F" w:rsidRDefault="00000000">
            <w:pPr>
              <w:spacing w:after="40"/>
            </w:pPr>
            <w:r>
              <w:rPr>
                <w:sz w:val="17"/>
              </w:rPr>
              <w:t>StandardScaler and OneHotEncoder</w:t>
            </w:r>
          </w:p>
        </w:tc>
        <w:tc>
          <w:tcPr>
            <w:tcW w:w="3360" w:type="dxa"/>
          </w:tcPr>
          <w:p w14:paraId="54C49D39" w14:textId="77777777" w:rsidR="0016107F" w:rsidRDefault="00000000">
            <w:pPr>
              <w:spacing w:after="40"/>
            </w:pPr>
            <w:r>
              <w:rPr>
                <w:sz w:val="17"/>
              </w:rPr>
              <w:t>Scale numerical variables and encode categories</w:t>
            </w:r>
          </w:p>
        </w:tc>
      </w:tr>
      <w:tr w:rsidR="0016107F" w14:paraId="0C048B66" w14:textId="77777777">
        <w:tc>
          <w:tcPr>
            <w:tcW w:w="3360" w:type="dxa"/>
          </w:tcPr>
          <w:p w14:paraId="76949636" w14:textId="77777777" w:rsidR="0016107F" w:rsidRDefault="00000000">
            <w:pPr>
              <w:spacing w:after="40"/>
            </w:pPr>
            <w:r>
              <w:rPr>
                <w:sz w:val="17"/>
              </w:rPr>
              <w:t>Dimensionality reduction</w:t>
            </w:r>
          </w:p>
        </w:tc>
        <w:tc>
          <w:tcPr>
            <w:tcW w:w="3360" w:type="dxa"/>
          </w:tcPr>
          <w:p w14:paraId="3D538FE7" w14:textId="77777777" w:rsidR="0016107F" w:rsidRDefault="00000000">
            <w:pPr>
              <w:spacing w:after="40"/>
            </w:pPr>
            <w:r>
              <w:rPr>
                <w:sz w:val="17"/>
              </w:rPr>
              <w:t>PCA and cumulative explained variance</w:t>
            </w:r>
          </w:p>
        </w:tc>
        <w:tc>
          <w:tcPr>
            <w:tcW w:w="3360" w:type="dxa"/>
          </w:tcPr>
          <w:p w14:paraId="49C4552D" w14:textId="77777777" w:rsidR="0016107F" w:rsidRDefault="00000000">
            <w:pPr>
              <w:spacing w:after="40"/>
            </w:pPr>
            <w:r>
              <w:rPr>
                <w:sz w:val="17"/>
              </w:rPr>
              <w:t>10 components for 90.74%; 13 for 95.07%</w:t>
            </w:r>
          </w:p>
        </w:tc>
      </w:tr>
      <w:tr w:rsidR="0016107F" w14:paraId="4569FD8D" w14:textId="77777777">
        <w:tc>
          <w:tcPr>
            <w:tcW w:w="3360" w:type="dxa"/>
          </w:tcPr>
          <w:p w14:paraId="256478AF" w14:textId="77777777" w:rsidR="0016107F" w:rsidRDefault="00000000">
            <w:pPr>
              <w:spacing w:after="40"/>
            </w:pPr>
            <w:r>
              <w:rPr>
                <w:sz w:val="17"/>
              </w:rPr>
              <w:t>Feature selection</w:t>
            </w:r>
          </w:p>
        </w:tc>
        <w:tc>
          <w:tcPr>
            <w:tcW w:w="3360" w:type="dxa"/>
          </w:tcPr>
          <w:p w14:paraId="1A76A6FF" w14:textId="77777777" w:rsidR="0016107F" w:rsidRDefault="00000000">
            <w:pPr>
              <w:spacing w:after="40"/>
            </w:pPr>
            <w:r>
              <w:rPr>
                <w:sz w:val="17"/>
              </w:rPr>
              <w:t>RandomForestRegressor feature importance</w:t>
            </w:r>
          </w:p>
        </w:tc>
        <w:tc>
          <w:tcPr>
            <w:tcW w:w="3360" w:type="dxa"/>
          </w:tcPr>
          <w:p w14:paraId="54F13ACF" w14:textId="77777777" w:rsidR="0016107F" w:rsidRDefault="00000000">
            <w:pPr>
              <w:spacing w:after="40"/>
            </w:pPr>
            <w:r>
              <w:rPr>
                <w:sz w:val="17"/>
              </w:rPr>
              <w:t>Quantity and Price Per Unit rank highest</w:t>
            </w:r>
          </w:p>
        </w:tc>
      </w:tr>
    </w:tbl>
    <w:p w14:paraId="0E30E8B6" w14:textId="77777777" w:rsidR="0016107F" w:rsidRDefault="00000000">
      <w:pPr>
        <w:pStyle w:val="Heading1"/>
      </w:pPr>
      <w:r>
        <w:t>9. Conclusion</w:t>
      </w:r>
    </w:p>
    <w:p w14:paraId="055C4378" w14:textId="77777777" w:rsidR="0016107F" w:rsidRDefault="00000000">
      <w:r>
        <w:t>The Week 7 notebook demonstrates two complementary approaches for analyzing engineered retail sales data. PCA summarizes the variation across the 18 features: 10 components preserve approximately 90.74% of variance and 13 preserve approximately 95.07%. A Random Forest regressor ranks Quantity and Price Per Unit as the most important predictors for log-transformed total spending. Together, these methods illustrate dimensionality reduction and feature selection, while the notebook's results remain exploratory because no held-out model evaluation is included.</w:t>
      </w:r>
    </w:p>
    <w:p w14:paraId="54F99C7C" w14:textId="10344207" w:rsidR="0016107F" w:rsidRDefault="0016107F"/>
    <w:sectPr w:rsidR="0016107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859107">
    <w:abstractNumId w:val="8"/>
  </w:num>
  <w:num w:numId="2" w16cid:durableId="1296453241">
    <w:abstractNumId w:val="6"/>
  </w:num>
  <w:num w:numId="3" w16cid:durableId="330987202">
    <w:abstractNumId w:val="5"/>
  </w:num>
  <w:num w:numId="4" w16cid:durableId="1065177647">
    <w:abstractNumId w:val="4"/>
  </w:num>
  <w:num w:numId="5" w16cid:durableId="2088378176">
    <w:abstractNumId w:val="7"/>
  </w:num>
  <w:num w:numId="6" w16cid:durableId="2100983793">
    <w:abstractNumId w:val="3"/>
  </w:num>
  <w:num w:numId="7" w16cid:durableId="1407453142">
    <w:abstractNumId w:val="2"/>
  </w:num>
  <w:num w:numId="8" w16cid:durableId="1169447620">
    <w:abstractNumId w:val="1"/>
  </w:num>
  <w:num w:numId="9" w16cid:durableId="112210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C44"/>
    <w:rsid w:val="0015074B"/>
    <w:rsid w:val="0016107F"/>
    <w:rsid w:val="0029639D"/>
    <w:rsid w:val="00326F90"/>
    <w:rsid w:val="005D3B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FF80C"/>
  <w14:defaultImageDpi w14:val="300"/>
  <w15:docId w15:val="{BDFD590E-72C1-4648-B47A-B1DF237E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Mahalingam</cp:lastModifiedBy>
  <cp:revision>2</cp:revision>
  <dcterms:created xsi:type="dcterms:W3CDTF">2013-12-23T23:15:00Z</dcterms:created>
  <dcterms:modified xsi:type="dcterms:W3CDTF">2026-10-14T08:23:00Z</dcterms:modified>
  <cp:category/>
</cp:coreProperties>
</file>