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Project Brief: Student Performance Analyzer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Educational institutions need efficient ways to track academic performance across multiple subjects. Manually calculating these metrics is time-consuming and error-prone. This project solves that by delivering a secure, React-based Single-Page Application (SPA) that automates the calculation of totals, averages, and grades while dynamically highlighting top-performing students in a premium, responsive interface.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Core Architecture &amp; Features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application uses a highly cohesive, component-based structure to ensure maintainability: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465" w:hanging="360"/>
      </w:pPr>
      <w:r w:rsidDel="00000000" w:rsidR="00000000" w:rsidRPr="00000000">
        <w:rPr>
          <w:rtl w:val="0"/>
        </w:rPr>
        <w:t xml:space="preserve">Modular Components: * App.jsx: Central state management and routing.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870" w:hanging="360"/>
      </w:pPr>
      <w:r w:rsidDel="00000000" w:rsidR="00000000" w:rsidRPr="00000000">
        <w:rPr>
          <w:rtl w:val="0"/>
        </w:rPr>
        <w:t xml:space="preserve">Login.jsx: Authentication gatekeeper.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870" w:hanging="360"/>
      </w:pPr>
      <w:r w:rsidDel="00000000" w:rsidR="00000000" w:rsidRPr="00000000">
        <w:rPr>
          <w:rtl w:val="0"/>
        </w:rPr>
        <w:t xml:space="preserve">MarksEntry.jsx: Dynamic data-entry form.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870" w:hanging="360"/>
      </w:pPr>
      <w:r w:rsidDel="00000000" w:rsidR="00000000" w:rsidRPr="00000000">
        <w:rPr>
          <w:rtl w:val="0"/>
        </w:rPr>
        <w:t xml:space="preserve">Results.jsx: Analytical dashboard.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465" w:hanging="360"/>
      </w:pPr>
      <w:r w:rsidDel="00000000" w:rsidR="00000000" w:rsidRPr="00000000">
        <w:rPr>
          <w:rtl w:val="0"/>
        </w:rPr>
        <w:t xml:space="preserve">Dynamic Curriculum Management: Subjects are handled as a dynamic array. Adding or removing subjects (e.g., adding "History") automatically updates all input forms and result tables without altering core logic.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465" w:hanging="360"/>
      </w:pPr>
      <w:r w:rsidDel="00000000" w:rsidR="00000000" w:rsidRPr="00000000">
        <w:rPr>
          <w:rtl w:val="0"/>
        </w:rPr>
        <w:t xml:space="preserve">Automated Analytics: The system calculates totals and averages instantly upon submission. It features strict pass/fail logic, automatically flagging students who score below the passing threshold in any individual subject.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465" w:hanging="360"/>
      </w:pPr>
      <w:r w:rsidDel="00000000" w:rsidR="00000000" w:rsidRPr="00000000">
        <w:rPr>
          <w:rtl w:val="0"/>
        </w:rPr>
        <w:t xml:space="preserve">Premium UI/UX: Built with a custom Dark Theme to reduce eye strain. Features include responsive CSS Grids for dynamic layouts, multi-layered box shadows, and glowing hover states on interactive elements.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465" w:hanging="360"/>
      </w:pPr>
      <w:r w:rsidDel="00000000" w:rsidR="00000000" w:rsidRPr="00000000">
        <w:rPr>
          <w:rtl w:val="0"/>
        </w:rPr>
        <w:t xml:space="preserve">Frontend: React.js (Functional Components, useState Hook)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465" w:hanging="360"/>
      </w:pPr>
      <w:r w:rsidDel="00000000" w:rsidR="00000000" w:rsidRPr="00000000">
        <w:rPr>
          <w:rtl w:val="0"/>
        </w:rPr>
        <w:t xml:space="preserve">Routing: React Router DOM (BrowserRouter, Protected Routes via &lt;Navigate&gt;)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465" w:hanging="360"/>
      </w:pPr>
      <w:r w:rsidDel="00000000" w:rsidR="00000000" w:rsidRPr="00000000">
        <w:rPr>
          <w:rtl w:val="0"/>
        </w:rPr>
        <w:t xml:space="preserve">Styling: Native CSS3 (Variables, Flexbox, Grid, Custom Gradients)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Data Integrity: Eliminates human calculation errors through automated, strictly-typed data processing.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Scalability: The dynamic subject mapping allows the app to scale to any curriculum size without UI breakage.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Security: Protected routes ensure sensitive student data is shielded behind an authentication layer.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480" w:hanging="360"/>
      </w:pPr>
      <w:r w:rsidDel="00000000" w:rsidR="00000000" w:rsidRPr="00000000">
        <w:rPr>
          <w:rtl w:val="0"/>
        </w:rPr>
        <w:t xml:space="preserve">Immediate Insights: Color-coded metrics and the "Top Performer" highlight allow teaching staff to gauge class health at a single glance.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465" w:hanging="360"/>
      </w:pPr>
      <w:r w:rsidDel="00000000" w:rsidR="00000000" w:rsidRPr="00000000">
        <w:rPr>
          <w:rtl w:val="0"/>
        </w:rPr>
        <w:t xml:space="preserve">Backend Integration: Connect to Node.js/Express and a database (MongoDB/PostgreSQL) for persistent data storage.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465" w:hanging="360"/>
      </w:pPr>
      <w:r w:rsidDel="00000000" w:rsidR="00000000" w:rsidRPr="00000000">
        <w:rPr>
          <w:rtl w:val="0"/>
        </w:rPr>
        <w:t xml:space="preserve">Data Visualization: Integrate Recharts/Chart.js for graphical class average insights.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465" w:hanging="360"/>
      </w:pPr>
      <w:r w:rsidDel="00000000" w:rsidR="00000000" w:rsidRPr="00000000">
        <w:rPr>
          <w:rtl w:val="0"/>
        </w:rPr>
        <w:t xml:space="preserve">Reporting: Implement PDF/CSV export functionality for administrative records.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