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0A81" w14:textId="6A746931" w:rsidR="00E10017" w:rsidRDefault="00E10017" w:rsidP="00E10017">
      <w:pPr>
        <w:jc w:val="center"/>
        <w:rPr>
          <w:sz w:val="26"/>
          <w:szCs w:val="26"/>
          <w:u w:val="single"/>
        </w:rPr>
      </w:pPr>
      <w:r w:rsidRPr="00E10017">
        <w:rPr>
          <w:sz w:val="26"/>
          <w:szCs w:val="26"/>
          <w:u w:val="single"/>
        </w:rPr>
        <w:t>Mexican Restaurant rating report</w:t>
      </w:r>
    </w:p>
    <w:p w14:paraId="7FF207D2" w14:textId="72A9686B" w:rsidR="0033519F" w:rsidRPr="0033519F" w:rsidRDefault="0033519F" w:rsidP="0033519F">
      <w:pPr>
        <w:spacing w:line="240" w:lineRule="auto"/>
      </w:pPr>
      <w:r>
        <w:t>The</w:t>
      </w:r>
      <w:r w:rsidRPr="0033519F">
        <w:t xml:space="preserve"> dataset which features restaurant ratings in Mexico provided by real consumers from the year 2012. The dataset is organized into five CSV files:</w:t>
      </w:r>
    </w:p>
    <w:p w14:paraId="0322F5EF" w14:textId="304EB09F" w:rsidR="0033519F" w:rsidRPr="0033519F" w:rsidRDefault="0033519F" w:rsidP="008974B7">
      <w:pPr>
        <w:numPr>
          <w:ilvl w:val="0"/>
          <w:numId w:val="1"/>
        </w:numPr>
        <w:spacing w:after="0" w:line="240" w:lineRule="auto"/>
      </w:pPr>
      <w:r w:rsidRPr="0033519F">
        <w:t>C</w:t>
      </w:r>
      <w:r>
        <w:t>onsumer</w:t>
      </w:r>
      <w:r w:rsidRPr="0033519F">
        <w:t xml:space="preserve"> Details: Contains personal information about each customer.</w:t>
      </w:r>
    </w:p>
    <w:p w14:paraId="6F418200" w14:textId="46CA51D0" w:rsidR="0033519F" w:rsidRPr="0033519F" w:rsidRDefault="0033519F" w:rsidP="008974B7">
      <w:pPr>
        <w:numPr>
          <w:ilvl w:val="0"/>
          <w:numId w:val="1"/>
        </w:numPr>
        <w:spacing w:after="0" w:line="240" w:lineRule="auto"/>
      </w:pPr>
      <w:r w:rsidRPr="0033519F">
        <w:t>C</w:t>
      </w:r>
      <w:r>
        <w:t>onsu</w:t>
      </w:r>
      <w:r w:rsidRPr="0033519F">
        <w:t>mer Preference: Lists the cuisine preferences for individual customers.</w:t>
      </w:r>
    </w:p>
    <w:p w14:paraId="3F253256" w14:textId="77777777" w:rsidR="0033519F" w:rsidRPr="0033519F" w:rsidRDefault="0033519F" w:rsidP="008974B7">
      <w:pPr>
        <w:numPr>
          <w:ilvl w:val="0"/>
          <w:numId w:val="1"/>
        </w:numPr>
        <w:spacing w:after="0" w:line="240" w:lineRule="auto"/>
      </w:pPr>
      <w:r w:rsidRPr="0033519F">
        <w:t>Restaurants: Includes key details about each restaurant.</w:t>
      </w:r>
    </w:p>
    <w:p w14:paraId="1108F339" w14:textId="77777777" w:rsidR="0033519F" w:rsidRPr="0033519F" w:rsidRDefault="0033519F" w:rsidP="008974B7">
      <w:pPr>
        <w:numPr>
          <w:ilvl w:val="0"/>
          <w:numId w:val="1"/>
        </w:numPr>
        <w:spacing w:after="0" w:line="240" w:lineRule="auto"/>
      </w:pPr>
      <w:r w:rsidRPr="0033519F">
        <w:t>Restaurant’s Cuisine: Specifies the types of cuisine offered by each restaurant.</w:t>
      </w:r>
    </w:p>
    <w:p w14:paraId="1F678D5A" w14:textId="77777777" w:rsidR="0033519F" w:rsidRDefault="0033519F" w:rsidP="008974B7">
      <w:pPr>
        <w:numPr>
          <w:ilvl w:val="0"/>
          <w:numId w:val="1"/>
        </w:numPr>
        <w:spacing w:after="0" w:line="240" w:lineRule="auto"/>
      </w:pPr>
      <w:r w:rsidRPr="0033519F">
        <w:t>Customer Ratings: The central table of the dataset, containing customer rating data for various restaurants.</w:t>
      </w:r>
    </w:p>
    <w:p w14:paraId="1369D8BC" w14:textId="77777777" w:rsidR="008974B7" w:rsidRDefault="008974B7" w:rsidP="008974B7">
      <w:pPr>
        <w:spacing w:after="0" w:line="240" w:lineRule="auto"/>
        <w:ind w:left="720"/>
      </w:pPr>
    </w:p>
    <w:p w14:paraId="2D6992CB" w14:textId="3829E69E" w:rsidR="008E28CF" w:rsidRPr="008E28CF" w:rsidRDefault="008E28CF" w:rsidP="008E28CF">
      <w:pPr>
        <w:spacing w:line="240" w:lineRule="auto"/>
      </w:pPr>
      <w:r w:rsidRPr="008E28CF">
        <w:t>Power Query was u</w:t>
      </w:r>
      <w:r w:rsidR="008974B7">
        <w:t>sed</w:t>
      </w:r>
      <w:r w:rsidRPr="008E28CF">
        <w:t xml:space="preserve"> to clean and prepare the data for analysis. This process included removing duplicate records, handling missing values, and standardizing data formats to ensure consistency. Once cleaned, the dataset was </w:t>
      </w:r>
      <w:r w:rsidR="008974B7">
        <w:t>loaded</w:t>
      </w:r>
      <w:r w:rsidRPr="008E28CF">
        <w:t xml:space="preserve"> into Power BI to extract key insights, such </w:t>
      </w:r>
      <w:r w:rsidRPr="008E28CF">
        <w:t>as:</w:t>
      </w:r>
      <w:r>
        <w:t xml:space="preserve"> </w:t>
      </w:r>
      <w:r w:rsidRPr="008E28CF">
        <w:t>average</w:t>
      </w:r>
      <w:r w:rsidRPr="008E28CF">
        <w:t xml:space="preserve"> rating for each restaurant</w:t>
      </w:r>
      <w:r>
        <w:t>, to</w:t>
      </w:r>
      <w:r w:rsidRPr="008E28CF">
        <w:t>tal number of</w:t>
      </w:r>
      <w:r>
        <w:t xml:space="preserve"> </w:t>
      </w:r>
      <w:r w:rsidRPr="008E28CF">
        <w:t>restaurants</w:t>
      </w:r>
      <w:r>
        <w:t>, total number of consumers and many more</w:t>
      </w:r>
      <w:r w:rsidR="00A04832">
        <w:t>.</w:t>
      </w:r>
      <w:r w:rsidR="00E03D9B">
        <w:t xml:space="preserve"> </w:t>
      </w:r>
      <w:proofErr w:type="spellStart"/>
      <w:r w:rsidR="00E03D9B">
        <w:t>KPIs</w:t>
      </w:r>
      <w:proofErr w:type="spellEnd"/>
      <w:r w:rsidR="00E03D9B">
        <w:t xml:space="preserve"> </w:t>
      </w:r>
      <w:r w:rsidR="00AB52ED" w:rsidRPr="008E28CF">
        <w:t>w</w:t>
      </w:r>
      <w:r w:rsidR="00E03D9B">
        <w:t>ere</w:t>
      </w:r>
      <w:r w:rsidRPr="008E28CF">
        <w:t xml:space="preserve"> employed to explore the data further, identify patterns, </w:t>
      </w:r>
      <w:r w:rsidR="00A04832">
        <w:t>and</w:t>
      </w:r>
      <w:r w:rsidRPr="008E28CF">
        <w:t xml:space="preserve"> to calculate metrics. </w:t>
      </w:r>
    </w:p>
    <w:p w14:paraId="17511201" w14:textId="09B1B315" w:rsidR="004902F3" w:rsidRPr="004902F3" w:rsidRDefault="00054A74" w:rsidP="004902F3">
      <w:pPr>
        <w:spacing w:line="240" w:lineRule="auto"/>
      </w:pPr>
      <w:r>
        <w:t>T</w:t>
      </w:r>
      <w:r w:rsidRPr="00054A74">
        <w:t xml:space="preserve">he majority of the population in the dataset is from San Luis Potosí, Morelos </w:t>
      </w:r>
      <w:r w:rsidR="008974B7">
        <w:t>i</w:t>
      </w:r>
      <w:r w:rsidRPr="00054A74">
        <w:t>s the second most represented</w:t>
      </w:r>
      <w:r w:rsidR="004902F3">
        <w:t xml:space="preserve"> </w:t>
      </w:r>
      <w:r w:rsidRPr="00054A74">
        <w:t>location</w:t>
      </w:r>
      <w:r w:rsidR="00A04832">
        <w:t>.</w:t>
      </w:r>
      <w:r w:rsidR="004902F3">
        <w:t xml:space="preserve"> </w:t>
      </w:r>
      <w:r>
        <w:t>Most</w:t>
      </w:r>
      <w:r w:rsidRPr="00054A74">
        <w:t xml:space="preserve"> customers have a medium budget, while </w:t>
      </w:r>
      <w:r>
        <w:t>just a few</w:t>
      </w:r>
      <w:r w:rsidRPr="00054A74">
        <w:t> have a high budget. Students make up the majority of drinkers and smokers, and they tend to be social or casual drinkers</w:t>
      </w:r>
    </w:p>
    <w:p w14:paraId="2E67F534" w14:textId="4E1C7B55" w:rsidR="00A04832" w:rsidRDefault="00054A74" w:rsidP="00A04832">
      <w:pPr>
        <w:spacing w:line="240" w:lineRule="auto"/>
      </w:pPr>
      <w:r w:rsidRPr="00054A74">
        <w:t xml:space="preserve">Eighty percent of </w:t>
      </w:r>
      <w:r>
        <w:t>the consumers</w:t>
      </w:r>
      <w:r w:rsidRPr="00054A74">
        <w:t> are between the ages of 18 and 25. Mexican, American, pizz</w:t>
      </w:r>
      <w:r w:rsidR="008974B7">
        <w:t>eria</w:t>
      </w:r>
      <w:r w:rsidRPr="00054A74">
        <w:t>, cafeteria, and coffee shops are the most popular cuisines.</w:t>
      </w:r>
      <w:r w:rsidR="00A04832" w:rsidRPr="00A04832">
        <w:rPr>
          <w:rFonts w:ascii="Times New Roman" w:eastAsia="Times New Roman" w:hAnsi="Times New Roman" w:cs="Times New Roman"/>
          <w:kern w:val="0"/>
          <w:lang w:eastAsia="en-NG"/>
          <w14:ligatures w14:val="none"/>
        </w:rPr>
        <w:t xml:space="preserve"> </w:t>
      </w:r>
      <w:r w:rsidR="00A04832" w:rsidRPr="00A04832">
        <w:t>The majority of consumers across all four cities are non-smokers, In Cuernavaca, however, smokers account for 25% of the population.</w:t>
      </w:r>
    </w:p>
    <w:p w14:paraId="251EEFCB" w14:textId="35B4383B" w:rsidR="00E10017" w:rsidRDefault="002922F5" w:rsidP="00E10017">
      <w:pPr>
        <w:spacing w:line="240" w:lineRule="auto"/>
      </w:pPr>
      <w:r w:rsidRPr="002922F5">
        <w:t>The majority of the 1</w:t>
      </w:r>
      <w:r>
        <w:t>30</w:t>
      </w:r>
      <w:r w:rsidRPr="002922F5">
        <w:t xml:space="preserve"> restaurants are located in the "San Luis Potosi" city</w:t>
      </w:r>
      <w:r>
        <w:t xml:space="preserve">. </w:t>
      </w:r>
      <w:r w:rsidRPr="002922F5">
        <w:t xml:space="preserve"> The</w:t>
      </w:r>
      <w:r w:rsidRPr="002922F5">
        <w:rPr>
          <w:rFonts w:ascii="Aptos" w:hAnsi="Aptos" w:cs="Aptos"/>
        </w:rPr>
        <w:t> </w:t>
      </w:r>
      <w:r w:rsidRPr="002922F5">
        <w:t>majority of eateries serve fast food, brewery, Mexican, bar, cafeteria, seafood, and burgers. About 1</w:t>
      </w:r>
      <w:r>
        <w:t>9</w:t>
      </w:r>
      <w:r w:rsidRPr="002922F5">
        <w:t>% of restaurants </w:t>
      </w:r>
      <w:r>
        <w:t>are high priced</w:t>
      </w:r>
      <w:r w:rsidR="008974B7">
        <w:t>,</w:t>
      </w:r>
      <w:r w:rsidRPr="002922F5">
        <w:t xml:space="preserve"> </w:t>
      </w:r>
      <w:r w:rsidRPr="008974B7">
        <w:t>4</w:t>
      </w:r>
      <w:r w:rsidRPr="008974B7">
        <w:t>6</w:t>
      </w:r>
      <w:r w:rsidRPr="008974B7">
        <w:t>%</w:t>
      </w:r>
      <w:r w:rsidRPr="002922F5">
        <w:t> have a medium budget, and 3</w:t>
      </w:r>
      <w:r>
        <w:t>5</w:t>
      </w:r>
      <w:r w:rsidRPr="002922F5">
        <w:t>% have a low budget.</w:t>
      </w:r>
    </w:p>
    <w:p w14:paraId="01B0F990" w14:textId="10DAE3CC" w:rsidR="00E03D9B" w:rsidRPr="00E03D9B" w:rsidRDefault="00E03D9B" w:rsidP="00E03D9B">
      <w:pPr>
        <w:spacing w:line="240" w:lineRule="auto"/>
      </w:pPr>
      <w:r w:rsidRPr="00E03D9B">
        <w:t>San Luis Potosí is home to 84 restaurants, while both Morelos and Tamaulipas have 23 restaurants each.</w:t>
      </w:r>
      <w:r w:rsidR="00470D28">
        <w:t xml:space="preserve"> </w:t>
      </w:r>
      <w:r w:rsidRPr="00E03D9B">
        <w:t>M</w:t>
      </w:r>
      <w:r w:rsidR="00470D28">
        <w:t>ajority</w:t>
      </w:r>
      <w:r w:rsidRPr="00E03D9B">
        <w:t xml:space="preserve"> of the restaurants are non-franchise establishments, evenly distributed across three rating levels: unsatisfactory, satisfactory, and highly satisfactory. A smaller number of restaurants are franchises, and they too are evenly spread across the same rating categories.</w:t>
      </w:r>
      <w:r>
        <w:t xml:space="preserve"> </w:t>
      </w:r>
      <w:r w:rsidRPr="00E03D9B">
        <w:t>Mexican cuisine emerges as the most preferred choice among consumers, with American cuisine following closely behind.</w:t>
      </w:r>
    </w:p>
    <w:p w14:paraId="03DCD582" w14:textId="151B4F5A" w:rsidR="00E03D9B" w:rsidRPr="00054A74" w:rsidRDefault="00E03D9B" w:rsidP="00E10017">
      <w:pPr>
        <w:spacing w:line="240" w:lineRule="auto"/>
      </w:pPr>
      <w:r w:rsidRPr="00E03D9B">
        <w:t>These insights provided a foundation for actionable recommendations aimed at enhancing restaurant performance and demonstrated the value of leveraging data-driven decisions to improve overall business outcomes.</w:t>
      </w:r>
    </w:p>
    <w:sectPr w:rsidR="00E03D9B" w:rsidRPr="0005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4CC4"/>
    <w:multiLevelType w:val="multilevel"/>
    <w:tmpl w:val="68C6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82B10"/>
    <w:multiLevelType w:val="multilevel"/>
    <w:tmpl w:val="84E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35884">
    <w:abstractNumId w:val="1"/>
  </w:num>
  <w:num w:numId="2" w16cid:durableId="127062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7"/>
    <w:rsid w:val="00054A74"/>
    <w:rsid w:val="002272F4"/>
    <w:rsid w:val="002922F5"/>
    <w:rsid w:val="0033519F"/>
    <w:rsid w:val="00470D28"/>
    <w:rsid w:val="004902F3"/>
    <w:rsid w:val="008974B7"/>
    <w:rsid w:val="008E28CF"/>
    <w:rsid w:val="00A04832"/>
    <w:rsid w:val="00AB52ED"/>
    <w:rsid w:val="00E03D9B"/>
    <w:rsid w:val="00E10017"/>
    <w:rsid w:val="00FA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DBE"/>
  <w15:chartTrackingRefBased/>
  <w15:docId w15:val="{B61D4483-0EB5-482C-89AC-633B191A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Adedokun</dc:creator>
  <cp:keywords/>
  <dc:description/>
  <cp:lastModifiedBy>Oladoyin Adedokun</cp:lastModifiedBy>
  <cp:revision>3</cp:revision>
  <dcterms:created xsi:type="dcterms:W3CDTF">2025-05-14T14:25:00Z</dcterms:created>
  <dcterms:modified xsi:type="dcterms:W3CDTF">2025-05-14T21:12:00Z</dcterms:modified>
</cp:coreProperties>
</file>