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Strategy Document</w:t>
      </w:r>
    </w:p>
    <w:p w:rsidR="00000000" w:rsidDel="00000000" w:rsidP="00000000" w:rsidRDefault="00000000" w:rsidRPr="00000000" w14:paraId="00000002">
      <w:pPr>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Built by: Deepshikha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Company Snapshot </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 </w:t>
      </w:r>
      <w:r w:rsidDel="00000000" w:rsidR="00000000" w:rsidRPr="00000000">
        <w:rPr>
          <w:rFonts w:ascii="Times New Roman" w:cs="Times New Roman" w:eastAsia="Times New Roman" w:hAnsi="Times New Roman"/>
          <w:b w:val="1"/>
          <w:bCs w:val="1"/>
          <w:color w:val="1155cc"/>
          <w:sz w:val="24"/>
          <w:szCs w:val="24"/>
          <w:rtl w:val="0"/>
        </w:rPr>
        <w:t xml:space="preserve">Saffron</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HQ - </w:t>
        <w:tab/>
      </w:r>
      <w:r w:rsidDel="00000000" w:rsidR="00000000" w:rsidRPr="00000000">
        <w:rPr>
          <w:rFonts w:ascii="Times New Roman" w:cs="Times New Roman" w:eastAsia="Times New Roman" w:hAnsi="Times New Roman"/>
          <w:b w:val="1"/>
          <w:bCs w:val="1"/>
          <w:color w:val="1155cc"/>
          <w:sz w:val="24"/>
          <w:szCs w:val="24"/>
          <w:rtl w:val="0"/>
        </w:rPr>
        <w:t xml:space="preserve">San Francisco, California</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Founded - </w:t>
      </w:r>
      <w:r w:rsidDel="00000000" w:rsidR="00000000" w:rsidRPr="00000000">
        <w:rPr>
          <w:rFonts w:ascii="Times New Roman" w:cs="Times New Roman" w:eastAsia="Times New Roman" w:hAnsi="Times New Roman"/>
          <w:b w:val="1"/>
          <w:bCs w:val="1"/>
          <w:color w:val="1155cc"/>
          <w:sz w:val="24"/>
          <w:szCs w:val="24"/>
          <w:rtl w:val="0"/>
        </w:rPr>
        <w:t xml:space="preserve">2025</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YC</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https://www.ycombinator.com/companies/saffron</w:t>
        </w:r>
      </w:hyperlink>
      <w:r w:rsidDel="00000000" w:rsidR="00000000" w:rsidRPr="00000000">
        <w:rPr>
          <w:rtl w:val="0"/>
        </w:rPr>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 </w:t>
      </w:r>
      <w:hyperlink r:id="rId7">
        <w:r w:rsidDel="00000000" w:rsidR="00000000" w:rsidRPr="00000000">
          <w:rPr>
            <w:rFonts w:ascii="Times New Roman" w:cs="Times New Roman" w:eastAsia="Times New Roman" w:hAnsi="Times New Roman"/>
            <w:color w:val="1155cc"/>
            <w:sz w:val="24"/>
            <w:szCs w:val="24"/>
            <w:u w:val="single"/>
            <w:rtl w:val="0"/>
          </w:rPr>
          <w:t xml:space="preserve">https://www.trysaffron.ai/</w:t>
        </w:r>
      </w:hyperlink>
      <w:r w:rsidDel="00000000" w:rsidR="00000000" w:rsidRPr="00000000">
        <w:rPr>
          <w:rtl w:val="0"/>
        </w:rPr>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Linkedin</w:t>
      </w:r>
      <w:r w:rsidDel="00000000" w:rsidR="00000000" w:rsidRPr="00000000">
        <w:rPr>
          <w:rFonts w:ascii="Times New Roman" w:cs="Times New Roman" w:eastAsia="Times New Roman" w:hAnsi="Times New Roman"/>
          <w:sz w:val="24"/>
          <w:szCs w:val="24"/>
          <w:rtl w:val="0"/>
        </w:rPr>
        <w:t xml:space="preserve"> -  </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https://www.linkedin.com/company/trysaffron/</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Saffron Does  </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Saffron helps companies evaluate how well software engineers use AI to build software. Candidates work on a real codebase with AI coding tools in a managed environment. Saffron captures the development process - including prompts, diffs, edits and decisions - and uses multiple AI review agents to score the work against custom criteria.</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Problem Being Solved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Saffron's core thesis is that AI has changed how software engineers work, while technical hiring processes have largely remained designed for a pre-AI workflow. Traditional coding assessments either ban AI, constrain it, or fail to observe how the candidate uses it. Saffron is designed to measure the candidate's engineering process, judgment and AI fluency rather than only the final code output.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Founders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9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Chondro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 /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&amp; Computer Science, MIT; formerly Jane Street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Jerry Yao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 / CPO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&amp; Math, Stanford; formerly Jane Street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Kazuma Choji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 /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CS/Math, Harvey Mudd; research published in NeurIPS, ICML and ICCV</w:t>
            </w:r>
          </w:p>
        </w:tc>
      </w:tr>
    </w:tbl>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Ideal Customer Profile (ICP)</w:t>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Firmographic Profile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Type: Mid-market, growth-stage and engineering-heavy technology companies; enterprise as an expansion segment</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50–5,000+; priority 50–1,000</w:t>
      </w:r>
    </w:p>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Revenue / Funding: Growth-stage, venture-backed or established companies with recruiting-software budget</w:t>
      </w:r>
    </w:p>
    <w:p w:rsidR="00000000" w:rsidDel="00000000" w:rsidP="00000000" w:rsidRDefault="00000000" w:rsidRPr="00000000" w14:paraId="0000002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Geography: Primarily US; secondary Canada, UK and Europe</w:t>
      </w:r>
    </w:p>
    <w:p w:rsidR="00000000" w:rsidDel="00000000" w:rsidP="00000000" w:rsidRDefault="00000000" w:rsidRPr="00000000" w14:paraId="0000002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Industries: AI, SaaS, Developer Tools, Cybersecurity, FinTech, HealthTech, Cloud/Infrastructure, E-commerce and Marketplaces</w:t>
      </w:r>
    </w:p>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Team: Meaningful engineering organization with recurring hiring</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Maturity: AI coding tools / agents already used or being rolled out</w:t>
      </w:r>
    </w:p>
    <w:p w:rsidR="00000000" w:rsidDel="00000000" w:rsidP="00000000" w:rsidRDefault="00000000" w:rsidRPr="00000000" w14:paraId="0000002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Assessment: Coding tests, take-homes, pair programming, technical interviews or work trials</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Pain Points: Interviewer overload, slow hiring, weak assessment signal, take-home review, AI misuse/over-reliance, inconsistent evaluation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Makers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CTO / VP Engineering / Head of Engineering</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VP / Head of Talent Acquisition</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 of Technical Recruiting</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CPO / VP People where recruiting tooling is centrally owned</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Champions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Managers / Directors</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Recruiting Managers / Recruiters</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Engineering Talent Partners</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Interview-program owners</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Senior / Staff Engineers involved in hiring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Type:</w:t>
      </w:r>
      <w:r w:rsidDel="00000000" w:rsidR="00000000" w:rsidRPr="00000000">
        <w:rPr>
          <w:rFonts w:ascii="Times New Roman" w:cs="Times New Roman" w:eastAsia="Times New Roman" w:hAnsi="Times New Roman"/>
          <w:sz w:val="24"/>
          <w:szCs w:val="24"/>
          <w:rtl w:val="0"/>
        </w:rPr>
        <w:t xml:space="preserve"> Mid-market, growth-stage and engineering-heavy companies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Employees:</w:t>
      </w:r>
      <w:r w:rsidDel="00000000" w:rsidR="00000000" w:rsidRPr="00000000">
        <w:rPr>
          <w:rFonts w:ascii="Times New Roman" w:cs="Times New Roman" w:eastAsia="Times New Roman" w:hAnsi="Times New Roman"/>
          <w:sz w:val="24"/>
          <w:szCs w:val="24"/>
          <w:rtl w:val="0"/>
        </w:rPr>
        <w:t xml:space="preserve"> 50–5,000+; priority 50–1,000</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Geography:</w:t>
      </w:r>
      <w:r w:rsidDel="00000000" w:rsidR="00000000" w:rsidRPr="00000000">
        <w:rPr>
          <w:rFonts w:ascii="Times New Roman" w:cs="Times New Roman" w:eastAsia="Times New Roman" w:hAnsi="Times New Roman"/>
          <w:sz w:val="24"/>
          <w:szCs w:val="24"/>
          <w:rtl w:val="0"/>
        </w:rPr>
        <w:t xml:space="preserve"> Primarily US; secondary Canada, UK &amp; Europe</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Industries: </w:t>
      </w:r>
      <w:r w:rsidDel="00000000" w:rsidR="00000000" w:rsidRPr="00000000">
        <w:rPr>
          <w:rFonts w:ascii="Times New Roman" w:cs="Times New Roman" w:eastAsia="Times New Roman" w:hAnsi="Times New Roman"/>
          <w:sz w:val="24"/>
          <w:szCs w:val="24"/>
          <w:rtl w:val="0"/>
        </w:rPr>
        <w:t xml:space="preserve">AI, SaaS, Developer Tools, Cybersecurity, FinTech, HealthTech, Cloud/Infrastructure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Pain Points:</w:t>
      </w:r>
      <w:r w:rsidDel="00000000" w:rsidR="00000000" w:rsidRPr="00000000">
        <w:rPr>
          <w:rFonts w:ascii="Times New Roman" w:cs="Times New Roman" w:eastAsia="Times New Roman" w:hAnsi="Times New Roman"/>
          <w:sz w:val="24"/>
          <w:szCs w:val="24"/>
          <w:rtl w:val="0"/>
        </w:rPr>
        <w:t xml:space="preserve"> Interviewer overload, slow hiring, weak technical signal, take-home review, AI misuse/over-reliance, inconsistent evaluation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TAM - Total Addressable Market </w:t>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global market of companies hiring software engineers and using technical assessment.</w:t>
      </w:r>
    </w:p>
    <w:p w:rsidR="00000000" w:rsidDel="00000000" w:rsidP="00000000" w:rsidRDefault="00000000" w:rsidRPr="00000000" w14:paraId="0000004A">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 Canada + Europe + other major engineering markets</w:t>
      </w:r>
    </w:p>
    <w:p w:rsidR="00000000" w:rsidDel="00000000" w:rsidP="00000000" w:rsidRDefault="00000000" w:rsidRPr="00000000" w14:paraId="0000004B">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50–5,000+ employees</w:t>
      </w:r>
    </w:p>
    <w:p w:rsidR="00000000" w:rsidDel="00000000" w:rsidP="00000000" w:rsidRDefault="00000000" w:rsidRPr="00000000" w14:paraId="0000004C">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Industries: SaaS, AI, Developer Tools, Cybersecurity, FinTech, HealthTech, E-commerce, Cloud/Infrastructure, Marketplaces, IT Services and other technology-intensive sectors</w:t>
      </w:r>
    </w:p>
    <w:p w:rsidR="00000000" w:rsidDel="00000000" w:rsidP="00000000" w:rsidRDefault="00000000" w:rsidRPr="00000000" w14:paraId="0000004D">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Hiring profile: recurring software-engineering / technical hiring</w:t>
      </w:r>
    </w:p>
    <w:p w:rsidR="00000000" w:rsidDel="00000000" w:rsidP="00000000" w:rsidRDefault="00000000" w:rsidRPr="00000000" w14:paraId="0000004E">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Assessment profile: coding tests, technical interviews, take-homes, pair programming or work trials</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 - Serviceable Addressable Market</w:t>
      </w:r>
    </w:p>
    <w:p w:rsidR="00000000" w:rsidDel="00000000" w:rsidP="00000000" w:rsidRDefault="00000000" w:rsidRPr="00000000" w14:paraId="0000005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with recurring SWE hiring, AI-tool adoption and a meaningful technical-assessment process.</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Primarily US; Canada/UK/Europe secondary</w:t>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50–5,000+ employees; priority 50–1,000</w:t>
      </w:r>
    </w:p>
    <w:p w:rsidR="00000000" w:rsidDel="00000000" w:rsidP="00000000" w:rsidRDefault="00000000" w:rsidRPr="00000000" w14:paraId="0000005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Industries: AI, SaaS, IT,Developer Tools, Cybersecurity, FinTech, HealthTech, Cloud/Infrastructure and engineering-heavy technology businesses</w:t>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Hiring: active or recurring hiring for Software Engineers, Full-Stack, Backend, Frontend, ML/AI and other technical ICs</w:t>
      </w:r>
    </w:p>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maturity: engineering teams already using or actively adopting AI coding assistants / agents</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 pain: technical interview burden, take-home scalability, interviewer hours, inconsistent evaluation, weak visibility into reasoning and AI reliance</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Buying triggers: hiring surge, new talent/engineering leadership, interview redesign, AI adoption, or pressure to increase hiring velocity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Signal</w:t>
      </w:r>
    </w:p>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Observable characteristics or events that indicate a company is a good fit for Saffron.</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High Software Engineering Hiring</w:t>
      </w:r>
      <w:r w:rsidDel="00000000" w:rsidR="00000000" w:rsidRPr="00000000">
        <w:rPr>
          <w:rFonts w:ascii="Times New Roman" w:cs="Times New Roman" w:eastAsia="Times New Roman" w:hAnsi="Times New Roman"/>
          <w:sz w:val="24"/>
          <w:szCs w:val="24"/>
          <w:rtl w:val="0"/>
        </w:rPr>
        <w:t xml:space="preserve"> - Regular hiring of software engineers.</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Large/Growing Engineering Team</w:t>
      </w:r>
      <w:r w:rsidDel="00000000" w:rsidR="00000000" w:rsidRPr="00000000">
        <w:rPr>
          <w:rFonts w:ascii="Times New Roman" w:cs="Times New Roman" w:eastAsia="Times New Roman" w:hAnsi="Times New Roman"/>
          <w:sz w:val="24"/>
          <w:szCs w:val="24"/>
          <w:rtl w:val="0"/>
        </w:rPr>
        <w:t xml:space="preserve"> - Significant engineering headcount or continued growth.</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Engineering-Centric Business</w:t>
      </w:r>
      <w:r w:rsidDel="00000000" w:rsidR="00000000" w:rsidRPr="00000000">
        <w:rPr>
          <w:rFonts w:ascii="Times New Roman" w:cs="Times New Roman" w:eastAsia="Times New Roman" w:hAnsi="Times New Roman"/>
          <w:sz w:val="24"/>
          <w:szCs w:val="24"/>
          <w:rtl w:val="0"/>
        </w:rPr>
        <w:t xml:space="preserve"> - Product or revenue depends heavily on engineering talent.</w:t>
      </w:r>
    </w:p>
    <w:p w:rsidR="00000000" w:rsidDel="00000000" w:rsidP="00000000" w:rsidRDefault="00000000" w:rsidRPr="00000000" w14:paraId="0000006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 Coding Tool Adoption</w:t>
      </w:r>
      <w:r w:rsidDel="00000000" w:rsidR="00000000" w:rsidRPr="00000000">
        <w:rPr>
          <w:rFonts w:ascii="Times New Roman" w:cs="Times New Roman" w:eastAsia="Times New Roman" w:hAnsi="Times New Roman"/>
          <w:sz w:val="24"/>
          <w:szCs w:val="24"/>
          <w:rtl w:val="0"/>
        </w:rPr>
        <w:t xml:space="preserve"> - Engineers already use tools such as Claude Code, Cursor, Copilot, etc.</w:t>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Existing Technical Assessment Process </w:t>
      </w:r>
      <w:r w:rsidDel="00000000" w:rsidR="00000000" w:rsidRPr="00000000">
        <w:rPr>
          <w:rFonts w:ascii="Times New Roman" w:cs="Times New Roman" w:eastAsia="Times New Roman" w:hAnsi="Times New Roman"/>
          <w:sz w:val="24"/>
          <w:szCs w:val="24"/>
          <w:rtl w:val="0"/>
        </w:rPr>
        <w:t xml:space="preserve">- Uses coding tests, take-homes, pair programming, or technical interviews.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Intent</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Observable actions or events that indicate a company is actively looking for a solution like Saffron.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Hiring Surge</w:t>
      </w:r>
      <w:r w:rsidDel="00000000" w:rsidR="00000000" w:rsidRPr="00000000">
        <w:rPr>
          <w:rFonts w:ascii="Times New Roman" w:cs="Times New Roman" w:eastAsia="Times New Roman" w:hAnsi="Times New Roman"/>
          <w:sz w:val="24"/>
          <w:szCs w:val="24"/>
          <w:rtl w:val="0"/>
        </w:rPr>
        <w:t xml:space="preserve"> - Sudden increase in software engineering openings.</w:t>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Interview Process Redesign</w:t>
      </w:r>
      <w:r w:rsidDel="00000000" w:rsidR="00000000" w:rsidRPr="00000000">
        <w:rPr>
          <w:rFonts w:ascii="Times New Roman" w:cs="Times New Roman" w:eastAsia="Times New Roman" w:hAnsi="Times New Roman"/>
          <w:sz w:val="24"/>
          <w:szCs w:val="24"/>
          <w:rtl w:val="0"/>
        </w:rPr>
        <w:t xml:space="preserve"> - Company is changing or reviewing its technical assessment process.</w:t>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AI-Hiring Discussions</w:t>
      </w:r>
      <w:r w:rsidDel="00000000" w:rsidR="00000000" w:rsidRPr="00000000">
        <w:rPr>
          <w:rFonts w:ascii="Times New Roman" w:cs="Times New Roman" w:eastAsia="Times New Roman" w:hAnsi="Times New Roman"/>
          <w:sz w:val="24"/>
          <w:szCs w:val="24"/>
          <w:rtl w:val="0"/>
        </w:rPr>
        <w:t xml:space="preserve"> - Leaders publicly discuss how AI is changing engineering hiring or evaluation.</w:t>
      </w:r>
    </w:p>
    <w:p w:rsidR="00000000" w:rsidDel="00000000" w:rsidP="00000000" w:rsidRDefault="00000000" w:rsidRPr="00000000" w14:paraId="0000007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New Engineering/Talent Leadership</w:t>
      </w:r>
      <w:r w:rsidDel="00000000" w:rsidR="00000000" w:rsidRPr="00000000">
        <w:rPr>
          <w:rFonts w:ascii="Times New Roman" w:cs="Times New Roman" w:eastAsia="Times New Roman" w:hAnsi="Times New Roman"/>
          <w:sz w:val="24"/>
          <w:szCs w:val="24"/>
          <w:rtl w:val="0"/>
        </w:rPr>
        <w:t xml:space="preserve"> - New CTO, VP Engineering, Head of Talent, or Technical Recruiting leader joins.</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Hiring Quality or Efficiency Pain</w:t>
      </w:r>
      <w:r w:rsidDel="00000000" w:rsidR="00000000" w:rsidRPr="00000000">
        <w:rPr>
          <w:rFonts w:ascii="Times New Roman" w:cs="Times New Roman" w:eastAsia="Times New Roman" w:hAnsi="Times New Roman"/>
          <w:sz w:val="24"/>
          <w:szCs w:val="24"/>
          <w:rtl w:val="0"/>
        </w:rPr>
        <w:t xml:space="preserve"> - Evidence of concerns around interviewer bandwidth, slow hiring, inconsistent evaluation, or poor candidate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combinator.com/companies/saffron" TargetMode="External"/><Relationship Id="rId7" Type="http://schemas.openxmlformats.org/officeDocument/2006/relationships/hyperlink" Target="https://www.trysaffron.ai/" TargetMode="External"/><Relationship Id="rId8" Type="http://schemas.openxmlformats.org/officeDocument/2006/relationships/hyperlink" Target="https://www.linkedin.com/company/trysaffr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