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Modeling and Optimization in Logistics Systems</w:t>
      </w:r>
    </w:p>
    <w:p>
      <w:r>
        <w:t>Week 4 Internship Technical Report | E-Commerce Delivery-Time Forecasting</w:t>
      </w:r>
    </w:p>
    <w:p>
      <w:r>
        <w:t>Prepared for YuvaIntern | Data: synthetic demonstration derived from Week 2–3 coursework</w:t>
      </w:r>
    </w:p>
    <w:p>
      <w:pPr>
        <w:pStyle w:val="Heading1"/>
      </w:pPr>
      <w:r>
        <w:t>1. Executive summary</w:t>
      </w:r>
    </w:p>
    <w:p>
      <w:r>
        <w:t>This project predicts order delivery duration in days using features available at order placement, compares a mean baseline with ridge regression and random forest, and demonstrates an operational prioritization scenario. The analysis uses 79 synthetic order records. Models are evaluated using a chronological 63/16 train/test split and three-fold expanding-window time-series cross-validation within the training partition. Results do not establish deployable predictive accuracy.</w:t>
      </w:r>
    </w:p>
    <w:p>
      <w:pPr>
        <w:pStyle w:val="Heading1"/>
      </w:pPr>
      <w:r>
        <w:t>2. Business problem and dataset</w:t>
      </w:r>
    </w:p>
    <w:p>
      <w:r>
        <w:t>Problem: estimate Delivery_Days before dispatch to identify shipments requiring additional attention. Input features are Quantity, Unit_Price, Region, Product, order month and order weekday. Target: Delivery_Days (numeric). The dataset is a simulated extension of the Week 2 cleaned logistics records and Week 3 EDA data, not an operational transport database. Shipment volume and costs in earlier coursework are illustrative.</w:t>
      </w:r>
    </w:p>
    <w:p>
      <w:r>
        <w:t>Excluded from modeling: Delivery_Days_Scaled, Delivery_On_Time_Proxy and Transport_Cost_Simulated, because they encode the outcome or may depend on actual delivery duration. Identifiers and Total_Value are also excluded to reduce leakage and redundancy.</w:t>
      </w:r>
    </w:p>
    <w:p>
      <w:pPr>
        <w:pStyle w:val="Heading1"/>
      </w:pPr>
      <w:r>
        <w:t>3. Data preparation and validation</w:t>
      </w:r>
    </w:p>
    <w:p>
      <w:pPr>
        <w:pStyle w:val="ListBullet"/>
      </w:pPr>
      <w:r>
        <w:t>Sort orders by Order_Date and Order_ID to preserve chronological order.</w:t>
      </w:r>
    </w:p>
    <w:p>
      <w:pPr>
        <w:pStyle w:val="ListBullet"/>
      </w:pPr>
      <w:r>
        <w:t>Drop records with missing target or order date; use median imputation and standard scaling for numeric features.</w:t>
      </w:r>
    </w:p>
    <w:p>
      <w:pPr>
        <w:pStyle w:val="ListBullet"/>
      </w:pPr>
      <w:r>
        <w:t>Impute categorical values and one-hot encode Region and Product, allowing unseen categories.</w:t>
      </w:r>
    </w:p>
    <w:p>
      <w:pPr>
        <w:pStyle w:val="ListBullet"/>
      </w:pPr>
      <w:r>
        <w:t>Fit all preprocessing operations within each model pipeline, preventing cross-validation leakage.</w:t>
      </w:r>
    </w:p>
    <w:p>
      <w:pPr>
        <w:pStyle w:val="ListBullet"/>
      </w:pPr>
      <w:r>
        <w:t>Reserve the latest 20% of records as an untouched test set; use TimeSeriesSplit(3) only on training data.</w:t>
      </w:r>
    </w:p>
    <w:p>
      <w:pPr>
        <w:pStyle w:val="Heading1"/>
      </w:pPr>
      <w:r>
        <w:t>4. Model selection and evaluation</w:t>
      </w:r>
    </w:p>
    <w:p>
      <w:r>
        <w:t>A mean regressor provides a necessary baseline. Ridge regression models regularized linear associations. Random forest captures nonlinear patterns and interactions. All hyperparameters are fixed in advance for a reproducible teaching demonstration; no systematic tuning was performed. Select the candidate by lowest mean cross-validation MAE on training data only.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 MAE</w:t>
            </w:r>
          </w:p>
        </w:tc>
        <w:tc>
          <w:tcPr>
            <w:tcW w:type="dxa" w:w="1728"/>
          </w:tcPr>
          <w:p>
            <w:r>
              <w:t>Test MAE</w:t>
            </w:r>
          </w:p>
        </w:tc>
        <w:tc>
          <w:tcPr>
            <w:tcW w:type="dxa" w:w="1728"/>
          </w:tcPr>
          <w:p>
            <w:r>
              <w:t>Test RMSE</w:t>
            </w:r>
          </w:p>
        </w:tc>
        <w:tc>
          <w:tcPr>
            <w:tcW w:type="dxa" w:w="1728"/>
          </w:tcPr>
          <w:p>
            <w:r>
              <w:t>Test R²</w:t>
            </w:r>
          </w:p>
        </w:tc>
      </w:tr>
      <w:tr>
        <w:tc>
          <w:tcPr>
            <w:tcW w:type="dxa" w:w="1728"/>
          </w:tcPr>
          <w:p>
            <w:r>
              <w:t>Mean baseline</w:t>
            </w:r>
          </w:p>
        </w:tc>
        <w:tc>
          <w:tcPr>
            <w:tcW w:type="dxa" w:w="1728"/>
          </w:tcPr>
          <w:p>
            <w:r>
              <w:t>2.46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2.75</w:t>
            </w:r>
          </w:p>
        </w:tc>
        <w:tc>
          <w:tcPr>
            <w:tcW w:type="dxa" w:w="1728"/>
          </w:tcPr>
          <w:p>
            <w:r>
              <w:t>-0.0</w:t>
            </w:r>
          </w:p>
        </w:tc>
      </w:tr>
      <w:tr>
        <w:tc>
          <w:tcPr>
            <w:tcW w:type="dxa" w:w="1728"/>
          </w:tcPr>
          <w:p>
            <w:r>
              <w:t>Ridge regression</w:t>
            </w:r>
          </w:p>
        </w:tc>
        <w:tc>
          <w:tcPr>
            <w:tcW w:type="dxa" w:w="1728"/>
          </w:tcPr>
          <w:p>
            <w:r>
              <w:t>2.734</w:t>
            </w:r>
          </w:p>
        </w:tc>
        <w:tc>
          <w:tcPr>
            <w:tcW w:type="dxa" w:w="1728"/>
          </w:tcPr>
          <w:p>
            <w:r>
              <w:t>2.476</w:t>
            </w:r>
          </w:p>
        </w:tc>
        <w:tc>
          <w:tcPr>
            <w:tcW w:type="dxa" w:w="1728"/>
          </w:tcPr>
          <w:p>
            <w:r>
              <w:t>2.792</w:t>
            </w:r>
          </w:p>
        </w:tc>
        <w:tc>
          <w:tcPr>
            <w:tcW w:type="dxa" w:w="1728"/>
          </w:tcPr>
          <w:p>
            <w:r>
              <w:t>-0.031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2.409</w:t>
            </w:r>
          </w:p>
        </w:tc>
        <w:tc>
          <w:tcPr>
            <w:tcW w:type="dxa" w:w="1728"/>
          </w:tcPr>
          <w:p>
            <w:r>
              <w:t>2.588</w:t>
            </w:r>
          </w:p>
        </w:tc>
        <w:tc>
          <w:tcPr>
            <w:tcW w:type="dxa" w:w="1728"/>
          </w:tcPr>
          <w:p>
            <w:r>
              <w:t>3.056</w:t>
            </w:r>
          </w:p>
        </w:tc>
        <w:tc>
          <w:tcPr>
            <w:tcW w:type="dxa" w:w="1728"/>
          </w:tcPr>
          <w:p>
            <w:r>
              <w:t>-0.235</w:t>
            </w:r>
          </w:p>
        </w:tc>
      </w:tr>
    </w:tbl>
    <w:p>
      <w:r>
        <w:t>MAE is the mean absolute forecast error in days; RMSE penalizes large errors more heavily; R² measures performance relative to predicting the test-set mean. Negative test R² indicates weaker fit than that reference. Random forest wins training cross-validation (2.409 MAE) but its test MAE (2.588) is worse than the mean baseline (2.500). The test set is only 16 records, so estimates are unstable.</w:t>
      </w:r>
    </w:p>
    <w:p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Test MAE comparison across models.</w:t>
      </w:r>
    </w:p>
    <w:p>
      <w:r>
        <w:drawing>
          <wp:inline xmlns:a="http://schemas.openxmlformats.org/drawingml/2006/main" xmlns:pic="http://schemas.openxmlformats.org/drawingml/2006/picture">
            <wp:extent cx="521208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Actual versus predicted delivery duration for the cross-validation-selected random forest.</w:t>
      </w:r>
    </w:p>
    <w:p>
      <w:pPr>
        <w:pStyle w:val="Heading1"/>
      </w:pPr>
      <w:r>
        <w:t>5. Optimization proposal: dispatch attention allocation</w:t>
      </w:r>
    </w:p>
    <w:p>
      <w:r>
        <w:t>An illustrative operational rule ranks the 16 held-out orders by predicted delivery duration and flags the five highest predictions for expedited-dispatch review. This simulates scarce staff capacity, not a solved vehicle-routing or mathematical cost optimization problem. A logistics team could compare alternative review capacities, verify urgency against service-level agreements, and add route distance, carrier, warehouse load and cost information before implementation.</w:t>
      </w:r>
    </w:p>
    <w:p>
      <w:r>
        <w:t>Do not interpret the flagged shipments as confirmed delays: predictions are imperfect and no causal improvement, savings or service-level lift has been measured. A pilot should compare flagged versus control shipments and track realized lateness, intervention costs and delivery-time changes.</w:t>
      </w:r>
    </w:p>
    <w:p>
      <w:pPr>
        <w:pStyle w:val="Heading1"/>
      </w:pPr>
      <w:r>
        <w:t>6. Implementation excerpts</w:t>
      </w:r>
    </w:p>
    <w:p>
      <w:r>
        <w:rPr>
          <w:rFonts w:ascii="Consolas" w:hAnsi="Consolas"/>
          <w:sz w:val="16"/>
        </w:rPr>
        <w:t>X_train, X_test = X.iloc[:cut], X.iloc[cut:]</w:t>
      </w:r>
    </w:p>
    <w:p>
      <w:r>
        <w:rPr>
          <w:rFonts w:ascii="Consolas" w:hAnsi="Consolas"/>
          <w:sz w:val="16"/>
        </w:rPr>
        <w:t>cv = TimeSeriesSplit(n_splits=3)</w:t>
      </w:r>
    </w:p>
    <w:p>
      <w:r>
        <w:rPr>
          <w:rFonts w:ascii="Consolas" w:hAnsi="Consolas"/>
          <w:sz w:val="16"/>
        </w:rPr>
        <w:t>scores = -cross_val_score(model, X_train, y_train, cv=cv, scoring="neg_mean_absolute_error")</w:t>
      </w:r>
    </w:p>
    <w:p>
      <w:r>
        <w:rPr>
          <w:rFonts w:ascii="Consolas" w:hAnsi="Consolas"/>
          <w:sz w:val="16"/>
        </w:rPr>
        <w:t>model.fit(X_train, y_train)</w:t>
      </w:r>
    </w:p>
    <w:p>
      <w:r>
        <w:rPr>
          <w:rFonts w:ascii="Consolas" w:hAnsi="Consolas"/>
          <w:sz w:val="16"/>
        </w:rPr>
        <w:t>predictions = model.predict(X_test)</w:t>
      </w:r>
    </w:p>
    <w:p>
      <w:r>
        <w:rPr>
          <w:rFonts w:ascii="Consolas" w:hAnsi="Consolas"/>
          <w:sz w:val="16"/>
        </w:rPr>
        <w:t>priority = predicted_delivery_days.rank(ascending=False)  # conceptual ranking</w:t>
      </w:r>
    </w:p>
    <w:p>
      <w:r>
        <w:t>The complete executable implementation is provided in src/model_delivery.py, with outputs in report/ and visualizations/.</w:t>
      </w:r>
    </w:p>
    <w:p>
      <w:pPr>
        <w:pStyle w:val="Heading1"/>
      </w:pPr>
      <w:r>
        <w:t>7. Recommendations and limitations</w:t>
      </w:r>
    </w:p>
    <w:p>
      <w:pPr>
        <w:pStyle w:val="ListBullet"/>
      </w:pPr>
      <w:r>
        <w:t>Collect more diverse historical orders, actual promised dates, origin/destination distances, carrier identifiers, route conditions and dispatch capacity.</w:t>
      </w:r>
    </w:p>
    <w:p>
      <w:pPr>
        <w:pStyle w:val="ListBullet"/>
      </w:pPr>
      <w:r>
        <w:t>Evaluate time-based stability across multiple holdout periods; compare against simple baselines before choosing a complex model.</w:t>
      </w:r>
    </w:p>
    <w:p>
      <w:pPr>
        <w:pStyle w:val="ListBullet"/>
      </w:pPr>
      <w:r>
        <w:t>Use real business cost estimates and explicit constraints for any future linear-programming or routing optimization.</w:t>
      </w:r>
    </w:p>
    <w:p>
      <w:pPr>
        <w:pStyle w:val="ListBullet"/>
      </w:pPr>
      <w:r>
        <w:t>Avoid claiming forecast accuracy or cost savings from the synthetic dataset; validate on real logistics records before operational use.</w:t>
      </w:r>
    </w:p>
    <w:p>
      <w:pPr>
        <w:pStyle w:val="Heading1"/>
      </w:pPr>
      <w:r>
        <w:t>8. Conclusion</w:t>
      </w:r>
    </w:p>
    <w:p>
      <w:r>
        <w:t>The workflow demonstrates leakage-aware preparation, chronological validation, multiple forecasting models and a capacity-constrained dispatch review proposal. Results show why model selection must consider both cross-validation and held-out performance. The principal next step is collecting realistic logistics predictors and testing interventions prospectively.</w:t>
      </w:r>
    </w:p>
    <w:p>
      <w:pPr>
        <w:pStyle w:val="Heading1"/>
      </w:pPr>
      <w:r>
        <w:t>References and provenance</w:t>
      </w:r>
    </w:p>
    <w:p>
      <w:r>
        <w:t>Scikit-learn documentation: Pipeline, ColumnTransformer, TimeSeriesSplit, RandomForestRegressor, Ridge, DummyRegressor and regression metrics (https://scikit-learn.org/stable/). Dataset: Week 3 synthetic analysis dataset, reused locally; not an external real-world source.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YUVAINTERN  |  LOGISTICS DATA ANALYTICS  |  WEEK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0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