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EBBB" w14:textId="77777777" w:rsidR="00E435EC" w:rsidRDefault="00896CE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254EBBC" w14:textId="77777777" w:rsidR="00E435EC" w:rsidRDefault="00896CE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254EBBD" w14:textId="77777777" w:rsidR="00E435EC" w:rsidRDefault="00E435E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1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E435EC" w14:paraId="5254EBC0" w14:textId="77777777">
        <w:trPr>
          <w:jc w:val="center"/>
        </w:trPr>
        <w:tc>
          <w:tcPr>
            <w:tcW w:w="4508" w:type="dxa"/>
          </w:tcPr>
          <w:p w14:paraId="5254EBBE" w14:textId="77777777" w:rsidR="00E435EC" w:rsidRDefault="00896CEB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t>Date</w:t>
            </w:r>
          </w:p>
        </w:tc>
        <w:tc>
          <w:tcPr>
            <w:tcW w:w="4843" w:type="dxa"/>
          </w:tcPr>
          <w:p w14:paraId="5254EBBF" w14:textId="02E0C95E" w:rsidR="00E435EC" w:rsidRDefault="002667C8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t>16</w:t>
            </w:r>
            <w:r w:rsidR="00896CEB">
              <w:t xml:space="preserve"> </w:t>
            </w:r>
            <w:r>
              <w:t>Feb</w:t>
            </w:r>
            <w:r w:rsidR="00896CEB">
              <w:t xml:space="preserve"> 202</w:t>
            </w:r>
            <w:r>
              <w:t>6</w:t>
            </w:r>
          </w:p>
        </w:tc>
      </w:tr>
      <w:tr w:rsidR="00E435EC" w14:paraId="5254EBC3" w14:textId="77777777">
        <w:trPr>
          <w:jc w:val="center"/>
        </w:trPr>
        <w:tc>
          <w:tcPr>
            <w:tcW w:w="4508" w:type="dxa"/>
          </w:tcPr>
          <w:p w14:paraId="5254EBC1" w14:textId="77777777" w:rsidR="00E435EC" w:rsidRDefault="00896CEB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t>Team ID</w:t>
            </w:r>
          </w:p>
        </w:tc>
        <w:tc>
          <w:tcPr>
            <w:tcW w:w="4843" w:type="dxa"/>
          </w:tcPr>
          <w:p w14:paraId="5254EBC2" w14:textId="7B17336D" w:rsidR="00E435EC" w:rsidRDefault="00E26693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E26693">
              <w:t>LTVIP2026TMIDS36006</w:t>
            </w:r>
          </w:p>
        </w:tc>
      </w:tr>
      <w:tr w:rsidR="00E435EC" w14:paraId="5254EBC6" w14:textId="77777777">
        <w:trPr>
          <w:jc w:val="center"/>
        </w:trPr>
        <w:tc>
          <w:tcPr>
            <w:tcW w:w="4508" w:type="dxa"/>
          </w:tcPr>
          <w:p w14:paraId="5254EBC4" w14:textId="77777777" w:rsidR="00E435EC" w:rsidRDefault="00896CEB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t>Project Name</w:t>
            </w:r>
          </w:p>
        </w:tc>
        <w:tc>
          <w:tcPr>
            <w:tcW w:w="4843" w:type="dxa"/>
          </w:tcPr>
          <w:p w14:paraId="5254EBC5" w14:textId="77777777" w:rsidR="00E435EC" w:rsidRDefault="00896CEB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t>Asset Management Portal</w:t>
            </w:r>
          </w:p>
        </w:tc>
      </w:tr>
      <w:tr w:rsidR="00E435EC" w14:paraId="5254EBC9" w14:textId="77777777">
        <w:trPr>
          <w:jc w:val="center"/>
        </w:trPr>
        <w:tc>
          <w:tcPr>
            <w:tcW w:w="4508" w:type="dxa"/>
          </w:tcPr>
          <w:p w14:paraId="5254EBC7" w14:textId="77777777" w:rsidR="00E435EC" w:rsidRDefault="00896CEB">
            <w:pPr>
              <w:spacing w:after="0" w:line="240" w:lineRule="auto"/>
            </w:pPr>
            <w:r>
              <w:t>Mentor Name</w:t>
            </w:r>
          </w:p>
        </w:tc>
        <w:tc>
          <w:tcPr>
            <w:tcW w:w="4843" w:type="dxa"/>
          </w:tcPr>
          <w:p w14:paraId="5254EBC8" w14:textId="77777777" w:rsidR="00E435EC" w:rsidRDefault="00896CEB">
            <w:pPr>
              <w:spacing w:after="0" w:line="240" w:lineRule="auto"/>
            </w:pPr>
            <w:r>
              <w:t>Dr Shaik Salma Begum</w:t>
            </w:r>
          </w:p>
        </w:tc>
      </w:tr>
      <w:tr w:rsidR="00E435EC" w14:paraId="5254EBCC" w14:textId="77777777">
        <w:trPr>
          <w:jc w:val="center"/>
        </w:trPr>
        <w:tc>
          <w:tcPr>
            <w:tcW w:w="4508" w:type="dxa"/>
          </w:tcPr>
          <w:p w14:paraId="5254EBCA" w14:textId="77777777" w:rsidR="00E435EC" w:rsidRDefault="00896CEB">
            <w:pPr>
              <w:spacing w:after="0" w:line="240" w:lineRule="auto"/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Maximum Marks</w:t>
            </w:r>
          </w:p>
        </w:tc>
        <w:tc>
          <w:tcPr>
            <w:tcW w:w="4843" w:type="dxa"/>
          </w:tcPr>
          <w:p w14:paraId="5254EBCB" w14:textId="77777777" w:rsidR="00E435EC" w:rsidRDefault="00896CEB">
            <w:pPr>
              <w:spacing w:after="0" w:line="240" w:lineRule="auto"/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4 Marks</w:t>
            </w:r>
          </w:p>
        </w:tc>
      </w:tr>
    </w:tbl>
    <w:p w14:paraId="5254EBCD" w14:textId="77777777" w:rsidR="00E435EC" w:rsidRDefault="00E435EC">
      <w:pPr>
        <w:rPr>
          <w:rFonts w:ascii="Arial" w:eastAsia="Arial" w:hAnsi="Arial" w:cs="Arial"/>
          <w:b/>
        </w:rPr>
      </w:pPr>
    </w:p>
    <w:p w14:paraId="5254EBCE" w14:textId="77777777" w:rsidR="00E435EC" w:rsidRDefault="00896CE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254EBCF" w14:textId="77777777" w:rsidR="00E435EC" w:rsidRDefault="00896CE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254EBD0" w14:textId="77777777" w:rsidR="00E435EC" w:rsidRDefault="00E435EC">
      <w:pPr>
        <w:rPr>
          <w:rFonts w:ascii="Arial" w:eastAsia="Arial" w:hAnsi="Arial" w:cs="Arial"/>
        </w:rPr>
      </w:pPr>
    </w:p>
    <w:p w14:paraId="5254EBD1" w14:textId="77777777" w:rsidR="00E435EC" w:rsidRDefault="00896CEB">
      <w:pP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5254EC24" wp14:editId="5254EC25">
            <wp:extent cx="8788400" cy="3327400"/>
            <wp:effectExtent l="0" t="0" r="0" b="6350"/>
            <wp:docPr id="156191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16168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84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4EBD2" w14:textId="77777777" w:rsidR="00E435EC" w:rsidRDefault="00896CE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375"/>
        <w:gridCol w:w="5523"/>
        <w:gridCol w:w="6042"/>
      </w:tblGrid>
      <w:tr w:rsidR="00E435EC" w14:paraId="5254EB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54EBD3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4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254EBD4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49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254EBD5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254EBD6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E435EC" w14:paraId="5254EBD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BD8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1.</w:t>
            </w:r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BD9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User Interface</w:t>
            </w:r>
          </w:p>
        </w:tc>
        <w:tc>
          <w:tcPr>
            <w:tcW w:w="54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BDA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Web-based forms and dashboards for asset tracking and management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BDB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ServiceNow UI Framework (Form Designer, Lists, Service Portal)</w:t>
            </w:r>
          </w:p>
        </w:tc>
      </w:tr>
      <w:tr w:rsidR="00E435EC" w14:paraId="5254EBE1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54EBDD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2.</w:t>
            </w:r>
          </w:p>
        </w:tc>
        <w:tc>
          <w:tcPr>
            <w:tcW w:w="2345" w:type="dxa"/>
            <w:tcBorders>
              <w:right w:val="single" w:sz="4" w:space="0" w:color="auto"/>
            </w:tcBorders>
            <w:vAlign w:val="center"/>
          </w:tcPr>
          <w:p w14:paraId="5254EBDE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Application Logic – 1</w:t>
            </w:r>
          </w:p>
        </w:tc>
        <w:tc>
          <w:tcPr>
            <w:tcW w:w="5493" w:type="dxa"/>
            <w:tcBorders>
              <w:right w:val="single" w:sz="4" w:space="0" w:color="auto"/>
            </w:tcBorders>
            <w:vAlign w:val="center"/>
          </w:tcPr>
          <w:p w14:paraId="5254EBDF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 xml:space="preserve">Dynamic form </w:t>
            </w:r>
            <w:proofErr w:type="spellStart"/>
            <w:r>
              <w:rPr>
                <w:rFonts w:ascii="Arial" w:eastAsia="Arial" w:hAnsi="Arial" w:cs="Arial"/>
                <w:bCs/>
              </w:rPr>
              <w:t>behavior</w:t>
            </w:r>
            <w:proofErr w:type="spellEnd"/>
            <w:r>
              <w:rPr>
                <w:rFonts w:ascii="Arial" w:eastAsia="Arial" w:hAnsi="Arial" w:cs="Arial"/>
                <w:bCs/>
              </w:rPr>
              <w:t>, field visibility, validation rules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254EBE0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 xml:space="preserve">ServiceNow Client Scripts, UI Policies (JavaScript, </w:t>
            </w:r>
            <w:proofErr w:type="spellStart"/>
            <w:r>
              <w:rPr>
                <w:rFonts w:ascii="Arial" w:eastAsia="Arial" w:hAnsi="Arial" w:cs="Arial"/>
                <w:bCs/>
              </w:rPr>
              <w:t>GlideForm</w:t>
            </w:r>
            <w:proofErr w:type="spellEnd"/>
            <w:r>
              <w:rPr>
                <w:rFonts w:ascii="Arial" w:eastAsia="Arial" w:hAnsi="Arial" w:cs="Arial"/>
                <w:bCs/>
              </w:rPr>
              <w:t xml:space="preserve"> API)</w:t>
            </w:r>
          </w:p>
        </w:tc>
      </w:tr>
      <w:tr w:rsidR="00E435EC" w14:paraId="5254EBE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BE2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3.</w:t>
            </w:r>
          </w:p>
        </w:tc>
        <w:tc>
          <w:tcPr>
            <w:tcW w:w="23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BE3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Application Logic – 2</w:t>
            </w:r>
          </w:p>
        </w:tc>
        <w:tc>
          <w:tcPr>
            <w:tcW w:w="54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BE4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Automation of asset lifecycle events like assignment, updates, and disposal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BE5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ServiceNow Flow Designer / Workflow Engine</w:t>
            </w:r>
          </w:p>
        </w:tc>
      </w:tr>
      <w:tr w:rsidR="00E435EC" w14:paraId="5254EBEB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BE7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4.</w:t>
            </w:r>
          </w:p>
        </w:tc>
        <w:tc>
          <w:tcPr>
            <w:tcW w:w="234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254EBE8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Application Logic – 3</w:t>
            </w:r>
          </w:p>
        </w:tc>
        <w:tc>
          <w:tcPr>
            <w:tcW w:w="549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254EBE9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Alerts and email notifications for maintenance, audits, or disposal schedules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254EBEA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ServiceNow Notification Engine</w:t>
            </w:r>
          </w:p>
        </w:tc>
      </w:tr>
      <w:tr w:rsidR="00E435EC" w14:paraId="5254EBF0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BEC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5.</w:t>
            </w:r>
          </w:p>
        </w:tc>
        <w:tc>
          <w:tcPr>
            <w:tcW w:w="234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254EBED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Database</w:t>
            </w:r>
          </w:p>
        </w:tc>
        <w:tc>
          <w:tcPr>
            <w:tcW w:w="5493" w:type="dxa"/>
            <w:tcBorders>
              <w:bottom w:val="single" w:sz="4" w:space="0" w:color="auto"/>
            </w:tcBorders>
            <w:vAlign w:val="center"/>
          </w:tcPr>
          <w:p w14:paraId="5254EBEE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Stores asset records, users, departments, conditions, and history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BEF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ServiceNow Custom Tables (Assets, Users, Requests, Logs), MySQL Backend</w:t>
            </w:r>
          </w:p>
        </w:tc>
      </w:tr>
      <w:tr w:rsidR="00E435EC" w14:paraId="5254EBF5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BF1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6.</w:t>
            </w:r>
          </w:p>
        </w:tc>
        <w:tc>
          <w:tcPr>
            <w:tcW w:w="234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254EBF2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External API – 1</w:t>
            </w:r>
          </w:p>
        </w:tc>
        <w:tc>
          <w:tcPr>
            <w:tcW w:w="5493" w:type="dxa"/>
            <w:tcBorders>
              <w:bottom w:val="single" w:sz="4" w:space="0" w:color="auto"/>
            </w:tcBorders>
            <w:vAlign w:val="center"/>
          </w:tcPr>
          <w:p w14:paraId="5254EBF3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Integration with procurement, maintenance systems, or audit tools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BF4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ServiceNow REST API</w:t>
            </w:r>
          </w:p>
        </w:tc>
      </w:tr>
      <w:tr w:rsidR="00E435EC" w14:paraId="5254EBFA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BF6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7.</w:t>
            </w:r>
          </w:p>
        </w:tc>
        <w:tc>
          <w:tcPr>
            <w:tcW w:w="234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254EBF7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Infrastructure (Cloud)</w:t>
            </w:r>
          </w:p>
        </w:tc>
        <w:tc>
          <w:tcPr>
            <w:tcW w:w="5493" w:type="dxa"/>
            <w:tcBorders>
              <w:bottom w:val="single" w:sz="4" w:space="0" w:color="auto"/>
            </w:tcBorders>
            <w:vAlign w:val="center"/>
          </w:tcPr>
          <w:p w14:paraId="5254EBF8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Hosted on cloud platform with secure, scalable, and compliant environment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BF9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ServiceNow SaaS Cloud Infrastructure</w:t>
            </w:r>
          </w:p>
        </w:tc>
      </w:tr>
    </w:tbl>
    <w:p w14:paraId="5254EBFB" w14:textId="77777777" w:rsidR="00E435EC" w:rsidRDefault="00E435EC">
      <w:pPr>
        <w:tabs>
          <w:tab w:val="left" w:pos="2320"/>
        </w:tabs>
        <w:rPr>
          <w:rFonts w:ascii="Arial" w:eastAsia="Arial" w:hAnsi="Arial" w:cs="Arial"/>
          <w:bCs/>
        </w:rPr>
      </w:pPr>
    </w:p>
    <w:p w14:paraId="5254EBFC" w14:textId="77777777" w:rsidR="00E435EC" w:rsidRDefault="00E435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54EBFD" w14:textId="77777777" w:rsidR="00E435EC" w:rsidRDefault="00E435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54EBFE" w14:textId="77777777" w:rsidR="00E435EC" w:rsidRDefault="00E435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54EBFF" w14:textId="77777777" w:rsidR="00E435EC" w:rsidRDefault="00E435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54EC00" w14:textId="77777777" w:rsidR="00E435EC" w:rsidRDefault="00E435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54EC01" w14:textId="77777777" w:rsidR="00E435EC" w:rsidRDefault="00E435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54EC02" w14:textId="77777777" w:rsidR="00E435EC" w:rsidRDefault="00896CE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2414"/>
        <w:gridCol w:w="7342"/>
        <w:gridCol w:w="4194"/>
      </w:tblGrid>
      <w:tr w:rsidR="00E435EC" w14:paraId="5254EC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54EC03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C04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C05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C06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E435EC" w14:paraId="5254EC0C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254EC08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1.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C09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Open-Source Frameworks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254EC0A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Uses JavaScript for form logic; can extend with AngularJS or React for advanced customization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254EC0B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JavaScript, AngularJS (optional), ReactJS (optional)</w:t>
            </w:r>
          </w:p>
        </w:tc>
      </w:tr>
      <w:tr w:rsidR="00E435EC" w14:paraId="5254EC1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54EC0D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C0E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Security Implementations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C0F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Role-based access (Admin, Asset Manager, Employee), secure endpoints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C10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ServiceNow ACLs, HTTPS, TLS, Role-based IAM</w:t>
            </w:r>
          </w:p>
        </w:tc>
      </w:tr>
      <w:tr w:rsidR="00E435EC" w14:paraId="5254EC16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254EC12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3.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C13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Scalable Architecture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254EC14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Cloud-based, modular design; supports expanding asset types, rules, or workflows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254EC15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ServiceNow Cloud Platform, REST APIs</w:t>
            </w:r>
          </w:p>
        </w:tc>
      </w:tr>
      <w:tr w:rsidR="00E435EC" w14:paraId="5254EC1B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254EC17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4.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C18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Availability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254EC19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High uptime ensured via ServiceNow’s redundant and fault-tolerant infrastructure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254EC1A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ServiceNow SaaS with HA infrastructure</w:t>
            </w:r>
          </w:p>
        </w:tc>
      </w:tr>
      <w:tr w:rsidR="00E435EC" w14:paraId="5254EC20" w14:textId="7777777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254EC1C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5.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4EC1D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Performance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254EC1E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Optimized record processing and caching, load-balanced delivery of static/dynamic resources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254EC1F" w14:textId="77777777" w:rsidR="00E435EC" w:rsidRDefault="00896CEB">
            <w:pPr>
              <w:tabs>
                <w:tab w:val="left" w:pos="2320"/>
              </w:tabs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ServiceNow Caching, Akamai CDN or equivalent</w:t>
            </w:r>
          </w:p>
        </w:tc>
      </w:tr>
    </w:tbl>
    <w:p w14:paraId="5254EC21" w14:textId="77777777" w:rsidR="00E435EC" w:rsidRDefault="00E435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54EC22" w14:textId="77777777" w:rsidR="00E435EC" w:rsidRDefault="00E435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54EC23" w14:textId="77777777" w:rsidR="00E435EC" w:rsidRDefault="00E435EC">
      <w:pPr>
        <w:rPr>
          <w:rFonts w:ascii="Arial" w:eastAsia="Arial" w:hAnsi="Arial" w:cs="Arial"/>
          <w:b/>
        </w:rPr>
      </w:pPr>
    </w:p>
    <w:sectPr w:rsidR="00E435E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271A2" w14:textId="77777777" w:rsidR="00896CEB" w:rsidRDefault="00896CEB">
      <w:pPr>
        <w:spacing w:line="240" w:lineRule="auto"/>
      </w:pPr>
      <w:r>
        <w:separator/>
      </w:r>
    </w:p>
  </w:endnote>
  <w:endnote w:type="continuationSeparator" w:id="0">
    <w:p w14:paraId="3F6119B2" w14:textId="77777777" w:rsidR="00896CEB" w:rsidRDefault="00896C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82C20" w14:textId="77777777" w:rsidR="00896CEB" w:rsidRDefault="00896CEB">
      <w:pPr>
        <w:spacing w:after="0"/>
      </w:pPr>
      <w:r>
        <w:separator/>
      </w:r>
    </w:p>
  </w:footnote>
  <w:footnote w:type="continuationSeparator" w:id="0">
    <w:p w14:paraId="552E156B" w14:textId="77777777" w:rsidR="00896CEB" w:rsidRDefault="00896CE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A2B"/>
    <w:rsid w:val="00037009"/>
    <w:rsid w:val="00056153"/>
    <w:rsid w:val="00232A2B"/>
    <w:rsid w:val="0025666E"/>
    <w:rsid w:val="002667C8"/>
    <w:rsid w:val="003C312D"/>
    <w:rsid w:val="00465CFE"/>
    <w:rsid w:val="004E0C5B"/>
    <w:rsid w:val="005313B7"/>
    <w:rsid w:val="007676E3"/>
    <w:rsid w:val="00896CEB"/>
    <w:rsid w:val="008C2910"/>
    <w:rsid w:val="008D4B1F"/>
    <w:rsid w:val="009869EB"/>
    <w:rsid w:val="009958F1"/>
    <w:rsid w:val="009A3754"/>
    <w:rsid w:val="00A608E7"/>
    <w:rsid w:val="00B17EC0"/>
    <w:rsid w:val="00B929B9"/>
    <w:rsid w:val="00BF234A"/>
    <w:rsid w:val="00C04FDD"/>
    <w:rsid w:val="00C177F1"/>
    <w:rsid w:val="00C86754"/>
    <w:rsid w:val="00CE5F3E"/>
    <w:rsid w:val="00DC47B5"/>
    <w:rsid w:val="00E26693"/>
    <w:rsid w:val="00E435EC"/>
    <w:rsid w:val="00FA762E"/>
    <w:rsid w:val="4593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4EBBB"/>
  <w15:docId w15:val="{14A03D00-0AB2-4DE6-9C42-05E38F46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tblPr/>
  </w:style>
  <w:style w:type="table" w:customStyle="1" w:styleId="Style17">
    <w:name w:val="_Style 17"/>
    <w:basedOn w:val="TableNormal"/>
    <w:tblPr/>
  </w:style>
  <w:style w:type="table" w:customStyle="1" w:styleId="Style19">
    <w:name w:val="_Style 19"/>
    <w:basedOn w:val="TableNormal"/>
    <w:tblPr/>
  </w:style>
  <w:style w:type="table" w:customStyle="1" w:styleId="Style20">
    <w:name w:val="_Style 20"/>
    <w:basedOn w:val="TableNormal"/>
    <w:tblPr/>
  </w:style>
  <w:style w:type="table" w:customStyle="1" w:styleId="Style21">
    <w:name w:val="_Style 21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PEzMp1EGM+MSHOn/pVN5ehc+nA==">CgMxLjA4AHIhMUN4a0dlcVNTSXl4RVBhVlg5UE9MOE5vQ19GS0NMSFZx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2A54219-1E9E-4616-A09C-D8C12F8C6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veeramallu</cp:lastModifiedBy>
  <cp:revision>4</cp:revision>
  <cp:lastPrinted>2025-06-26T16:52:00Z</cp:lastPrinted>
  <dcterms:created xsi:type="dcterms:W3CDTF">2025-06-27T17:32:00Z</dcterms:created>
  <dcterms:modified xsi:type="dcterms:W3CDTF">2026-02-16T11:56:00Z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C240D6A929E04678AE4165026E196225_12</vt:lpwstr>
  </property>
</Properties>
</file>