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10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7"/>
        <w:gridCol w:w="2995"/>
        <w:gridCol w:w="1926"/>
        <w:gridCol w:w="1018"/>
        <w:gridCol w:w="3402"/>
      </w:tblGrid>
      <w:tr w:rsidR="00413D89" w:rsidRPr="00413D89" w14:paraId="340C4F49" w14:textId="77777777" w:rsidTr="00B8408D">
        <w:trPr>
          <w:trHeight w:val="1857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EB792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proofErr w:type="spellStart"/>
            <w:r w:rsidRPr="00413D89">
              <w:rPr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5215A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D2DD9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0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4A17F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43971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b/>
                <w:bCs/>
                <w:sz w:val="24"/>
                <w:szCs w:val="24"/>
                <w:lang w:val="en-US"/>
              </w:rPr>
              <w:t xml:space="preserve">Findings </w:t>
            </w:r>
          </w:p>
        </w:tc>
      </w:tr>
      <w:tr w:rsidR="00413D89" w:rsidRPr="00413D89" w14:paraId="6A6CEB50" w14:textId="77777777" w:rsidTr="00B8408D">
        <w:trPr>
          <w:trHeight w:val="4846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A75F1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7E32D" w14:textId="77777777" w:rsidR="00413D89" w:rsidRPr="00413D89" w:rsidRDefault="00413D89" w:rsidP="00413D89">
            <w:pPr>
              <w:rPr>
                <w:b/>
                <w:bCs/>
                <w:sz w:val="24"/>
                <w:szCs w:val="24"/>
              </w:rPr>
            </w:pPr>
            <w:r w:rsidRPr="00413D89">
              <w:rPr>
                <w:b/>
                <w:bCs/>
                <w:sz w:val="24"/>
                <w:szCs w:val="24"/>
              </w:rPr>
              <w:t>Detailed Review of Chronic Kidney Disease</w:t>
            </w:r>
          </w:p>
          <w:p w14:paraId="5E9B70E5" w14:textId="5423E57E" w:rsidR="00413D89" w:rsidRPr="00413D89" w:rsidRDefault="00413D89" w:rsidP="00413D8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6F2F0" w14:textId="524FA76E" w:rsidR="00413D89" w:rsidRPr="00413D89" w:rsidRDefault="00413D89" w:rsidP="00413D89">
            <w:p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Kakitapalli Y</w:t>
            </w:r>
            <w:r w:rsidRPr="004306F6">
              <w:rPr>
                <w:sz w:val="24"/>
                <w:szCs w:val="24"/>
              </w:rPr>
              <w:t>,</w:t>
            </w:r>
            <w:r w:rsidRPr="004306F6">
              <w:rPr>
                <w:sz w:val="24"/>
                <w:szCs w:val="24"/>
              </w:rPr>
              <w:t xml:space="preserve"> Ampolu J</w:t>
            </w:r>
            <w:r w:rsidRPr="004306F6">
              <w:rPr>
                <w:sz w:val="24"/>
                <w:szCs w:val="24"/>
              </w:rPr>
              <w:t>,</w:t>
            </w:r>
            <w:r w:rsidRPr="004306F6">
              <w:rPr>
                <w:sz w:val="24"/>
                <w:szCs w:val="24"/>
              </w:rPr>
              <w:t xml:space="preserve"> </w:t>
            </w:r>
            <w:proofErr w:type="spellStart"/>
            <w:r w:rsidRPr="004306F6">
              <w:rPr>
                <w:sz w:val="24"/>
                <w:szCs w:val="24"/>
              </w:rPr>
              <w:t>Madasu</w:t>
            </w:r>
            <w:proofErr w:type="spellEnd"/>
            <w:r w:rsidRPr="004306F6">
              <w:rPr>
                <w:sz w:val="24"/>
                <w:szCs w:val="24"/>
              </w:rPr>
              <w:t xml:space="preserve"> S.D</w:t>
            </w:r>
            <w:r w:rsidRPr="004306F6">
              <w:rPr>
                <w:sz w:val="24"/>
                <w:szCs w:val="24"/>
              </w:rPr>
              <w:t>,</w:t>
            </w:r>
            <w:r w:rsidRPr="004306F6">
              <w:rPr>
                <w:sz w:val="24"/>
                <w:szCs w:val="24"/>
              </w:rPr>
              <w:t xml:space="preserve"> Sai Kumar M.L.S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28A53" w14:textId="41245F88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20</w:t>
            </w:r>
            <w:r w:rsidRPr="004306F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27EAD" w14:textId="77777777" w:rsidR="00061272" w:rsidRPr="004306F6" w:rsidRDefault="00061272" w:rsidP="00061272">
            <w:p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 xml:space="preserve">A good approach for identifying CKD is </w:t>
            </w:r>
            <w:r w:rsidRPr="004306F6">
              <w:rPr>
                <w:sz w:val="24"/>
                <w:szCs w:val="24"/>
              </w:rPr>
              <w:t xml:space="preserve">to </w:t>
            </w:r>
            <w:r w:rsidRPr="004306F6">
              <w:rPr>
                <w:sz w:val="24"/>
                <w:szCs w:val="24"/>
              </w:rPr>
              <w:t>screen people</w:t>
            </w:r>
            <w:r w:rsidRPr="004306F6">
              <w:rPr>
                <w:sz w:val="24"/>
                <w:szCs w:val="24"/>
              </w:rPr>
              <w:t>, c</w:t>
            </w:r>
            <w:r w:rsidRPr="004306F6">
              <w:rPr>
                <w:sz w:val="24"/>
                <w:szCs w:val="24"/>
              </w:rPr>
              <w:t xml:space="preserve">urrent recommendations suggest screening of individuals with </w:t>
            </w:r>
          </w:p>
          <w:p w14:paraId="67AB0C38" w14:textId="6F93DA81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structural diseases of the renal tract</w:t>
            </w:r>
          </w:p>
          <w:p w14:paraId="5D032205" w14:textId="2B590ED0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H</w:t>
            </w:r>
            <w:r w:rsidRPr="004306F6">
              <w:rPr>
                <w:sz w:val="24"/>
                <w:szCs w:val="24"/>
              </w:rPr>
              <w:t>ypertension</w:t>
            </w:r>
          </w:p>
          <w:p w14:paraId="579D29FA" w14:textId="77777777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CVD</w:t>
            </w:r>
          </w:p>
          <w:p w14:paraId="4398A34C" w14:textId="77777777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 xml:space="preserve">diabetes </w:t>
            </w:r>
          </w:p>
          <w:p w14:paraId="2E67C814" w14:textId="77777777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family history of kidney disease</w:t>
            </w:r>
          </w:p>
          <w:p w14:paraId="5ECB41D8" w14:textId="77777777" w:rsidR="00061272" w:rsidRPr="004306F6" w:rsidRDefault="00061272" w:rsidP="000612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 xml:space="preserve">autoimmune diseases </w:t>
            </w:r>
          </w:p>
          <w:p w14:paraId="7ABE1D09" w14:textId="587A16D8" w:rsidR="00413D89" w:rsidRPr="004306F6" w:rsidRDefault="00061272" w:rsidP="00061272">
            <w:pPr>
              <w:ind w:left="360"/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with potential for kidney involvement during routine primary health encounters.</w:t>
            </w:r>
          </w:p>
        </w:tc>
      </w:tr>
      <w:tr w:rsidR="00413D89" w:rsidRPr="00413D89" w14:paraId="0F91B517" w14:textId="77777777" w:rsidTr="00B8408D">
        <w:trPr>
          <w:trHeight w:val="1556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C3E71" w14:textId="77777777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461D8" w14:textId="54FFC9CE" w:rsidR="00413D89" w:rsidRPr="00413D89" w:rsidRDefault="004306F6" w:rsidP="00413D89">
            <w:pPr>
              <w:rPr>
                <w:b/>
                <w:bCs/>
                <w:sz w:val="24"/>
                <w:szCs w:val="24"/>
              </w:rPr>
            </w:pPr>
            <w:r w:rsidRPr="004306F6">
              <w:rPr>
                <w:b/>
                <w:bCs/>
                <w:sz w:val="24"/>
                <w:szCs w:val="24"/>
              </w:rPr>
              <w:t>Chronic Kidney Disease Prediction using Machine Learning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A91C8" w14:textId="7D6505B2" w:rsidR="00413D89" w:rsidRPr="00413D89" w:rsidRDefault="004306F6" w:rsidP="00413D89">
            <w:pPr>
              <w:rPr>
                <w:sz w:val="24"/>
                <w:szCs w:val="24"/>
              </w:rPr>
            </w:pPr>
            <w:r w:rsidRPr="004306F6">
              <w:rPr>
                <w:sz w:val="24"/>
                <w:szCs w:val="24"/>
              </w:rPr>
              <w:t>Reshma S , Salma Shaji , S R Ajina , Vishnu Priya S R , Janisha A</w:t>
            </w:r>
          </w:p>
        </w:tc>
        <w:tc>
          <w:tcPr>
            <w:tcW w:w="1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7784D" w14:textId="36F3CB72" w:rsidR="00413D89" w:rsidRPr="00413D89" w:rsidRDefault="00413D89" w:rsidP="00413D89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20</w:t>
            </w:r>
            <w:r w:rsidR="004306F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F0939" w14:textId="741BF696" w:rsidR="00413D89" w:rsidRPr="00413D89" w:rsidRDefault="004306F6" w:rsidP="00413D89">
            <w:pPr>
              <w:rPr>
                <w:sz w:val="24"/>
                <w:szCs w:val="24"/>
              </w:rPr>
            </w:pPr>
            <w:r w:rsidRPr="00527C34">
              <w:rPr>
                <w:sz w:val="24"/>
                <w:szCs w:val="24"/>
              </w:rPr>
              <w:t>The main objective of this study was to predict patients with CKD using less number attributes while maintaining a higher accuracy</w:t>
            </w:r>
            <w:r w:rsidR="00527C34" w:rsidRPr="00527C34">
              <w:rPr>
                <w:sz w:val="24"/>
                <w:szCs w:val="24"/>
              </w:rPr>
              <w:t xml:space="preserve"> of 96%.</w:t>
            </w:r>
            <w:r w:rsidRPr="00527C34">
              <w:rPr>
                <w:sz w:val="24"/>
                <w:szCs w:val="24"/>
              </w:rPr>
              <w:t xml:space="preserve">A wrapper method used here for feature selection is ACO. ACO is a meta-heuristic optimization </w:t>
            </w:r>
            <w:proofErr w:type="spellStart"/>
            <w:r w:rsidRPr="00527C34">
              <w:rPr>
                <w:sz w:val="24"/>
                <w:szCs w:val="24"/>
              </w:rPr>
              <w:t>algorithm.Prediction</w:t>
            </w:r>
            <w:proofErr w:type="spellEnd"/>
            <w:r w:rsidRPr="00527C34">
              <w:rPr>
                <w:sz w:val="24"/>
                <w:szCs w:val="24"/>
              </w:rPr>
              <w:t xml:space="preserve"> is done using the machine learning technique, SVM</w:t>
            </w:r>
            <w:r w:rsidRPr="00527C34">
              <w:rPr>
                <w:sz w:val="24"/>
                <w:szCs w:val="24"/>
              </w:rPr>
              <w:t>.</w:t>
            </w:r>
          </w:p>
        </w:tc>
      </w:tr>
      <w:tr w:rsidR="00527C34" w:rsidRPr="00413D89" w14:paraId="712CAFFF" w14:textId="77777777" w:rsidTr="00B8408D">
        <w:trPr>
          <w:trHeight w:val="4846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25D03" w14:textId="360C78DB" w:rsidR="00527C34" w:rsidRPr="00413D89" w:rsidRDefault="00527C34" w:rsidP="00427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2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A9A8D" w14:textId="50287602" w:rsidR="00527C34" w:rsidRPr="00413D89" w:rsidRDefault="00527C34" w:rsidP="00427D95">
            <w:pPr>
              <w:rPr>
                <w:sz w:val="24"/>
                <w:szCs w:val="24"/>
              </w:rPr>
            </w:pPr>
            <w:r w:rsidRPr="00527C34">
              <w:rPr>
                <w:b/>
                <w:bCs/>
                <w:sz w:val="24"/>
                <w:szCs w:val="24"/>
              </w:rPr>
              <w:t xml:space="preserve">Chronic Kidney Disease Prediction using Machine </w:t>
            </w:r>
            <w:r w:rsidRPr="00FC1990">
              <w:rPr>
                <w:b/>
                <w:bCs/>
                <w:sz w:val="24"/>
                <w:szCs w:val="24"/>
                <w:u w:val="single"/>
              </w:rPr>
              <w:t>Learning</w:t>
            </w:r>
            <w:r w:rsidRPr="00527C34">
              <w:rPr>
                <w:b/>
                <w:bCs/>
                <w:sz w:val="24"/>
                <w:szCs w:val="24"/>
              </w:rPr>
              <w:t xml:space="preserve"> Models</w:t>
            </w:r>
          </w:p>
        </w:tc>
        <w:tc>
          <w:tcPr>
            <w:tcW w:w="19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7C08D" w14:textId="37DE25A2" w:rsidR="00527C34" w:rsidRPr="00413D89" w:rsidRDefault="00527C34" w:rsidP="00427D95">
            <w:pPr>
              <w:rPr>
                <w:sz w:val="24"/>
                <w:szCs w:val="24"/>
              </w:rPr>
            </w:pPr>
            <w:proofErr w:type="spellStart"/>
            <w:r w:rsidRPr="00527C34">
              <w:rPr>
                <w:sz w:val="24"/>
                <w:szCs w:val="24"/>
              </w:rPr>
              <w:t>S.Revathy</w:t>
            </w:r>
            <w:proofErr w:type="spellEnd"/>
            <w:r w:rsidRPr="00527C34">
              <w:rPr>
                <w:sz w:val="24"/>
                <w:szCs w:val="24"/>
              </w:rPr>
              <w:t xml:space="preserve">, </w:t>
            </w:r>
            <w:proofErr w:type="spellStart"/>
            <w:r w:rsidRPr="00527C34">
              <w:rPr>
                <w:sz w:val="24"/>
                <w:szCs w:val="24"/>
              </w:rPr>
              <w:t>B.Bharathi</w:t>
            </w:r>
            <w:proofErr w:type="spellEnd"/>
            <w:r w:rsidRPr="00527C34">
              <w:rPr>
                <w:sz w:val="24"/>
                <w:szCs w:val="24"/>
              </w:rPr>
              <w:t xml:space="preserve">, </w:t>
            </w:r>
            <w:proofErr w:type="spellStart"/>
            <w:r w:rsidRPr="00527C34">
              <w:rPr>
                <w:sz w:val="24"/>
                <w:szCs w:val="24"/>
              </w:rPr>
              <w:t>P.Jeyanthi</w:t>
            </w:r>
            <w:proofErr w:type="spellEnd"/>
            <w:r w:rsidRPr="00527C34">
              <w:rPr>
                <w:sz w:val="24"/>
                <w:szCs w:val="24"/>
              </w:rPr>
              <w:t xml:space="preserve">, </w:t>
            </w:r>
            <w:proofErr w:type="spellStart"/>
            <w:r w:rsidRPr="00527C34">
              <w:rPr>
                <w:sz w:val="24"/>
                <w:szCs w:val="24"/>
              </w:rPr>
              <w:t>M.Ramesh</w:t>
            </w:r>
            <w:proofErr w:type="spellEnd"/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2DD4E" w14:textId="1B656F89" w:rsidR="00527C34" w:rsidRPr="00413D89" w:rsidRDefault="00527C34" w:rsidP="00427D95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9B334" w14:textId="56B66BCD" w:rsidR="00527C34" w:rsidRPr="00B8408D" w:rsidRDefault="00527C34" w:rsidP="00427D95">
            <w:pPr>
              <w:ind w:left="360"/>
              <w:rPr>
                <w:sz w:val="24"/>
                <w:szCs w:val="24"/>
              </w:rPr>
            </w:pPr>
            <w:r w:rsidRPr="00B8408D">
              <w:rPr>
                <w:sz w:val="24"/>
                <w:szCs w:val="24"/>
              </w:rPr>
              <w:t>Decision tree, Random Forest and Support Vector Machine learning models are constructed to carry out the diagnosis of CKD</w:t>
            </w:r>
            <w:r w:rsidR="00B8408D" w:rsidRPr="00B8408D">
              <w:rPr>
                <w:sz w:val="24"/>
                <w:szCs w:val="24"/>
              </w:rPr>
              <w:t xml:space="preserve">. </w:t>
            </w:r>
            <w:r w:rsidR="00B8408D" w:rsidRPr="00B8408D">
              <w:rPr>
                <w:sz w:val="24"/>
                <w:szCs w:val="24"/>
              </w:rPr>
              <w:t xml:space="preserve">The results of the research showed that Random Forest Classifier model better predicts CKD in comparison to Decision trees and Support Vector machines. </w:t>
            </w:r>
          </w:p>
        </w:tc>
      </w:tr>
      <w:tr w:rsidR="00527C34" w:rsidRPr="00413D89" w14:paraId="3290D5FA" w14:textId="77777777" w:rsidTr="00B8408D">
        <w:trPr>
          <w:trHeight w:val="1556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8CF3C" w14:textId="04E655E8" w:rsidR="00527C34" w:rsidRPr="00413D89" w:rsidRDefault="00FC1990" w:rsidP="00427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079EC" w14:textId="77777777" w:rsidR="00FC1990" w:rsidRPr="00FC1990" w:rsidRDefault="00FC1990" w:rsidP="00FC1990">
            <w:pPr>
              <w:rPr>
                <w:b/>
                <w:bCs/>
                <w:sz w:val="24"/>
                <w:szCs w:val="24"/>
              </w:rPr>
            </w:pPr>
            <w:r w:rsidRPr="00FC1990">
              <w:rPr>
                <w:b/>
                <w:bCs/>
                <w:sz w:val="24"/>
                <w:szCs w:val="24"/>
              </w:rPr>
              <w:t>Prediction of kidney disease stages using data mining algorithms</w:t>
            </w:r>
          </w:p>
          <w:p w14:paraId="01E3058B" w14:textId="33FF6E8A" w:rsidR="00527C34" w:rsidRPr="00413D89" w:rsidRDefault="00527C34" w:rsidP="00427D95">
            <w:pPr>
              <w:rPr>
                <w:b/>
                <w:bCs/>
                <w:sz w:val="24"/>
                <w:szCs w:val="24"/>
              </w:rPr>
            </w:pPr>
          </w:p>
        </w:tc>
        <w:bookmarkStart w:id="0" w:name="bau1"/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869AD" w14:textId="4188AE9E" w:rsidR="00527C34" w:rsidRPr="00413D89" w:rsidRDefault="00CC06FA" w:rsidP="00427D95">
            <w:pPr>
              <w:rPr>
                <w:color w:val="000000" w:themeColor="text1"/>
                <w:sz w:val="24"/>
                <w:szCs w:val="24"/>
              </w:rPr>
            </w:pPr>
            <w:r w:rsidRPr="00CC06FA">
              <w:rPr>
                <w:color w:val="000000" w:themeColor="text1"/>
                <w:sz w:val="24"/>
                <w:szCs w:val="24"/>
              </w:rPr>
              <w:fldChar w:fldCharType="begin"/>
            </w:r>
            <w:r w:rsidRPr="00CC06FA">
              <w:rPr>
                <w:color w:val="000000" w:themeColor="text1"/>
                <w:sz w:val="24"/>
                <w:szCs w:val="24"/>
              </w:rPr>
              <w:instrText xml:space="preserve"> HYPERLINK "https://www.sciencedirect.com/science/article/pii/S2352914818302387" \l "!" </w:instrText>
            </w:r>
            <w:r w:rsidRPr="00CC06FA">
              <w:rPr>
                <w:color w:val="000000" w:themeColor="text1"/>
                <w:sz w:val="24"/>
                <w:szCs w:val="24"/>
              </w:rPr>
              <w:fldChar w:fldCharType="separate"/>
            </w:r>
            <w:r w:rsidRPr="00CC06FA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El-Houssainy A.Rady</w:t>
            </w:r>
            <w:r w:rsidRPr="00CC06FA">
              <w:rPr>
                <w:color w:val="000000" w:themeColor="text1"/>
                <w:sz w:val="24"/>
                <w:szCs w:val="24"/>
              </w:rPr>
              <w:fldChar w:fldCharType="end"/>
            </w:r>
            <w:bookmarkStart w:id="1" w:name="bau2"/>
            <w:bookmarkEnd w:id="0"/>
            <w:r>
              <w:rPr>
                <w:color w:val="000000" w:themeColor="text1"/>
                <w:sz w:val="24"/>
                <w:szCs w:val="24"/>
              </w:rPr>
              <w:t xml:space="preserve"> , </w:t>
            </w:r>
            <w:hyperlink r:id="rId5" w:anchor="!" w:history="1">
              <w:r w:rsidRPr="00CC06FA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Ayman S.Anwar</w:t>
              </w:r>
            </w:hyperlink>
            <w:bookmarkEnd w:id="1"/>
          </w:p>
        </w:tc>
        <w:tc>
          <w:tcPr>
            <w:tcW w:w="1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B1D4B" w14:textId="44B4A22C" w:rsidR="00527C34" w:rsidRPr="00413D89" w:rsidRDefault="00527C34" w:rsidP="00427D95">
            <w:pPr>
              <w:rPr>
                <w:sz w:val="24"/>
                <w:szCs w:val="24"/>
              </w:rPr>
            </w:pPr>
            <w:r w:rsidRPr="00413D89">
              <w:rPr>
                <w:sz w:val="24"/>
                <w:szCs w:val="24"/>
                <w:lang w:val="en-US"/>
              </w:rPr>
              <w:t>20</w:t>
            </w:r>
            <w:r w:rsidR="00FC1990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F9200" w14:textId="58060439" w:rsidR="00527C34" w:rsidRPr="00413D89" w:rsidRDefault="00FC1990" w:rsidP="00427D95">
            <w:pPr>
              <w:rPr>
                <w:sz w:val="24"/>
                <w:szCs w:val="24"/>
              </w:rPr>
            </w:pPr>
            <w:r w:rsidRPr="00FC1990">
              <w:rPr>
                <w:color w:val="000000" w:themeColor="text1"/>
                <w:sz w:val="24"/>
                <w:szCs w:val="24"/>
              </w:rPr>
              <w:t>T</w:t>
            </w:r>
            <w:r w:rsidRPr="00FC1990">
              <w:rPr>
                <w:color w:val="000000" w:themeColor="text1"/>
                <w:sz w:val="24"/>
                <w:szCs w:val="24"/>
              </w:rPr>
              <w:t>he Probabilistic Neural Networks algorithm gives the highest overall </w:t>
            </w:r>
            <w:hyperlink r:id="rId6" w:tooltip="Learn more about classification accuracy from ScienceDirect's AI-generated Topic Pages" w:history="1">
              <w:r w:rsidRPr="00FC1990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classification accuracy</w:t>
              </w:r>
            </w:hyperlink>
            <w:r w:rsidRPr="00FC1990">
              <w:rPr>
                <w:color w:val="000000" w:themeColor="text1"/>
                <w:sz w:val="24"/>
                <w:szCs w:val="24"/>
              </w:rPr>
              <w:t> percentage of 96.7%, compared to other algorithms in classifying the stages of CKD patients. On the other hand, the Multilayer Perceptron requires a minimum execution time (3 s) whereas the Probabilistic Neural Network requires 12 s to finalize the analysis.</w:t>
            </w:r>
          </w:p>
        </w:tc>
      </w:tr>
    </w:tbl>
    <w:p w14:paraId="796DB8B3" w14:textId="77777777" w:rsidR="00527C34" w:rsidRPr="004306F6" w:rsidRDefault="00527C34" w:rsidP="00527C34">
      <w:pPr>
        <w:rPr>
          <w:sz w:val="24"/>
          <w:szCs w:val="24"/>
        </w:rPr>
      </w:pPr>
    </w:p>
    <w:p w14:paraId="0C2CB662" w14:textId="77777777" w:rsidR="009D71D3" w:rsidRPr="004306F6" w:rsidRDefault="009D71D3">
      <w:pPr>
        <w:rPr>
          <w:sz w:val="24"/>
          <w:szCs w:val="24"/>
        </w:rPr>
      </w:pPr>
    </w:p>
    <w:sectPr w:rsidR="009D71D3" w:rsidRPr="0043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3063"/>
    <w:multiLevelType w:val="hybridMultilevel"/>
    <w:tmpl w:val="5990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675AA"/>
    <w:multiLevelType w:val="hybridMultilevel"/>
    <w:tmpl w:val="A8008AB0"/>
    <w:lvl w:ilvl="0" w:tplc="E3AC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C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C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22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E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05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64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40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75373358">
    <w:abstractNumId w:val="1"/>
  </w:num>
  <w:num w:numId="2" w16cid:durableId="12710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9"/>
    <w:rsid w:val="00061272"/>
    <w:rsid w:val="00147A75"/>
    <w:rsid w:val="00210196"/>
    <w:rsid w:val="00413D89"/>
    <w:rsid w:val="004306F6"/>
    <w:rsid w:val="00511B2C"/>
    <w:rsid w:val="00527C34"/>
    <w:rsid w:val="009D71D3"/>
    <w:rsid w:val="00B8408D"/>
    <w:rsid w:val="00CC06FA"/>
    <w:rsid w:val="00F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BE7D"/>
  <w15:chartTrackingRefBased/>
  <w15:docId w15:val="{5498718A-E669-4A8A-8900-9A6B5BB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413D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1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990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CC06FA"/>
  </w:style>
  <w:style w:type="character" w:customStyle="1" w:styleId="author-ref">
    <w:name w:val="author-ref"/>
    <w:basedOn w:val="DefaultParagraphFont"/>
    <w:rsid w:val="00CC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computer-science/classification-accuracy" TargetMode="External"/><Relationship Id="rId5" Type="http://schemas.openxmlformats.org/officeDocument/2006/relationships/hyperlink" Target="https://www.sciencedirect.com/science/article/pii/S23529148183023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 Thomas</dc:creator>
  <cp:keywords/>
  <dc:description/>
  <cp:lastModifiedBy>Febia Thomas</cp:lastModifiedBy>
  <cp:revision>2</cp:revision>
  <dcterms:created xsi:type="dcterms:W3CDTF">2022-09-25T02:52:00Z</dcterms:created>
  <dcterms:modified xsi:type="dcterms:W3CDTF">2022-09-25T03:24:00Z</dcterms:modified>
</cp:coreProperties>
</file>