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工作总结</w:t>
      </w:r>
    </w:p>
    <w:p>
      <w:pPr>
        <w:jc w:val="center"/>
        <w:rPr>
          <w:rFonts w:hint="default"/>
          <w:lang w:val="en-US" w:eastAsia="zh-CN"/>
        </w:rPr>
      </w:pPr>
    </w:p>
    <w:p>
      <w:pPr>
        <w:rPr>
          <w:rFonts w:hint="eastAsia"/>
          <w:lang w:val="en-US" w:eastAsia="zh-CN"/>
        </w:rPr>
      </w:pPr>
      <w:r>
        <w:rPr>
          <w:rFonts w:hint="eastAsia"/>
          <w:lang w:val="en-US" w:eastAsia="zh-CN"/>
        </w:rPr>
        <w:t>通过学习何凯明的经典去雾算法，总结即：在户外无雾图像中（非天空区域）的大部分局部区域，存在一些像素点（暗像素）在至少一个颜色通道中具有非常低的值，趋近于0。（暗通道图可以估计雾浓度信息）。去雾模型如下：</w:t>
      </w:r>
    </w:p>
    <w:p>
      <w:r>
        <w:drawing>
          <wp:inline distT="0" distB="0" distL="114300" distR="114300">
            <wp:extent cx="3676650" cy="805180"/>
            <wp:effectExtent l="0" t="0" r="1143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76650" cy="805180"/>
                    </a:xfrm>
                    <a:prstGeom prst="rect">
                      <a:avLst/>
                    </a:prstGeom>
                    <a:noFill/>
                    <a:ln>
                      <a:noFill/>
                    </a:ln>
                  </pic:spPr>
                </pic:pic>
              </a:graphicData>
            </a:graphic>
          </wp:inline>
        </w:drawing>
      </w:r>
    </w:p>
    <w:p>
      <w:pPr>
        <w:rPr>
          <w:rFonts w:hint="default"/>
          <w:lang w:val="en-US" w:eastAsia="zh-CN"/>
        </w:rPr>
      </w:pPr>
      <w:r>
        <w:rPr>
          <w:rFonts w:hint="default"/>
          <w:lang w:val="en-US" w:eastAsia="zh-CN"/>
        </w:rPr>
        <w:t>I(x)为观察到的有雾图像，J ( x )为无雾图像，A 是大气光值，t(x)为透射率，表示能够到达计算机系统的没有被散射掉的一部分光。</w:t>
      </w:r>
      <w:r>
        <w:rPr>
          <w:rFonts w:hint="default"/>
          <w:lang w:val="en-US" w:eastAsia="zh-CN"/>
        </w:rPr>
        <w:br w:type="textWrapping"/>
      </w:r>
      <w:r>
        <w:rPr>
          <w:rFonts w:hint="default"/>
          <w:lang w:val="en-US" w:eastAsia="zh-CN"/>
        </w:rPr>
        <w:t>去雾的目的是从无雾图像 I ( x ) 中恢复J ( x ) ，A和t(x)。</w:t>
      </w:r>
      <w:r>
        <w:rPr>
          <w:rFonts w:hint="default"/>
          <w:lang w:val="en-US" w:eastAsia="zh-CN"/>
        </w:rPr>
        <w:br w:type="textWrapping"/>
      </w:r>
      <w:r>
        <w:rPr>
          <w:rFonts w:hint="default"/>
          <w:lang w:val="en-US" w:eastAsia="zh-CN"/>
        </w:rPr>
        <w:t>暗通道先验</w:t>
      </w:r>
      <w:r>
        <w:rPr>
          <w:rFonts w:hint="default"/>
          <w:lang w:val="en-US" w:eastAsia="zh-CN"/>
        </w:rPr>
        <w:br w:type="textWrapping"/>
      </w:r>
      <w:r>
        <w:rPr>
          <w:rFonts w:hint="default"/>
          <w:lang w:val="en-US" w:eastAsia="zh-CN"/>
        </w:rPr>
        <w:t>作者根据对5000多幅无雾图像的暗通道图数据观察发现：约75%的像素值为0，且90%的像素点具有非常低的值，且集中在[0,16]。由此提出暗通道先验理论，即对于一副无雾图像，其暗通道可以表示为：</w:t>
      </w:r>
    </w:p>
    <w:p>
      <w:r>
        <w:drawing>
          <wp:inline distT="0" distB="0" distL="114300" distR="114300">
            <wp:extent cx="3947160" cy="685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47160" cy="685800"/>
                    </a:xfrm>
                    <a:prstGeom prst="rect">
                      <a:avLst/>
                    </a:prstGeom>
                    <a:noFill/>
                    <a:ln>
                      <a:noFill/>
                    </a:ln>
                  </pic:spPr>
                </pic:pic>
              </a:graphicData>
            </a:graphic>
          </wp:inline>
        </w:drawing>
      </w:r>
    </w:p>
    <w:p>
      <w:pPr>
        <w:rPr>
          <w:rFonts w:hint="default" w:ascii="Arial" w:hAnsi="Arial" w:eastAsia="Arial" w:cs="Arial"/>
          <w:i w:val="0"/>
          <w:iCs w:val="0"/>
          <w:caps w:val="0"/>
          <w:color w:val="4D4D4D"/>
          <w:spacing w:val="0"/>
          <w:sz w:val="19"/>
          <w:szCs w:val="19"/>
          <w:shd w:val="clear" w:fill="FFFFFF"/>
        </w:rPr>
      </w:pPr>
      <w:r>
        <w:rPr>
          <w:rStyle w:val="4"/>
          <w:rFonts w:ascii="Arial" w:hAnsi="Arial" w:eastAsia="Arial" w:cs="Arial"/>
          <w:b/>
          <w:bCs/>
          <w:i w:val="0"/>
          <w:iCs w:val="0"/>
          <w:caps w:val="0"/>
          <w:color w:val="4D4D4D"/>
          <w:spacing w:val="0"/>
          <w:sz w:val="19"/>
          <w:szCs w:val="19"/>
          <w:shd w:val="clear" w:fill="FFFFFF"/>
        </w:rPr>
        <w:t>1 透射率估计</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假设大气光已知，利用大气光对大气散射模型（1）作归一化处理：</w:t>
      </w:r>
    </w:p>
    <w:p>
      <w:r>
        <w:drawing>
          <wp:inline distT="0" distB="0" distL="114300" distR="114300">
            <wp:extent cx="3261360" cy="5791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261360" cy="579120"/>
                    </a:xfrm>
                    <a:prstGeom prst="rect">
                      <a:avLst/>
                    </a:prstGeom>
                    <a:noFill/>
                    <a:ln>
                      <a:noFill/>
                    </a:ln>
                  </pic:spPr>
                </pic:pic>
              </a:graphicData>
            </a:graphic>
          </wp:inline>
        </w:drawing>
      </w:r>
    </w:p>
    <w:p>
      <w:pPr>
        <w:rPr>
          <w:rFonts w:hint="default"/>
          <w:lang w:val="en-US" w:eastAsia="zh-CN"/>
        </w:rPr>
      </w:pPr>
      <w:r>
        <w:rPr>
          <w:rFonts w:hint="default"/>
          <w:lang w:val="en-US" w:eastAsia="zh-CN"/>
        </w:rPr>
        <w:t>假设透射率局部区域Ω ( x ) \Omega(x)Ω(x) 是恒定不变的，计算暗通道，即求最小通道和作最小值滤波：</w:t>
      </w:r>
    </w:p>
    <w:p>
      <w:r>
        <w:drawing>
          <wp:inline distT="0" distB="0" distL="114300" distR="114300">
            <wp:extent cx="5128260" cy="79248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128260" cy="792480"/>
                    </a:xfrm>
                    <a:prstGeom prst="rect">
                      <a:avLst/>
                    </a:prstGeom>
                    <a:noFill/>
                    <a:ln>
                      <a:noFill/>
                    </a:ln>
                  </pic:spPr>
                </pic:pic>
              </a:graphicData>
            </a:graphic>
          </wp:inline>
        </w:drawing>
      </w:r>
    </w:p>
    <w:p>
      <w:pPr>
        <w:rPr>
          <w:rFonts w:hint="default"/>
          <w:lang w:val="en-US" w:eastAsia="zh-CN"/>
        </w:rPr>
      </w:pPr>
      <w:r>
        <w:rPr>
          <w:rFonts w:hint="default"/>
          <w:lang w:val="en-US" w:eastAsia="zh-CN"/>
        </w:rPr>
        <w:t>为了在景深处保持一定的雾感，使图像看起来更真实自然，本文对式引进一个恒定参数ω (0&lt;ω≤1)：</w:t>
      </w:r>
    </w:p>
    <w:p>
      <w:r>
        <w:drawing>
          <wp:inline distT="0" distB="0" distL="114300" distR="114300">
            <wp:extent cx="4008120" cy="685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008120" cy="685800"/>
                    </a:xfrm>
                    <a:prstGeom prst="rect">
                      <a:avLst/>
                    </a:prstGeom>
                    <a:noFill/>
                    <a:ln>
                      <a:noFill/>
                    </a:ln>
                  </pic:spPr>
                </pic:pic>
              </a:graphicData>
            </a:graphic>
          </wp:inline>
        </w:drawing>
      </w:r>
    </w:p>
    <w:p>
      <w:pPr>
        <w:rPr>
          <w:rFonts w:hint="eastAsia" w:ascii="Arial" w:hAnsi="Arial" w:eastAsia="宋体" w:cs="Arial"/>
          <w:i w:val="0"/>
          <w:iCs w:val="0"/>
          <w:caps w:val="0"/>
          <w:color w:val="4D4D4D"/>
          <w:spacing w:val="0"/>
          <w:sz w:val="19"/>
          <w:szCs w:val="19"/>
          <w:shd w:val="clear" w:fill="FFFFFF"/>
          <w:lang w:eastAsia="zh-CN"/>
        </w:rPr>
      </w:pPr>
      <w:r>
        <w:rPr>
          <w:rStyle w:val="4"/>
          <w:rFonts w:ascii="Arial" w:hAnsi="Arial" w:eastAsia="Arial" w:cs="Arial"/>
          <w:b/>
          <w:bCs/>
          <w:i w:val="0"/>
          <w:iCs w:val="0"/>
          <w:caps w:val="0"/>
          <w:color w:val="4D4D4D"/>
          <w:spacing w:val="0"/>
          <w:sz w:val="19"/>
          <w:szCs w:val="19"/>
          <w:shd w:val="clear" w:fill="FFFFFF"/>
        </w:rPr>
        <w:t>透射率优化</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由于暗通道中使用了最小滤波，因此式（8）得到的透射率含有halo效应和块状效应，为了解决这一问题，作者先后提出了soft-matting和导向滤波的优化算法来优化透射率，值得注意的是，soft-matting算法可以很好地消除halo现象和块状现象，但其时间复杂度大大增加；导向滤波算法时间复杂度较小，但其复原后的图像去雾不彻底，在边缘突变区域仍存在一定程度的雾</w:t>
      </w:r>
      <w:r>
        <w:rPr>
          <w:rFonts w:hint="eastAsia" w:ascii="Arial" w:hAnsi="Arial" w:eastAsia="宋体" w:cs="Arial"/>
          <w:i w:val="0"/>
          <w:iCs w:val="0"/>
          <w:caps w:val="0"/>
          <w:color w:val="4D4D4D"/>
          <w:spacing w:val="0"/>
          <w:sz w:val="19"/>
          <w:szCs w:val="19"/>
          <w:shd w:val="clear" w:fill="FFFFFF"/>
          <w:lang w:eastAsia="zh-CN"/>
        </w:rPr>
        <w:t>。</w:t>
      </w:r>
    </w:p>
    <w:p>
      <w:pPr>
        <w:rPr>
          <w:rFonts w:hint="default" w:ascii="Arial" w:hAnsi="Arial" w:eastAsia="Arial" w:cs="Arial"/>
          <w:i w:val="0"/>
          <w:iCs w:val="0"/>
          <w:caps w:val="0"/>
          <w:color w:val="4D4D4D"/>
          <w:spacing w:val="0"/>
          <w:sz w:val="19"/>
          <w:szCs w:val="19"/>
          <w:shd w:val="clear" w:fill="FFFFFF"/>
        </w:rPr>
      </w:pPr>
      <w:r>
        <w:rPr>
          <w:rStyle w:val="4"/>
          <w:rFonts w:ascii="Arial" w:hAnsi="Arial" w:eastAsia="Arial" w:cs="Arial"/>
          <w:b/>
          <w:bCs/>
          <w:i w:val="0"/>
          <w:iCs w:val="0"/>
          <w:caps w:val="0"/>
          <w:color w:val="4D4D4D"/>
          <w:spacing w:val="0"/>
          <w:sz w:val="19"/>
          <w:szCs w:val="19"/>
          <w:shd w:val="clear" w:fill="FFFFFF"/>
        </w:rPr>
        <w:t>2大气光估计</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在前人的研究中，把大气光取值定在图像中雾最不透明区域。</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在图像中，雾浓度越低，其暗通道图越暗，像素点值越小；雾浓度越高，其暗通道图越亮，像素点值越大，因此，暗通道图可以较好的反映雾浓度信息。</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本文对于大气光值的选取方法为：先在暗通道图中选出图中前0.1%的像素值最大的像素点（这些像素点通常表示的是雾最不透明的点），这些像素点对应到有雾图像中，选取像素值最高的像素点作为大气光A。</w:t>
      </w:r>
    </w:p>
    <w:p>
      <w:pPr>
        <w:rPr>
          <w:rFonts w:hint="eastAsia" w:ascii="Arial" w:hAnsi="Arial" w:eastAsia="Arial" w:cs="Arial"/>
          <w:i w:val="0"/>
          <w:iCs w:val="0"/>
          <w:caps w:val="0"/>
          <w:color w:val="4D4D4D"/>
          <w:spacing w:val="0"/>
          <w:sz w:val="19"/>
          <w:szCs w:val="19"/>
          <w:shd w:val="clear" w:fill="FFFFFF"/>
          <w:lang w:val="en-US" w:eastAsia="zh-CN"/>
        </w:rPr>
      </w:pPr>
      <w:r>
        <w:rPr>
          <w:rFonts w:hint="eastAsia" w:ascii="Arial" w:hAnsi="Arial" w:eastAsia="Arial" w:cs="Arial"/>
          <w:i w:val="0"/>
          <w:iCs w:val="0"/>
          <w:caps w:val="0"/>
          <w:color w:val="4D4D4D"/>
          <w:spacing w:val="0"/>
          <w:sz w:val="19"/>
          <w:szCs w:val="19"/>
          <w:shd w:val="clear" w:fill="FFFFFF"/>
          <w:lang w:val="en-US" w:eastAsia="zh-CN"/>
        </w:rPr>
        <w:t>3图像复原</w:t>
      </w:r>
      <w:r>
        <w:rPr>
          <w:rFonts w:hint="eastAsia" w:ascii="Arial" w:hAnsi="Arial" w:eastAsia="Arial" w:cs="Arial"/>
          <w:i w:val="0"/>
          <w:iCs w:val="0"/>
          <w:caps w:val="0"/>
          <w:color w:val="4D4D4D"/>
          <w:spacing w:val="0"/>
          <w:sz w:val="19"/>
          <w:szCs w:val="19"/>
          <w:shd w:val="clear" w:fill="FFFFFF"/>
          <w:lang w:val="en-US" w:eastAsia="zh-CN"/>
        </w:rPr>
        <w:br w:type="textWrapping"/>
      </w:r>
      <w:r>
        <w:rPr>
          <w:rFonts w:hint="eastAsia" w:ascii="Arial" w:hAnsi="Arial" w:eastAsia="Arial" w:cs="Arial"/>
          <w:i w:val="0"/>
          <w:iCs w:val="0"/>
          <w:caps w:val="0"/>
          <w:color w:val="4D4D4D"/>
          <w:spacing w:val="0"/>
          <w:sz w:val="19"/>
          <w:szCs w:val="19"/>
          <w:shd w:val="clear" w:fill="FFFFFF"/>
          <w:lang w:val="en-US" w:eastAsia="zh-CN"/>
        </w:rPr>
        <w:t>根据大气散射模型，将大气光A和t透射率复原图像</w:t>
      </w:r>
    </w:p>
    <w:p>
      <w:r>
        <w:drawing>
          <wp:inline distT="0" distB="0" distL="114300" distR="114300">
            <wp:extent cx="2926080" cy="7162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926080" cy="716280"/>
                    </a:xfrm>
                    <a:prstGeom prst="rect">
                      <a:avLst/>
                    </a:prstGeom>
                    <a:noFill/>
                    <a:ln>
                      <a:noFill/>
                    </a:ln>
                  </pic:spPr>
                </pic:pic>
              </a:graphicData>
            </a:graphic>
          </wp:inline>
        </w:drawing>
      </w:r>
    </w:p>
    <w:p>
      <w:pPr>
        <w:rPr>
          <w:rFonts w:hint="eastAsia"/>
          <w:lang w:val="en-US" w:eastAsia="zh-CN"/>
        </w:rPr>
      </w:pPr>
      <w:r>
        <w:rPr>
          <w:rFonts w:hint="eastAsia"/>
          <w:lang w:val="en-US" w:eastAsia="zh-CN"/>
        </w:rPr>
        <w:t>学习关于基于背景光修正成像模型的水下图像复原文献：</w:t>
      </w:r>
    </w:p>
    <w:p>
      <w:pPr>
        <w:rPr>
          <w:rFonts w:hint="default"/>
          <w:lang w:val="en-US" w:eastAsia="zh-CN"/>
        </w:rPr>
      </w:pPr>
      <w:r>
        <w:rPr>
          <w:rFonts w:hint="eastAsia"/>
          <w:lang w:val="en-US" w:eastAsia="zh-CN"/>
        </w:rPr>
        <w:t>光在水下传播时由于受到水体吸收和散射作用的影响，导致水下图像质量严重退化。为了有效去除色偏 和模糊，改善水下图像质量，该文提出一种基于背景光修正成像模型的水下图像复原方法。该方法基于对雾天图 像的观察，提出了水下图像背景光偏移假设，并基于此建立背景光修正成像模型；随后使用单目深度估计网络获 得场景深度的估计，并结合背景光修正的水下成像模型，利用非线性最小二乘拟合获得水下偏移分量的估计值从而实现水下图像去水；最后优化去水后的含雾图像的透射率，并结合修正后的背景光实现图像复原。实验结果表明，该文方法在恢复水下图像颜色和去除散射光方面效果良好。算法流程如下</w:t>
      </w:r>
    </w:p>
    <w:p>
      <w:pPr>
        <w:rPr>
          <w:rFonts w:hint="eastAsia"/>
          <w:lang w:val="en-US" w:eastAsia="zh-CN"/>
        </w:rPr>
      </w:pPr>
      <w:r>
        <w:drawing>
          <wp:inline distT="0" distB="0" distL="114300" distR="114300">
            <wp:extent cx="5272405" cy="1159510"/>
            <wp:effectExtent l="0" t="0" r="635"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2405" cy="1159510"/>
                    </a:xfrm>
                    <a:prstGeom prst="rect">
                      <a:avLst/>
                    </a:prstGeom>
                    <a:noFill/>
                    <a:ln>
                      <a:noFill/>
                    </a:ln>
                  </pic:spPr>
                </pic:pic>
              </a:graphicData>
            </a:graphic>
          </wp:inline>
        </w:drawing>
      </w:r>
    </w:p>
    <w:p>
      <w:pPr>
        <w:rPr>
          <w:rFonts w:hint="default"/>
          <w:b/>
          <w:bCs/>
          <w:lang w:val="en-US" w:eastAsia="zh-CN"/>
        </w:rPr>
      </w:pPr>
      <w:r>
        <w:rPr>
          <w:rFonts w:hint="eastAsia"/>
          <w:b/>
          <w:bCs/>
          <w:lang w:val="en-US" w:eastAsia="zh-CN"/>
        </w:rPr>
        <w:t>通过学习关于这篇文献，我想到一个将这篇文献背景光的求法和经典去雾模型算法相结合，衍生新的创新点。</w:t>
      </w:r>
    </w:p>
    <w:p>
      <w:pPr>
        <w:rPr>
          <w:rFonts w:hint="eastAsia"/>
          <w:lang w:val="en-US" w:eastAsia="zh-CN"/>
        </w:rPr>
      </w:pPr>
    </w:p>
    <w:p>
      <w:pPr>
        <w:rPr>
          <w:rFonts w:hint="eastAsia"/>
          <w:lang w:val="en-US" w:eastAsia="zh-CN"/>
        </w:rPr>
      </w:pPr>
    </w:p>
    <w:p>
      <w:pPr>
        <w:rPr>
          <w:rFonts w:hint="default"/>
          <w:b/>
          <w:bCs/>
          <w:lang w:val="en-US" w:eastAsia="zh-CN"/>
        </w:rPr>
      </w:pPr>
      <w:r>
        <w:rPr>
          <w:rFonts w:hint="eastAsia"/>
          <w:b/>
          <w:bCs/>
          <w:lang w:val="en-US" w:eastAsia="zh-CN"/>
        </w:rPr>
        <w:t>学习了相关numpy数组的知识，便于运算。</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default"/>
          <w:lang w:val="en-US" w:eastAsia="zh-CN"/>
        </w:rPr>
      </w:pPr>
      <w:bookmarkStart w:id="0" w:name="_GoBack"/>
      <w:bookmarkEnd w:id="0"/>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KaTe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BiNWY3NzlhY2I0NTExYWI5OTBlMThmMWYzMzQyNTgifQ=="/>
  </w:docVars>
  <w:rsids>
    <w:rsidRoot w:val="00000000"/>
    <w:rsid w:val="015F0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2023-05-24T01:56:32Z</dcterms:created>
  <dc:creator>Lenovo</dc:creator>
  <cp:lastModifiedBy>Lenovo</cp:lastModifiedBy>
  <dcterms:modified xsi:type="dcterms:W3CDTF">2023-05-24T02:17:11Z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184002978A93447FA8872E7799AE140C_12</vt:lpwstr>
  </property>
</Properties>
</file>