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f3"/>
        <w:tblW w:w="9640" w:type="dxa"/>
        <w:tblInd w:w="-71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tblPr>
      <w:tblGrid>
        <w:gridCol w:w="9640"/>
      </w:tblGrid>
      <w:tr w:rsidR="002D0952" w:rsidTr="00BC1FF4">
        <w:trPr>
          <w:trHeight w:val="956"/>
        </w:trPr>
        <w:tc>
          <w:tcPr>
            <w:tcW w:w="9640" w:type="dxa"/>
          </w:tcPr>
          <w:p w:rsidR="002D0952" w:rsidRDefault="002D0952" w:rsidP="00BC1FF4">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审计报告正文</w:t>
            </w:r>
            <w:r>
              <w:rPr>
                <w:rFonts w:asciiTheme="minorEastAsia" w:eastAsiaTheme="minorEastAsia" w:hAnsiTheme="minorEastAsia"/>
                <w:color w:val="000000" w:themeColor="text1"/>
                <w:szCs w:val="21"/>
              </w:rPr>
              <w:t>：</w:t>
            </w:r>
          </w:p>
          <w:p w:rsidR="002D0952" w:rsidRDefault="002D0952" w:rsidP="00BC1FF4">
            <w:pPr>
              <w:spacing w:line="720" w:lineRule="auto"/>
              <w:jc w:val="center"/>
              <w:rPr>
                <w:rFonts w:ascii="黑体" w:eastAsia="黑体" w:hAnsi="黑体"/>
                <w:b/>
                <w:sz w:val="36"/>
                <w:szCs w:val="36"/>
              </w:rPr>
            </w:pPr>
            <w:r>
              <w:rPr>
                <w:rFonts w:ascii="黑体" w:eastAsia="黑体" w:hAnsi="黑体"/>
                <w:b/>
                <w:sz w:val="36"/>
                <w:szCs w:val="36"/>
              </w:rPr>
              <w:t>审  计  报  告</w:t>
            </w:r>
          </w:p>
          <w:p w:rsidR="002D0952" w:rsidRDefault="002D0952" w:rsidP="00BC1FF4">
            <w:pPr>
              <w:rPr>
                <w:rFonts w:ascii="Arial Narrow" w:hAnsi="Arial Narrow"/>
                <w:sz w:val="24"/>
              </w:rPr>
            </w:pPr>
          </w:p>
          <w:p w:rsidR="002D0952" w:rsidRDefault="002D0952" w:rsidP="00BC1FF4">
            <w:pPr>
              <w:tabs>
                <w:tab w:val="right" w:pos="8300"/>
              </w:tabs>
              <w:wordWrap w:val="0"/>
              <w:spacing w:line="276" w:lineRule="auto"/>
              <w:rPr>
                <w:rFonts w:ascii="Arial Narrow" w:hAnsi="Arial Narrow"/>
                <w:b/>
                <w:sz w:val="24"/>
                <w:szCs w:val="24"/>
              </w:rPr>
            </w:pPr>
            <w:r>
              <w:rPr>
                <w:rFonts w:ascii="宋体" w:hAnsi="宋体"/>
                <w:b/>
                <w:sz w:val="24"/>
                <w:szCs w:val="24"/>
              </w:rPr>
              <w:tab/>
            </w:r>
            <w:r>
              <w:rPr>
                <w:rFonts w:ascii="宋体" w:hAnsi="宋体" w:hint="eastAsia"/>
                <w:b/>
                <w:sz w:val="24"/>
                <w:szCs w:val="24"/>
              </w:rPr>
              <w:t>[2017]</w:t>
            </w:r>
            <w:proofErr w:type="gramStart"/>
            <w:r>
              <w:rPr>
                <w:rFonts w:ascii="宋体" w:hAnsi="宋体" w:hint="eastAsia"/>
                <w:b/>
                <w:sz w:val="24"/>
                <w:szCs w:val="24"/>
              </w:rPr>
              <w:t>京会兴审</w:t>
            </w:r>
            <w:proofErr w:type="gramEnd"/>
            <w:r>
              <w:rPr>
                <w:rFonts w:ascii="宋体" w:hAnsi="宋体" w:hint="eastAsia"/>
                <w:b/>
                <w:sz w:val="24"/>
                <w:szCs w:val="24"/>
              </w:rPr>
              <w:t>字第</w:t>
            </w:r>
            <w:r>
              <w:rPr>
                <w:b/>
                <w:sz w:val="24"/>
                <w:szCs w:val="24"/>
              </w:rPr>
              <w:t>67000001</w:t>
            </w:r>
            <w:r>
              <w:rPr>
                <w:rFonts w:ascii="宋体" w:hAnsi="宋体" w:hint="eastAsia"/>
                <w:b/>
                <w:sz w:val="24"/>
                <w:szCs w:val="24"/>
              </w:rPr>
              <w:t>号</w:t>
            </w:r>
          </w:p>
          <w:p w:rsidR="002D0952" w:rsidRDefault="002D0952" w:rsidP="00BC1FF4">
            <w:pPr>
              <w:spacing w:before="240" w:after="240" w:line="560" w:lineRule="exact"/>
              <w:jc w:val="left"/>
              <w:rPr>
                <w:rFonts w:asciiTheme="minorEastAsia" w:eastAsiaTheme="minorEastAsia" w:hAnsiTheme="minorEastAsia"/>
                <w:b/>
                <w:bCs/>
                <w:szCs w:val="21"/>
                <w:lang w:val="en-GB"/>
              </w:rPr>
            </w:pPr>
            <w:r>
              <w:rPr>
                <w:rFonts w:asciiTheme="minorEastAsia" w:eastAsiaTheme="minorEastAsia" w:hAnsiTheme="minorEastAsia" w:hint="eastAsia"/>
                <w:b/>
                <w:bCs/>
                <w:szCs w:val="21"/>
                <w:lang w:val="en-GB"/>
              </w:rPr>
              <w:t>云南</w:t>
            </w:r>
            <w:r>
              <w:rPr>
                <w:rFonts w:asciiTheme="minorEastAsia" w:eastAsiaTheme="minorEastAsia" w:hAnsiTheme="minorEastAsia"/>
                <w:b/>
                <w:bCs/>
                <w:szCs w:val="21"/>
                <w:lang w:val="en-GB"/>
              </w:rPr>
              <w:t>恒光科技股份有限公司全体股东：</w:t>
            </w:r>
          </w:p>
          <w:p w:rsidR="002D0952" w:rsidRDefault="002D0952" w:rsidP="002D0952">
            <w:pPr>
              <w:spacing w:line="560" w:lineRule="exact"/>
              <w:ind w:firstLineChars="196" w:firstLine="392"/>
              <w:rPr>
                <w:rFonts w:asciiTheme="minorEastAsia" w:eastAsiaTheme="minorEastAsia" w:hAnsiTheme="minorEastAsia"/>
                <w:bCs/>
                <w:szCs w:val="21"/>
                <w:lang w:val="en-GB"/>
              </w:rPr>
            </w:pPr>
            <w:r>
              <w:rPr>
                <w:rFonts w:asciiTheme="minorEastAsia" w:eastAsiaTheme="minorEastAsia" w:hAnsiTheme="minorEastAsia"/>
                <w:bCs/>
                <w:szCs w:val="21"/>
                <w:lang w:val="en-GB"/>
              </w:rPr>
              <w:t>我们审计了后附的云南恒光科技股份有限公司（以下简称</w:t>
            </w:r>
            <w:r>
              <w:rPr>
                <w:rFonts w:asciiTheme="minorEastAsia" w:eastAsiaTheme="minorEastAsia" w:hAnsiTheme="minorEastAsia" w:hint="eastAsia"/>
                <w:bCs/>
                <w:szCs w:val="21"/>
                <w:lang w:val="en-GB"/>
              </w:rPr>
              <w:t>“恒光科技”</w:t>
            </w:r>
            <w:r>
              <w:rPr>
                <w:rFonts w:asciiTheme="minorEastAsia" w:eastAsiaTheme="minorEastAsia" w:hAnsiTheme="minorEastAsia"/>
                <w:bCs/>
                <w:szCs w:val="21"/>
                <w:lang w:val="en-GB"/>
              </w:rPr>
              <w:t>）财务报表，包括201</w:t>
            </w:r>
            <w:r>
              <w:rPr>
                <w:rFonts w:asciiTheme="minorEastAsia" w:eastAsiaTheme="minorEastAsia" w:hAnsiTheme="minorEastAsia" w:hint="eastAsia"/>
                <w:bCs/>
                <w:szCs w:val="21"/>
                <w:lang w:val="en-GB"/>
              </w:rPr>
              <w:t>6</w:t>
            </w:r>
            <w:r>
              <w:rPr>
                <w:rFonts w:asciiTheme="minorEastAsia" w:eastAsiaTheme="minorEastAsia" w:hAnsiTheme="minorEastAsia"/>
                <w:bCs/>
                <w:szCs w:val="21"/>
                <w:lang w:val="en-GB"/>
              </w:rPr>
              <w:t>年12月31日</w:t>
            </w:r>
            <w:r>
              <w:rPr>
                <w:rFonts w:asciiTheme="minorEastAsia" w:eastAsiaTheme="minorEastAsia" w:hAnsiTheme="minorEastAsia"/>
                <w:szCs w:val="21"/>
              </w:rPr>
              <w:t>的</w:t>
            </w:r>
            <w:r>
              <w:rPr>
                <w:rFonts w:asciiTheme="minorEastAsia" w:eastAsiaTheme="minorEastAsia" w:hAnsiTheme="minorEastAsia" w:hint="eastAsia"/>
                <w:bCs/>
                <w:szCs w:val="21"/>
                <w:lang w:val="en-GB"/>
              </w:rPr>
              <w:t>资产负债表</w:t>
            </w:r>
            <w:r>
              <w:rPr>
                <w:rFonts w:asciiTheme="minorEastAsia" w:eastAsiaTheme="minorEastAsia" w:hAnsiTheme="minorEastAsia"/>
                <w:bCs/>
                <w:szCs w:val="21"/>
                <w:lang w:val="en-GB"/>
              </w:rPr>
              <w:t>，201</w:t>
            </w:r>
            <w:r>
              <w:rPr>
                <w:rFonts w:asciiTheme="minorEastAsia" w:eastAsiaTheme="minorEastAsia" w:hAnsiTheme="minorEastAsia" w:hint="eastAsia"/>
                <w:bCs/>
                <w:szCs w:val="21"/>
                <w:lang w:val="en-GB"/>
              </w:rPr>
              <w:t>6</w:t>
            </w:r>
            <w:r>
              <w:rPr>
                <w:rFonts w:asciiTheme="minorEastAsia" w:eastAsiaTheme="minorEastAsia" w:hAnsiTheme="minorEastAsia"/>
                <w:bCs/>
                <w:szCs w:val="21"/>
                <w:lang w:val="en-GB"/>
              </w:rPr>
              <w:t>年度的</w:t>
            </w:r>
            <w:r>
              <w:rPr>
                <w:rFonts w:asciiTheme="minorEastAsia" w:eastAsiaTheme="minorEastAsia" w:hAnsiTheme="minorEastAsia" w:hint="eastAsia"/>
                <w:bCs/>
                <w:szCs w:val="21"/>
                <w:lang w:val="en-GB"/>
              </w:rPr>
              <w:t>利润表、现金流量表</w:t>
            </w:r>
            <w:r>
              <w:rPr>
                <w:rFonts w:asciiTheme="minorEastAsia" w:eastAsiaTheme="minorEastAsia" w:hAnsiTheme="minorEastAsia"/>
                <w:bCs/>
                <w:szCs w:val="21"/>
                <w:lang w:val="en-GB"/>
              </w:rPr>
              <w:t>、</w:t>
            </w:r>
            <w:r>
              <w:rPr>
                <w:rFonts w:asciiTheme="minorEastAsia" w:eastAsiaTheme="minorEastAsia" w:hAnsiTheme="minorEastAsia" w:hint="eastAsia"/>
                <w:bCs/>
                <w:szCs w:val="21"/>
                <w:lang w:val="en-GB"/>
              </w:rPr>
              <w:t>所有者权益变动表，</w:t>
            </w:r>
            <w:r>
              <w:rPr>
                <w:rFonts w:asciiTheme="minorEastAsia" w:eastAsiaTheme="minorEastAsia" w:hAnsiTheme="minorEastAsia"/>
                <w:bCs/>
                <w:szCs w:val="21"/>
                <w:lang w:val="en-GB"/>
              </w:rPr>
              <w:t>以及财务报表附注。</w:t>
            </w:r>
          </w:p>
          <w:p w:rsidR="002D0952" w:rsidRDefault="002D0952" w:rsidP="002D0952">
            <w:pPr>
              <w:spacing w:line="560" w:lineRule="exact"/>
              <w:ind w:firstLineChars="200" w:firstLine="402"/>
              <w:outlineLvl w:val="0"/>
              <w:rPr>
                <w:rFonts w:asciiTheme="minorEastAsia" w:eastAsiaTheme="minorEastAsia" w:hAnsiTheme="minorEastAsia"/>
                <w:b/>
                <w:bCs/>
                <w:szCs w:val="21"/>
                <w:lang w:val="en-GB"/>
              </w:rPr>
            </w:pPr>
            <w:r>
              <w:rPr>
                <w:rFonts w:asciiTheme="minorEastAsia" w:eastAsiaTheme="minorEastAsia" w:hAnsiTheme="minorEastAsia"/>
                <w:b/>
                <w:bCs/>
                <w:szCs w:val="21"/>
                <w:lang w:val="en-GB"/>
              </w:rPr>
              <w:t>一、管理层对财务报表的责任</w:t>
            </w:r>
          </w:p>
          <w:p w:rsidR="002D0952" w:rsidRDefault="002D0952" w:rsidP="002D0952">
            <w:pPr>
              <w:spacing w:line="560" w:lineRule="exact"/>
              <w:ind w:firstLineChars="196" w:firstLine="392"/>
              <w:rPr>
                <w:rFonts w:asciiTheme="minorEastAsia" w:eastAsiaTheme="minorEastAsia" w:hAnsiTheme="minorEastAsia"/>
                <w:bCs/>
                <w:szCs w:val="21"/>
                <w:lang w:val="en-GB"/>
              </w:rPr>
            </w:pPr>
            <w:r>
              <w:rPr>
                <w:rFonts w:asciiTheme="minorEastAsia" w:eastAsiaTheme="minorEastAsia" w:hAnsiTheme="minorEastAsia"/>
                <w:bCs/>
                <w:szCs w:val="21"/>
                <w:lang w:val="en-GB"/>
              </w:rPr>
              <w:t>编制和公允列报财务报表是</w:t>
            </w:r>
            <w:r>
              <w:rPr>
                <w:rFonts w:asciiTheme="minorEastAsia" w:eastAsiaTheme="minorEastAsia" w:hAnsiTheme="minorEastAsia" w:hint="eastAsia"/>
                <w:bCs/>
                <w:szCs w:val="21"/>
                <w:lang w:val="en-GB"/>
              </w:rPr>
              <w:t>恒光科技</w:t>
            </w:r>
            <w:r>
              <w:rPr>
                <w:rFonts w:asciiTheme="minorEastAsia" w:eastAsiaTheme="minorEastAsia" w:hAnsiTheme="minorEastAsia"/>
                <w:bCs/>
                <w:szCs w:val="21"/>
                <w:lang w:val="en-GB"/>
              </w:rPr>
              <w:t>管理层的责任，这种责任包括：</w:t>
            </w:r>
            <w:r>
              <w:rPr>
                <w:rFonts w:asciiTheme="minorEastAsia" w:eastAsiaTheme="minorEastAsia" w:hAnsiTheme="minorEastAsia" w:hint="eastAsia"/>
                <w:bCs/>
                <w:szCs w:val="21"/>
                <w:lang w:val="en-GB"/>
              </w:rPr>
              <w:t>（</w:t>
            </w:r>
            <w:r>
              <w:rPr>
                <w:rFonts w:asciiTheme="minorEastAsia" w:eastAsiaTheme="minorEastAsia" w:hAnsiTheme="minorEastAsia"/>
                <w:bCs/>
                <w:szCs w:val="21"/>
                <w:lang w:val="en-GB"/>
              </w:rPr>
              <w:t>1）按照企业会计准则的规定编制财务报表，并使其实现公允反映；（2）设计、执行和维护必要的内部控制，以使财务报表不存在由于舞弊或错误导致的重大错报。</w:t>
            </w:r>
          </w:p>
          <w:p w:rsidR="002D0952" w:rsidRDefault="002D0952" w:rsidP="002D0952">
            <w:pPr>
              <w:spacing w:line="560" w:lineRule="exact"/>
              <w:ind w:firstLineChars="200" w:firstLine="402"/>
              <w:outlineLvl w:val="0"/>
              <w:rPr>
                <w:rFonts w:asciiTheme="minorEastAsia" w:eastAsiaTheme="minorEastAsia" w:hAnsiTheme="minorEastAsia"/>
                <w:b/>
                <w:bCs/>
                <w:szCs w:val="21"/>
                <w:lang w:val="en-GB"/>
              </w:rPr>
            </w:pPr>
            <w:r>
              <w:rPr>
                <w:rFonts w:asciiTheme="minorEastAsia" w:eastAsiaTheme="minorEastAsia" w:hAnsiTheme="minorEastAsia"/>
                <w:b/>
                <w:bCs/>
                <w:szCs w:val="21"/>
                <w:lang w:val="en-GB"/>
              </w:rPr>
              <w:t>二、注册会计师的责任</w:t>
            </w:r>
          </w:p>
          <w:p w:rsidR="002D0952" w:rsidRDefault="002D0952" w:rsidP="002D0952">
            <w:pPr>
              <w:spacing w:line="560" w:lineRule="exact"/>
              <w:ind w:firstLineChars="196" w:firstLine="392"/>
              <w:rPr>
                <w:rFonts w:asciiTheme="minorEastAsia" w:eastAsiaTheme="minorEastAsia" w:hAnsiTheme="minorEastAsia"/>
                <w:bCs/>
                <w:szCs w:val="21"/>
                <w:lang w:val="en-GB"/>
              </w:rPr>
            </w:pPr>
            <w:r>
              <w:rPr>
                <w:rFonts w:asciiTheme="minorEastAsia" w:eastAsiaTheme="minorEastAsia" w:hAnsiTheme="minorEastAsia"/>
                <w:bCs/>
                <w:szCs w:val="21"/>
                <w:lang w:val="en-GB"/>
              </w:rPr>
              <w:t>我们的责任是在执行审计工作的基础上对财务报表发表审计意见。我们按照中国注册会计师审计准则的规定执行了审计工作。中国注册会计师审计准则要求我们遵守</w:t>
            </w:r>
            <w:r>
              <w:rPr>
                <w:rFonts w:asciiTheme="minorEastAsia" w:eastAsiaTheme="minorEastAsia" w:hAnsiTheme="minorEastAsia" w:hint="eastAsia"/>
                <w:bCs/>
                <w:szCs w:val="21"/>
                <w:lang w:val="en-GB"/>
              </w:rPr>
              <w:t>中国注册会计师</w:t>
            </w:r>
            <w:r>
              <w:rPr>
                <w:rFonts w:asciiTheme="minorEastAsia" w:eastAsiaTheme="minorEastAsia" w:hAnsiTheme="minorEastAsia"/>
                <w:bCs/>
                <w:szCs w:val="21"/>
                <w:lang w:val="en-GB"/>
              </w:rPr>
              <w:t>职业道德守则，计划和执行审计工作以对财务报表是否不存在重大错报获取合理保证。</w:t>
            </w:r>
          </w:p>
          <w:p w:rsidR="002D0952" w:rsidRDefault="002D0952" w:rsidP="002D0952">
            <w:pPr>
              <w:spacing w:line="560" w:lineRule="exact"/>
              <w:ind w:firstLineChars="196" w:firstLine="392"/>
              <w:rPr>
                <w:rFonts w:asciiTheme="minorEastAsia" w:eastAsiaTheme="minorEastAsia" w:hAnsiTheme="minorEastAsia"/>
                <w:bCs/>
                <w:szCs w:val="21"/>
                <w:lang w:val="en-GB"/>
              </w:rPr>
            </w:pPr>
            <w:r>
              <w:rPr>
                <w:rFonts w:asciiTheme="minorEastAsia" w:eastAsiaTheme="minorEastAsia" w:hAnsiTheme="minorEastAsia"/>
                <w:bCs/>
                <w:szCs w:val="21"/>
                <w:lang w:val="en-GB"/>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w:t>
            </w:r>
            <w:proofErr w:type="gramStart"/>
            <w:r>
              <w:rPr>
                <w:rFonts w:asciiTheme="minorEastAsia" w:eastAsiaTheme="minorEastAsia" w:hAnsiTheme="minorEastAsia"/>
                <w:bCs/>
                <w:szCs w:val="21"/>
                <w:lang w:val="en-GB"/>
              </w:rPr>
              <w:t>作出</w:t>
            </w:r>
            <w:proofErr w:type="gramEnd"/>
            <w:r>
              <w:rPr>
                <w:rFonts w:asciiTheme="minorEastAsia" w:eastAsiaTheme="minorEastAsia" w:hAnsiTheme="minorEastAsia"/>
                <w:bCs/>
                <w:szCs w:val="21"/>
                <w:lang w:val="en-GB"/>
              </w:rPr>
              <w:t>会计估计的合理性，以及评价财务报表的总</w:t>
            </w:r>
            <w:proofErr w:type="gramStart"/>
            <w:r>
              <w:rPr>
                <w:rFonts w:asciiTheme="minorEastAsia" w:eastAsiaTheme="minorEastAsia" w:hAnsiTheme="minorEastAsia"/>
                <w:bCs/>
                <w:szCs w:val="21"/>
                <w:lang w:val="en-GB"/>
              </w:rPr>
              <w:t>体列</w:t>
            </w:r>
            <w:proofErr w:type="gramEnd"/>
            <w:r>
              <w:rPr>
                <w:rFonts w:asciiTheme="minorEastAsia" w:eastAsiaTheme="minorEastAsia" w:hAnsiTheme="minorEastAsia"/>
                <w:bCs/>
                <w:szCs w:val="21"/>
                <w:lang w:val="en-GB"/>
              </w:rPr>
              <w:t>报。</w:t>
            </w:r>
          </w:p>
          <w:p w:rsidR="002D0952" w:rsidRDefault="002D0952" w:rsidP="002D0952">
            <w:pPr>
              <w:spacing w:line="560" w:lineRule="exact"/>
              <w:ind w:firstLineChars="196" w:firstLine="392"/>
              <w:rPr>
                <w:rFonts w:asciiTheme="minorEastAsia" w:eastAsiaTheme="minorEastAsia" w:hAnsiTheme="minorEastAsia"/>
                <w:bCs/>
                <w:szCs w:val="21"/>
                <w:lang w:val="en-GB"/>
              </w:rPr>
            </w:pPr>
            <w:r>
              <w:rPr>
                <w:rFonts w:asciiTheme="minorEastAsia" w:eastAsiaTheme="minorEastAsia" w:hAnsiTheme="minorEastAsia"/>
                <w:bCs/>
                <w:szCs w:val="21"/>
                <w:lang w:val="en-GB"/>
              </w:rPr>
              <w:t>我们相信，我们获取的审计证据是充分、适当的，为发表审计意见提供了基础。</w:t>
            </w:r>
          </w:p>
          <w:p w:rsidR="002D0952" w:rsidRDefault="002D0952" w:rsidP="002D0952">
            <w:pPr>
              <w:spacing w:line="560" w:lineRule="exact"/>
              <w:ind w:firstLineChars="200" w:firstLine="402"/>
              <w:outlineLvl w:val="0"/>
              <w:rPr>
                <w:rFonts w:asciiTheme="minorEastAsia" w:eastAsiaTheme="minorEastAsia" w:hAnsiTheme="minorEastAsia"/>
                <w:b/>
                <w:bCs/>
                <w:szCs w:val="21"/>
                <w:lang w:val="en-GB"/>
              </w:rPr>
            </w:pPr>
            <w:r>
              <w:rPr>
                <w:rFonts w:asciiTheme="minorEastAsia" w:eastAsiaTheme="minorEastAsia" w:hAnsiTheme="minorEastAsia" w:hint="eastAsia"/>
                <w:b/>
                <w:bCs/>
                <w:szCs w:val="21"/>
                <w:lang w:val="en-GB"/>
              </w:rPr>
              <w:t>三、</w:t>
            </w:r>
            <w:r>
              <w:rPr>
                <w:rFonts w:asciiTheme="minorEastAsia" w:eastAsiaTheme="minorEastAsia" w:hAnsiTheme="minorEastAsia"/>
                <w:b/>
                <w:bCs/>
                <w:szCs w:val="21"/>
                <w:lang w:val="en-GB"/>
              </w:rPr>
              <w:t>审计意见</w:t>
            </w:r>
          </w:p>
          <w:p w:rsidR="002D0952" w:rsidRDefault="002D0952" w:rsidP="002D0952">
            <w:pPr>
              <w:spacing w:line="560" w:lineRule="exact"/>
              <w:ind w:leftChars="-50" w:left="-105" w:firstLineChars="196" w:firstLine="392"/>
              <w:rPr>
                <w:rFonts w:asciiTheme="minorEastAsia" w:eastAsiaTheme="minorEastAsia" w:hAnsiTheme="minorEastAsia"/>
                <w:szCs w:val="21"/>
              </w:rPr>
            </w:pPr>
            <w:r>
              <w:rPr>
                <w:rFonts w:asciiTheme="minorEastAsia" w:eastAsiaTheme="minorEastAsia" w:hAnsiTheme="minorEastAsia"/>
                <w:szCs w:val="21"/>
              </w:rPr>
              <w:t>我们认为，</w:t>
            </w:r>
            <w:r>
              <w:rPr>
                <w:rFonts w:asciiTheme="minorEastAsia" w:eastAsiaTheme="minorEastAsia" w:hAnsiTheme="minorEastAsia" w:hint="eastAsia"/>
                <w:bCs/>
                <w:szCs w:val="21"/>
                <w:lang w:val="en-GB"/>
              </w:rPr>
              <w:t>恒光科技</w:t>
            </w:r>
            <w:r>
              <w:rPr>
                <w:rFonts w:asciiTheme="minorEastAsia" w:eastAsiaTheme="minorEastAsia" w:hAnsiTheme="minorEastAsia"/>
                <w:szCs w:val="21"/>
              </w:rPr>
              <w:t>财务报表在所有重大方面按照企业会计准则的规定编制，公允反映了</w:t>
            </w:r>
            <w:r>
              <w:rPr>
                <w:rFonts w:asciiTheme="minorEastAsia" w:eastAsiaTheme="minorEastAsia" w:hAnsiTheme="minorEastAsia" w:hint="eastAsia"/>
                <w:bCs/>
                <w:szCs w:val="21"/>
                <w:lang w:val="en-GB"/>
              </w:rPr>
              <w:t>恒光</w:t>
            </w:r>
            <w:r>
              <w:rPr>
                <w:rFonts w:asciiTheme="minorEastAsia" w:eastAsiaTheme="minorEastAsia" w:hAnsiTheme="minorEastAsia"/>
                <w:bCs/>
                <w:szCs w:val="21"/>
                <w:lang w:val="en-GB"/>
              </w:rPr>
              <w:t>科技201</w:t>
            </w:r>
            <w:r>
              <w:rPr>
                <w:rFonts w:asciiTheme="minorEastAsia" w:eastAsiaTheme="minorEastAsia" w:hAnsiTheme="minorEastAsia" w:hint="eastAsia"/>
                <w:bCs/>
                <w:szCs w:val="21"/>
                <w:lang w:val="en-GB"/>
              </w:rPr>
              <w:t>6</w:t>
            </w:r>
            <w:r>
              <w:rPr>
                <w:rFonts w:asciiTheme="minorEastAsia" w:eastAsiaTheme="minorEastAsia" w:hAnsiTheme="minorEastAsia"/>
                <w:bCs/>
                <w:szCs w:val="21"/>
                <w:lang w:val="en-GB"/>
              </w:rPr>
              <w:t>年12月31日</w:t>
            </w:r>
            <w:r>
              <w:rPr>
                <w:rFonts w:asciiTheme="minorEastAsia" w:eastAsiaTheme="minorEastAsia" w:hAnsiTheme="minorEastAsia"/>
                <w:szCs w:val="21"/>
              </w:rPr>
              <w:t>的财务状况以及</w:t>
            </w:r>
            <w:r>
              <w:rPr>
                <w:rFonts w:asciiTheme="minorEastAsia" w:eastAsiaTheme="minorEastAsia" w:hAnsiTheme="minorEastAsia"/>
                <w:bCs/>
                <w:szCs w:val="21"/>
                <w:lang w:val="en-GB"/>
              </w:rPr>
              <w:t>201</w:t>
            </w:r>
            <w:r>
              <w:rPr>
                <w:rFonts w:asciiTheme="minorEastAsia" w:eastAsiaTheme="minorEastAsia" w:hAnsiTheme="minorEastAsia" w:hint="eastAsia"/>
                <w:bCs/>
                <w:szCs w:val="21"/>
                <w:lang w:val="en-GB"/>
              </w:rPr>
              <w:t>6</w:t>
            </w:r>
            <w:r>
              <w:rPr>
                <w:rFonts w:asciiTheme="minorEastAsia" w:eastAsiaTheme="minorEastAsia" w:hAnsiTheme="minorEastAsia"/>
                <w:bCs/>
                <w:szCs w:val="21"/>
                <w:lang w:val="en-GB"/>
              </w:rPr>
              <w:t>年度</w:t>
            </w:r>
            <w:r>
              <w:rPr>
                <w:rFonts w:asciiTheme="minorEastAsia" w:eastAsiaTheme="minorEastAsia" w:hAnsiTheme="minorEastAsia"/>
                <w:szCs w:val="21"/>
              </w:rPr>
              <w:t>的经营成果和现金流量。</w:t>
            </w:r>
          </w:p>
          <w:p w:rsidR="002D0952" w:rsidRDefault="002D0952" w:rsidP="00BC1FF4">
            <w:pPr>
              <w:spacing w:line="480" w:lineRule="auto"/>
              <w:rPr>
                <w:rFonts w:asciiTheme="minorEastAsia" w:eastAsiaTheme="minorEastAsia" w:hAnsiTheme="minorEastAsia"/>
                <w:szCs w:val="21"/>
              </w:rPr>
            </w:pPr>
          </w:p>
          <w:p w:rsidR="002D0952" w:rsidRDefault="002D0952" w:rsidP="00BC1FF4">
            <w:pPr>
              <w:spacing w:line="480" w:lineRule="auto"/>
              <w:rPr>
                <w:rFonts w:asciiTheme="minorEastAsia" w:eastAsiaTheme="minorEastAsia" w:hAnsiTheme="minorEastAsia"/>
                <w:szCs w:val="21"/>
              </w:rPr>
            </w:pPr>
          </w:p>
          <w:tbl>
            <w:tblPr>
              <w:tblpPr w:leftFromText="180" w:rightFromText="180" w:vertAnchor="text" w:tblpX="7069" w:tblpY="421"/>
              <w:tblW w:w="180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1809"/>
            </w:tblGrid>
            <w:tr w:rsidR="002D0952" w:rsidTr="00BC1FF4">
              <w:trPr>
                <w:trHeight w:val="1364"/>
              </w:trPr>
              <w:tc>
                <w:tcPr>
                  <w:tcW w:w="1809" w:type="dxa"/>
                  <w:tcBorders>
                    <w:top w:val="single" w:sz="4" w:space="0" w:color="D9D9D9"/>
                    <w:left w:val="single" w:sz="4" w:space="0" w:color="D9D9D9"/>
                    <w:bottom w:val="single" w:sz="4" w:space="0" w:color="D9D9D9"/>
                    <w:right w:val="single" w:sz="4" w:space="0" w:color="D9D9D9"/>
                  </w:tcBorders>
                </w:tcPr>
                <w:p w:rsidR="002D0952" w:rsidRDefault="002D0952" w:rsidP="00BC1FF4">
                  <w:pPr>
                    <w:pStyle w:val="af0"/>
                    <w:spacing w:line="276" w:lineRule="auto"/>
                    <w:ind w:firstLineChars="100" w:firstLine="210"/>
                    <w:rPr>
                      <w:rFonts w:asciiTheme="minorEastAsia" w:eastAsiaTheme="minorEastAsia" w:hAnsiTheme="minorEastAsia"/>
                      <w:bCs/>
                      <w:highlight w:val="yellow"/>
                    </w:rPr>
                  </w:pPr>
                </w:p>
                <w:p w:rsidR="002D0952" w:rsidRDefault="002D0952" w:rsidP="00BC1FF4">
                  <w:pPr>
                    <w:pStyle w:val="af0"/>
                    <w:spacing w:line="276" w:lineRule="auto"/>
                    <w:rPr>
                      <w:rFonts w:asciiTheme="minorEastAsia" w:eastAsiaTheme="minorEastAsia" w:hAnsiTheme="minorEastAsia"/>
                      <w:bCs/>
                      <w:highlight w:val="yellow"/>
                    </w:rPr>
                  </w:pPr>
                </w:p>
                <w:p w:rsidR="002D0952" w:rsidRDefault="002D0952" w:rsidP="00BC1FF4">
                  <w:pPr>
                    <w:pStyle w:val="af0"/>
                    <w:spacing w:line="276" w:lineRule="auto"/>
                    <w:jc w:val="center"/>
                    <w:rPr>
                      <w:rFonts w:asciiTheme="minorEastAsia" w:eastAsiaTheme="minorEastAsia" w:hAnsiTheme="minorEastAsia"/>
                      <w:bCs/>
                    </w:rPr>
                  </w:pPr>
                </w:p>
              </w:tc>
            </w:tr>
          </w:tbl>
          <w:p w:rsidR="002D0952" w:rsidRDefault="002D0952" w:rsidP="00BC1FF4">
            <w:pPr>
              <w:pStyle w:val="af0"/>
              <w:spacing w:line="480" w:lineRule="auto"/>
              <w:rPr>
                <w:rFonts w:asciiTheme="minorEastAsia" w:eastAsiaTheme="minorEastAsia" w:hAnsiTheme="minorEastAsia"/>
                <w:bCs/>
              </w:rPr>
            </w:pPr>
          </w:p>
          <w:p w:rsidR="002D0952" w:rsidRDefault="002D0952" w:rsidP="00BC1FF4">
            <w:pPr>
              <w:pStyle w:val="af0"/>
              <w:spacing w:line="276" w:lineRule="auto"/>
              <w:rPr>
                <w:rFonts w:asciiTheme="minorEastAsia" w:eastAsiaTheme="minorEastAsia" w:hAnsiTheme="minorEastAsia"/>
                <w:bCs/>
                <w:u w:val="single"/>
              </w:rPr>
            </w:pPr>
            <w:r>
              <w:rPr>
                <w:rFonts w:asciiTheme="minorEastAsia" w:eastAsiaTheme="minorEastAsia" w:hAnsiTheme="minorEastAsia"/>
                <w:bCs/>
              </w:rPr>
              <w:t>北京兴华会计师事务所中国注册会计师</w:t>
            </w:r>
            <w:r>
              <w:rPr>
                <w:rFonts w:asciiTheme="minorEastAsia" w:eastAsiaTheme="minorEastAsia" w:hAnsiTheme="minorEastAsia" w:hint="eastAsia"/>
                <w:bCs/>
              </w:rPr>
              <w:t>：</w:t>
            </w:r>
          </w:p>
          <w:p w:rsidR="002D0952" w:rsidRDefault="002D0952" w:rsidP="00BC1FF4">
            <w:pPr>
              <w:pStyle w:val="af0"/>
              <w:spacing w:line="276" w:lineRule="auto"/>
              <w:rPr>
                <w:rFonts w:asciiTheme="minorEastAsia" w:eastAsiaTheme="minorEastAsia" w:hAnsiTheme="minorEastAsia"/>
                <w:bCs/>
              </w:rPr>
            </w:pPr>
            <w:r>
              <w:rPr>
                <w:rFonts w:asciiTheme="minorEastAsia" w:eastAsiaTheme="minorEastAsia" w:hAnsiTheme="minorEastAsia" w:hint="eastAsia"/>
                <w:bCs/>
              </w:rPr>
              <w:t xml:space="preserve">（特殊普通合伙）                                  </w:t>
            </w:r>
            <w:r>
              <w:rPr>
                <w:rFonts w:asciiTheme="minorEastAsia" w:eastAsiaTheme="minorEastAsia" w:hAnsiTheme="minorEastAsia" w:hint="eastAsia"/>
                <w:bCs/>
                <w:color w:val="A6A6A6"/>
              </w:rPr>
              <w:t>王保江</w:t>
            </w:r>
          </w:p>
          <w:p w:rsidR="002D0952" w:rsidRDefault="002D0952" w:rsidP="00BC1FF4">
            <w:pPr>
              <w:pStyle w:val="af0"/>
              <w:spacing w:line="480" w:lineRule="auto"/>
              <w:rPr>
                <w:rFonts w:asciiTheme="minorEastAsia" w:eastAsiaTheme="minorEastAsia" w:hAnsiTheme="minorEastAsia"/>
                <w:bCs/>
              </w:rPr>
            </w:pPr>
          </w:p>
          <w:p w:rsidR="002D0952" w:rsidRDefault="002D0952" w:rsidP="00BC1FF4">
            <w:pPr>
              <w:pStyle w:val="af0"/>
              <w:spacing w:line="480" w:lineRule="auto"/>
              <w:rPr>
                <w:rFonts w:asciiTheme="minorEastAsia" w:eastAsiaTheme="minorEastAsia" w:hAnsiTheme="minorEastAsia"/>
                <w:bCs/>
              </w:rPr>
            </w:pPr>
          </w:p>
          <w:tbl>
            <w:tblPr>
              <w:tblpPr w:leftFromText="180" w:rightFromText="180" w:vertAnchor="text" w:tblpX="7069" w:tblpY="421"/>
              <w:tblW w:w="17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1764"/>
            </w:tblGrid>
            <w:tr w:rsidR="002D0952" w:rsidTr="00BC1FF4">
              <w:trPr>
                <w:trHeight w:val="1352"/>
              </w:trPr>
              <w:tc>
                <w:tcPr>
                  <w:tcW w:w="1764" w:type="dxa"/>
                  <w:tcBorders>
                    <w:top w:val="single" w:sz="4" w:space="0" w:color="D9D9D9"/>
                    <w:left w:val="single" w:sz="4" w:space="0" w:color="D9D9D9"/>
                    <w:bottom w:val="single" w:sz="4" w:space="0" w:color="D9D9D9"/>
                    <w:right w:val="single" w:sz="4" w:space="0" w:color="D9D9D9"/>
                  </w:tcBorders>
                </w:tcPr>
                <w:p w:rsidR="002D0952" w:rsidRDefault="002D0952" w:rsidP="00BC1FF4">
                  <w:pPr>
                    <w:pStyle w:val="af0"/>
                    <w:spacing w:line="276" w:lineRule="auto"/>
                    <w:rPr>
                      <w:rFonts w:asciiTheme="minorEastAsia" w:eastAsiaTheme="minorEastAsia" w:hAnsiTheme="minorEastAsia"/>
                      <w:bCs/>
                    </w:rPr>
                  </w:pPr>
                </w:p>
                <w:p w:rsidR="002D0952" w:rsidRDefault="002D0952" w:rsidP="00BC1FF4">
                  <w:pPr>
                    <w:pStyle w:val="af0"/>
                    <w:spacing w:line="276" w:lineRule="auto"/>
                    <w:jc w:val="center"/>
                    <w:rPr>
                      <w:rFonts w:asciiTheme="minorEastAsia" w:eastAsiaTheme="minorEastAsia" w:hAnsiTheme="minorEastAsia"/>
                      <w:bCs/>
                    </w:rPr>
                  </w:pPr>
                </w:p>
              </w:tc>
            </w:tr>
          </w:tbl>
          <w:p w:rsidR="002D0952" w:rsidRDefault="002D0952" w:rsidP="00BC1FF4">
            <w:pPr>
              <w:pStyle w:val="af0"/>
              <w:spacing w:line="480" w:lineRule="auto"/>
              <w:rPr>
                <w:rFonts w:asciiTheme="minorEastAsia" w:eastAsiaTheme="minorEastAsia" w:hAnsiTheme="minorEastAsia"/>
                <w:bCs/>
              </w:rPr>
            </w:pPr>
          </w:p>
          <w:p w:rsidR="002D0952" w:rsidRDefault="002D0952" w:rsidP="00BC1FF4">
            <w:pPr>
              <w:pStyle w:val="af0"/>
              <w:spacing w:line="276" w:lineRule="auto"/>
              <w:rPr>
                <w:rFonts w:asciiTheme="minorEastAsia" w:eastAsiaTheme="minorEastAsia" w:hAnsiTheme="minorEastAsia"/>
                <w:bCs/>
                <w:u w:val="single"/>
              </w:rPr>
            </w:pPr>
            <w:r>
              <w:rPr>
                <w:rFonts w:asciiTheme="minorEastAsia" w:eastAsiaTheme="minorEastAsia" w:hAnsiTheme="minorEastAsia"/>
                <w:bCs/>
              </w:rPr>
              <w:t>中国</w:t>
            </w:r>
            <w:r>
              <w:rPr>
                <w:rFonts w:asciiTheme="minorEastAsia" w:eastAsiaTheme="minorEastAsia" w:hAnsiTheme="minorEastAsia"/>
                <w:b/>
              </w:rPr>
              <w:t>·</w:t>
            </w:r>
            <w:r>
              <w:rPr>
                <w:rFonts w:asciiTheme="minorEastAsia" w:eastAsiaTheme="minorEastAsia" w:hAnsiTheme="minorEastAsia"/>
                <w:bCs/>
              </w:rPr>
              <w:t>北京中国注册会计师</w:t>
            </w:r>
            <w:r>
              <w:rPr>
                <w:rFonts w:asciiTheme="minorEastAsia" w:eastAsiaTheme="minorEastAsia" w:hAnsiTheme="minorEastAsia" w:hint="eastAsia"/>
                <w:bCs/>
              </w:rPr>
              <w:t>：</w:t>
            </w:r>
          </w:p>
          <w:p w:rsidR="002D0952" w:rsidRDefault="002D0952" w:rsidP="00BC1FF4">
            <w:pPr>
              <w:pStyle w:val="af0"/>
              <w:spacing w:line="276" w:lineRule="auto"/>
              <w:rPr>
                <w:rFonts w:asciiTheme="minorEastAsia" w:eastAsiaTheme="minorEastAsia" w:hAnsiTheme="minorEastAsia"/>
                <w:bCs/>
              </w:rPr>
            </w:pPr>
            <w:r>
              <w:rPr>
                <w:rFonts w:asciiTheme="minorEastAsia" w:eastAsiaTheme="minorEastAsia" w:hAnsiTheme="minorEastAsia"/>
                <w:bCs/>
              </w:rPr>
              <w:t>二○</w:t>
            </w:r>
            <w:r>
              <w:rPr>
                <w:rFonts w:asciiTheme="minorEastAsia" w:eastAsiaTheme="minorEastAsia" w:hAnsiTheme="minorEastAsia" w:hint="eastAsia"/>
                <w:bCs/>
              </w:rPr>
              <w:t>一七</w:t>
            </w:r>
            <w:r>
              <w:rPr>
                <w:rFonts w:asciiTheme="minorEastAsia" w:eastAsiaTheme="minorEastAsia" w:hAnsiTheme="minorEastAsia"/>
                <w:bCs/>
              </w:rPr>
              <w:t>年</w:t>
            </w:r>
            <w:r>
              <w:rPr>
                <w:rFonts w:asciiTheme="minorEastAsia" w:eastAsiaTheme="minorEastAsia" w:hAnsiTheme="minorEastAsia" w:hint="eastAsia"/>
                <w:bCs/>
              </w:rPr>
              <w:t>四</w:t>
            </w:r>
            <w:r>
              <w:rPr>
                <w:rFonts w:asciiTheme="minorEastAsia" w:eastAsiaTheme="minorEastAsia" w:hAnsiTheme="minorEastAsia"/>
                <w:bCs/>
              </w:rPr>
              <w:t>月十四日</w:t>
            </w:r>
            <w:r>
              <w:rPr>
                <w:rFonts w:asciiTheme="minorEastAsia" w:eastAsiaTheme="minorEastAsia" w:hAnsiTheme="minorEastAsia" w:hint="eastAsia"/>
                <w:bCs/>
              </w:rPr>
              <w:t xml:space="preserve">                              </w:t>
            </w:r>
            <w:r>
              <w:rPr>
                <w:rFonts w:asciiTheme="minorEastAsia" w:eastAsiaTheme="minorEastAsia" w:hAnsiTheme="minorEastAsia" w:hint="eastAsia"/>
                <w:bCs/>
                <w:color w:val="A6A6A6"/>
              </w:rPr>
              <w:t>李显娜</w:t>
            </w:r>
          </w:p>
          <w:p w:rsidR="002D0952" w:rsidRDefault="002D0952" w:rsidP="00BC1FF4">
            <w:pPr>
              <w:pStyle w:val="af0"/>
              <w:spacing w:line="480" w:lineRule="auto"/>
              <w:rPr>
                <w:rFonts w:asciiTheme="minorEastAsia" w:eastAsiaTheme="minorEastAsia" w:hAnsiTheme="minorEastAsia"/>
                <w:bCs/>
              </w:rPr>
            </w:pPr>
          </w:p>
          <w:p w:rsidR="002D0952" w:rsidRDefault="002D0952" w:rsidP="00BC1FF4">
            <w:pPr>
              <w:pStyle w:val="af0"/>
              <w:spacing w:line="560" w:lineRule="exact"/>
              <w:rPr>
                <w:rFonts w:hAnsi="宋体"/>
                <w:bCs/>
                <w:sz w:val="24"/>
                <w:szCs w:val="24"/>
              </w:rPr>
            </w:pPr>
          </w:p>
          <w:p w:rsidR="002D0952" w:rsidRDefault="002D0952" w:rsidP="00BC1FF4"/>
          <w:p w:rsidR="002D0952" w:rsidRDefault="002D0952" w:rsidP="00BC1FF4">
            <w:pPr>
              <w:tabs>
                <w:tab w:val="left" w:pos="5140"/>
              </w:tabs>
              <w:rPr>
                <w:rFonts w:asciiTheme="minorEastAsia" w:eastAsiaTheme="minorEastAsia" w:hAnsiTheme="minorEastAsia"/>
                <w:color w:val="000000" w:themeColor="text1"/>
                <w:szCs w:val="21"/>
              </w:rPr>
            </w:pPr>
          </w:p>
          <w:p w:rsidR="002D0952" w:rsidRDefault="002D0952" w:rsidP="00BC1FF4">
            <w:pPr>
              <w:tabs>
                <w:tab w:val="left" w:pos="5140"/>
              </w:tabs>
              <w:rPr>
                <w:rFonts w:asciiTheme="minorEastAsia" w:eastAsiaTheme="minorEastAsia" w:hAnsiTheme="minorEastAsia"/>
                <w:color w:val="000000" w:themeColor="text1"/>
                <w:szCs w:val="21"/>
              </w:rPr>
            </w:pPr>
          </w:p>
          <w:p w:rsidR="002D0952" w:rsidRDefault="002D0952" w:rsidP="00BC1FF4">
            <w:pPr>
              <w:tabs>
                <w:tab w:val="left" w:pos="5140"/>
              </w:tabs>
              <w:rPr>
                <w:rFonts w:asciiTheme="minorEastAsia" w:eastAsiaTheme="minorEastAsia" w:hAnsiTheme="minorEastAsia"/>
                <w:color w:val="000000" w:themeColor="text1"/>
                <w:szCs w:val="21"/>
              </w:rPr>
            </w:pPr>
          </w:p>
          <w:p w:rsidR="002D0952" w:rsidRDefault="002D0952" w:rsidP="00BC1FF4">
            <w:pPr>
              <w:tabs>
                <w:tab w:val="left" w:pos="5140"/>
              </w:tabs>
              <w:rPr>
                <w:rFonts w:asciiTheme="minorEastAsia" w:eastAsiaTheme="minorEastAsia" w:hAnsiTheme="minorEastAsia"/>
                <w:color w:val="000000" w:themeColor="text1"/>
                <w:szCs w:val="21"/>
              </w:rPr>
            </w:pPr>
          </w:p>
        </w:tc>
      </w:tr>
    </w:tbl>
    <w:p w:rsidR="002D0952" w:rsidRDefault="002D0952" w:rsidP="002D0952">
      <w:pPr>
        <w:tabs>
          <w:tab w:val="left" w:pos="5140"/>
        </w:tabs>
        <w:rPr>
          <w:rFonts w:asciiTheme="minorEastAsia" w:eastAsiaTheme="minorEastAsia" w:hAnsiTheme="minorEastAsia"/>
          <w:b/>
          <w:color w:val="000000" w:themeColor="text1"/>
          <w:szCs w:val="21"/>
        </w:rPr>
      </w:pPr>
    </w:p>
    <w:p w:rsidR="002D0952" w:rsidRDefault="002D0952" w:rsidP="002D0952">
      <w:pPr>
        <w:pStyle w:val="12"/>
        <w:tabs>
          <w:tab w:val="left" w:pos="5140"/>
        </w:tabs>
        <w:ind w:firstLineChars="0" w:firstLine="0"/>
        <w:rPr>
          <w:rFonts w:asciiTheme="minorEastAsia" w:eastAsiaTheme="minorEastAsia" w:hAnsiTheme="minorEastAsia"/>
          <w:b/>
          <w:color w:val="000000" w:themeColor="text1"/>
          <w:szCs w:val="21"/>
        </w:rPr>
      </w:pPr>
    </w:p>
    <w:p w:rsidR="002D0952" w:rsidRDefault="002D0952" w:rsidP="002D0952">
      <w:pPr>
        <w:pStyle w:val="12"/>
        <w:tabs>
          <w:tab w:val="left" w:pos="5140"/>
        </w:tabs>
        <w:ind w:firstLineChars="0" w:firstLine="0"/>
        <w:rPr>
          <w:rFonts w:asciiTheme="minorEastAsia" w:eastAsiaTheme="minorEastAsia" w:hAnsiTheme="minorEastAsia"/>
          <w:b/>
          <w:color w:val="000000" w:themeColor="text1"/>
          <w:szCs w:val="21"/>
        </w:rPr>
      </w:pPr>
    </w:p>
    <w:p w:rsidR="002D0952" w:rsidRDefault="002D0952" w:rsidP="002D0952">
      <w:pPr>
        <w:pStyle w:val="12"/>
        <w:tabs>
          <w:tab w:val="left" w:pos="5140"/>
        </w:tabs>
        <w:ind w:firstLineChars="0" w:firstLine="0"/>
        <w:rPr>
          <w:rFonts w:asciiTheme="minorEastAsia" w:eastAsiaTheme="minorEastAsia" w:hAnsiTheme="minorEastAsia"/>
          <w:b/>
          <w:color w:val="000000" w:themeColor="text1"/>
          <w:szCs w:val="21"/>
        </w:rPr>
      </w:pPr>
    </w:p>
    <w:p w:rsidR="002D0952" w:rsidRDefault="002D0952" w:rsidP="002D0952">
      <w:pPr>
        <w:pStyle w:val="12"/>
        <w:tabs>
          <w:tab w:val="left" w:pos="5140"/>
        </w:tabs>
        <w:ind w:firstLineChars="0" w:firstLine="0"/>
        <w:rPr>
          <w:rFonts w:asciiTheme="minorEastAsia" w:eastAsiaTheme="minorEastAsia" w:hAnsiTheme="minorEastAsia"/>
          <w:b/>
          <w:color w:val="000000" w:themeColor="text1"/>
          <w:szCs w:val="21"/>
        </w:rPr>
      </w:pPr>
    </w:p>
    <w:p w:rsidR="002D0952" w:rsidRDefault="002D0952" w:rsidP="002D0952">
      <w:pPr>
        <w:pStyle w:val="12"/>
        <w:tabs>
          <w:tab w:val="left" w:pos="5140"/>
        </w:tabs>
        <w:ind w:firstLineChars="0" w:firstLine="0"/>
        <w:rPr>
          <w:rFonts w:asciiTheme="minorEastAsia" w:eastAsiaTheme="minorEastAsia" w:hAnsiTheme="minorEastAsia"/>
          <w:b/>
          <w:color w:val="000000" w:themeColor="text1"/>
          <w:szCs w:val="21"/>
        </w:rPr>
      </w:pPr>
    </w:p>
    <w:p w:rsidR="002D0952" w:rsidRDefault="002D0952" w:rsidP="002D0952">
      <w:pPr>
        <w:pStyle w:val="12"/>
        <w:tabs>
          <w:tab w:val="left" w:pos="5140"/>
        </w:tabs>
        <w:ind w:firstLineChars="0" w:firstLine="0"/>
        <w:outlineLvl w:val="1"/>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二、</w:t>
      </w:r>
      <w:r>
        <w:rPr>
          <w:rFonts w:asciiTheme="minorEastAsia" w:eastAsiaTheme="minorEastAsia" w:hAnsiTheme="minorEastAsia"/>
          <w:b/>
          <w:color w:val="000000" w:themeColor="text1"/>
          <w:szCs w:val="21"/>
        </w:rPr>
        <w:t>财务报表</w:t>
      </w:r>
    </w:p>
    <w:p w:rsidR="002D0952" w:rsidRDefault="002D0952" w:rsidP="002D0952">
      <w:pPr>
        <w:pStyle w:val="4"/>
        <w:keepNext w:val="0"/>
        <w:keepLines w:val="0"/>
        <w:spacing w:line="377" w:lineRule="auto"/>
        <w:jc w:val="left"/>
        <w:rPr>
          <w:sz w:val="21"/>
          <w:szCs w:val="21"/>
        </w:rPr>
      </w:pPr>
      <w:r>
        <w:rPr>
          <w:rFonts w:hint="eastAsia"/>
          <w:sz w:val="21"/>
          <w:szCs w:val="21"/>
        </w:rPr>
        <w:t>（一）资产负债表</w:t>
      </w:r>
    </w:p>
    <w:p w:rsidR="002D0952" w:rsidRDefault="002D0952" w:rsidP="002D0952">
      <w:pPr>
        <w:ind w:left="6300" w:firstLine="420"/>
        <w:jc w:val="right"/>
      </w:pPr>
      <w:r>
        <w:rPr>
          <w:rFonts w:hint="eastAsia"/>
        </w:rPr>
        <w:t>单位：</w:t>
      </w:r>
      <w:r>
        <w:t>元</w:t>
      </w:r>
    </w:p>
    <w:tbl>
      <w:tblPr>
        <w:tblW w:w="9903" w:type="dxa"/>
        <w:tblInd w:w="-71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tblPr>
      <w:tblGrid>
        <w:gridCol w:w="3059"/>
        <w:gridCol w:w="1893"/>
        <w:gridCol w:w="2620"/>
        <w:gridCol w:w="2331"/>
      </w:tblGrid>
      <w:tr w:rsidR="002D0952" w:rsidTr="00BC1FF4">
        <w:tc>
          <w:tcPr>
            <w:tcW w:w="3059" w:type="dxa"/>
            <w:tcBorders>
              <w:bottom w:val="single" w:sz="4" w:space="0" w:color="4F81BD" w:themeColor="accent1"/>
            </w:tcBorders>
            <w:shd w:val="pct10" w:color="auto" w:fill="FFFFFF" w:themeFill="background1"/>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项目</w:t>
            </w:r>
          </w:p>
        </w:tc>
        <w:tc>
          <w:tcPr>
            <w:tcW w:w="1893" w:type="dxa"/>
            <w:shd w:val="pct10" w:color="auto" w:fill="FFFFFF" w:themeFill="background1"/>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附注</w:t>
            </w:r>
          </w:p>
        </w:tc>
        <w:tc>
          <w:tcPr>
            <w:tcW w:w="2620" w:type="dxa"/>
            <w:shd w:val="pct10" w:color="auto" w:fill="FFFFFF" w:themeFill="background1"/>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期末余额</w:t>
            </w:r>
          </w:p>
        </w:tc>
        <w:tc>
          <w:tcPr>
            <w:tcW w:w="2331" w:type="dxa"/>
            <w:shd w:val="pct10" w:color="auto" w:fill="FFFFFF" w:themeFill="background1"/>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期初余额</w:t>
            </w: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流动资产：</w:t>
            </w:r>
          </w:p>
        </w:tc>
        <w:tc>
          <w:tcPr>
            <w:tcW w:w="1893" w:type="dxa"/>
            <w:shd w:val="clear" w:color="auto" w:fill="auto"/>
          </w:tcPr>
          <w:p w:rsidR="002D0952" w:rsidRDefault="002D0952" w:rsidP="00BC1FF4">
            <w:pPr>
              <w:widowControl/>
              <w:tabs>
                <w:tab w:val="left" w:pos="1380"/>
              </w:tabs>
              <w:jc w:val="right"/>
              <w:rPr>
                <w:rFonts w:asciiTheme="minorEastAsia" w:eastAsiaTheme="minorEastAsia" w:hAnsiTheme="minorEastAsia" w:cs="宋体"/>
                <w:kern w:val="0"/>
                <w:sz w:val="18"/>
                <w:szCs w:val="21"/>
              </w:rPr>
            </w:pPr>
            <w:r>
              <w:rPr>
                <w:rFonts w:asciiTheme="minorEastAsia" w:eastAsiaTheme="minorEastAsia" w:hAnsiTheme="minorEastAsia" w:cs="宋体"/>
                <w:kern w:val="0"/>
                <w:sz w:val="18"/>
                <w:szCs w:val="21"/>
              </w:rPr>
              <w:tab/>
            </w:r>
          </w:p>
        </w:tc>
        <w:tc>
          <w:tcPr>
            <w:tcW w:w="2620"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331"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货币资金</w:t>
            </w:r>
          </w:p>
        </w:tc>
        <w:tc>
          <w:tcPr>
            <w:tcW w:w="1893"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五、（一）</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541,494.72</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1,017,048.29</w:t>
            </w: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结算备付金</w:t>
            </w:r>
          </w:p>
        </w:tc>
        <w:tc>
          <w:tcPr>
            <w:tcW w:w="1893"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拆出资金</w:t>
            </w:r>
          </w:p>
        </w:tc>
        <w:tc>
          <w:tcPr>
            <w:tcW w:w="1893"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以公允价值计量且其变动计入当期损益的金融资产</w:t>
            </w:r>
          </w:p>
        </w:tc>
        <w:tc>
          <w:tcPr>
            <w:tcW w:w="1893"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lastRenderedPageBreak/>
              <w:t>衍生金融资产</w:t>
            </w:r>
          </w:p>
        </w:tc>
        <w:tc>
          <w:tcPr>
            <w:tcW w:w="1893"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应收票据</w:t>
            </w:r>
          </w:p>
        </w:tc>
        <w:tc>
          <w:tcPr>
            <w:tcW w:w="1893"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五、（二）</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1,380,000.00</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1,605,354.00</w:t>
            </w: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应收账款</w:t>
            </w:r>
          </w:p>
        </w:tc>
        <w:tc>
          <w:tcPr>
            <w:tcW w:w="1893"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五、（三）</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4,963,004.96</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6,666,725.20</w:t>
            </w: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预付款项</w:t>
            </w:r>
          </w:p>
        </w:tc>
        <w:tc>
          <w:tcPr>
            <w:tcW w:w="1893"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五、（四）</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174,152.18</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105,127.39</w:t>
            </w: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应收</w:t>
            </w:r>
            <w:r>
              <w:rPr>
                <w:rFonts w:asciiTheme="minorEastAsia" w:eastAsiaTheme="minorEastAsia" w:hAnsiTheme="minorEastAsia"/>
                <w:sz w:val="18"/>
                <w:szCs w:val="21"/>
              </w:rPr>
              <w:t>保费</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应收</w:t>
            </w:r>
            <w:r>
              <w:rPr>
                <w:rFonts w:asciiTheme="minorEastAsia" w:eastAsiaTheme="minorEastAsia" w:hAnsiTheme="minorEastAsia"/>
                <w:sz w:val="18"/>
                <w:szCs w:val="21"/>
              </w:rPr>
              <w:t>分保账款</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应收分保合同准备金</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应收利息</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strike/>
                <w:sz w:val="18"/>
                <w:szCs w:val="21"/>
              </w:rPr>
            </w:pPr>
            <w:r>
              <w:rPr>
                <w:rFonts w:asciiTheme="minorEastAsia" w:eastAsiaTheme="minorEastAsia" w:hAnsiTheme="minorEastAsia" w:hint="eastAsia"/>
                <w:sz w:val="18"/>
                <w:szCs w:val="21"/>
              </w:rPr>
              <w:t>应收股利</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其他应收款</w:t>
            </w:r>
          </w:p>
        </w:tc>
        <w:tc>
          <w:tcPr>
            <w:tcW w:w="1893"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五、（五）</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559,918.26</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678,000.00</w:t>
            </w: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买入返售金融资产</w:t>
            </w:r>
          </w:p>
        </w:tc>
        <w:tc>
          <w:tcPr>
            <w:tcW w:w="1893"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存货</w:t>
            </w:r>
          </w:p>
        </w:tc>
        <w:tc>
          <w:tcPr>
            <w:tcW w:w="1893"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五、（六）</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eastAsiaTheme="minorEastAsia" w:hAnsiTheme="minorHAnsi" w:cs="宋体"/>
                <w:kern w:val="0"/>
                <w:sz w:val="18"/>
                <w:szCs w:val="18"/>
              </w:rPr>
              <w:t>1,436,353.57</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eastAsiaTheme="minorEastAsia" w:hAnsiTheme="minorHAnsi" w:cs="宋体"/>
                <w:kern w:val="0"/>
                <w:sz w:val="18"/>
                <w:szCs w:val="18"/>
              </w:rPr>
              <w:t>1,618,130.96</w:t>
            </w: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划分为持有待售的资产</w:t>
            </w:r>
          </w:p>
        </w:tc>
        <w:tc>
          <w:tcPr>
            <w:tcW w:w="1893"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一年内到期的非流动资产</w:t>
            </w:r>
          </w:p>
        </w:tc>
        <w:tc>
          <w:tcPr>
            <w:tcW w:w="1893" w:type="dxa"/>
            <w:shd w:val="clear" w:color="auto" w:fill="auto"/>
          </w:tcPr>
          <w:p w:rsidR="002D0952" w:rsidRDefault="002D0952" w:rsidP="00BC1FF4">
            <w:pPr>
              <w:widowControl/>
              <w:jc w:val="right"/>
              <w:rPr>
                <w:rFonts w:asciiTheme="minorEastAsia" w:eastAsiaTheme="minorEastAsia" w:hAnsiTheme="minorEastAsia" w:cstheme="minorEastAsia"/>
                <w:kern w:val="0"/>
                <w:sz w:val="18"/>
                <w:szCs w:val="18"/>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tcBorders>
              <w:bottom w:val="single" w:sz="4" w:space="0" w:color="4F81BD" w:themeColor="accent1"/>
            </w:tcBorders>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其他流动资产</w:t>
            </w:r>
          </w:p>
        </w:tc>
        <w:tc>
          <w:tcPr>
            <w:tcW w:w="1893" w:type="dxa"/>
            <w:tcBorders>
              <w:bottom w:val="single" w:sz="4" w:space="0" w:color="4F81BD" w:themeColor="accent1"/>
            </w:tcBorders>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五、（七）</w:t>
            </w:r>
          </w:p>
        </w:tc>
        <w:tc>
          <w:tcPr>
            <w:tcW w:w="2620" w:type="dxa"/>
            <w:tcBorders>
              <w:bottom w:val="single" w:sz="4" w:space="0" w:color="4F81BD" w:themeColor="accent1"/>
            </w:tcBorders>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13,882.60</w:t>
            </w:r>
          </w:p>
        </w:tc>
        <w:tc>
          <w:tcPr>
            <w:tcW w:w="2331" w:type="dxa"/>
            <w:tcBorders>
              <w:bottom w:val="single" w:sz="4" w:space="0" w:color="4F81BD" w:themeColor="accent1"/>
            </w:tcBorders>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44,</w:t>
            </w:r>
            <w:r>
              <w:rPr>
                <w:rFonts w:asciiTheme="minorHAnsi" w:hAnsiTheme="minorHAnsi" w:hint="eastAsia"/>
                <w:sz w:val="18"/>
                <w:szCs w:val="18"/>
              </w:rPr>
              <w:t>01</w:t>
            </w:r>
            <w:r>
              <w:rPr>
                <w:rFonts w:asciiTheme="minorHAnsi" w:hAnsiTheme="minorHAnsi"/>
                <w:sz w:val="18"/>
                <w:szCs w:val="18"/>
              </w:rPr>
              <w:t>8.38</w:t>
            </w:r>
          </w:p>
        </w:tc>
      </w:tr>
      <w:tr w:rsidR="002D0952" w:rsidTr="00BC1FF4">
        <w:tc>
          <w:tcPr>
            <w:tcW w:w="3059" w:type="dxa"/>
            <w:shd w:val="pct10" w:color="auto" w:fill="auto"/>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流动资产合计</w:t>
            </w:r>
          </w:p>
        </w:tc>
        <w:tc>
          <w:tcPr>
            <w:tcW w:w="1893" w:type="dxa"/>
            <w:shd w:val="pct10" w:color="auto" w:fill="auto"/>
            <w:vAlign w:val="center"/>
          </w:tcPr>
          <w:p w:rsidR="002D0952" w:rsidRDefault="002D0952" w:rsidP="00BC1FF4">
            <w:pPr>
              <w:widowControl/>
              <w:rPr>
                <w:rFonts w:asciiTheme="minorEastAsia" w:eastAsiaTheme="minorEastAsia" w:hAnsiTheme="minorEastAsia" w:cs="宋体"/>
                <w:kern w:val="0"/>
                <w:sz w:val="18"/>
                <w:szCs w:val="21"/>
              </w:rPr>
            </w:pPr>
            <w:r>
              <w:t>-</w:t>
            </w:r>
          </w:p>
        </w:tc>
        <w:tc>
          <w:tcPr>
            <w:tcW w:w="2620" w:type="dxa"/>
            <w:shd w:val="pct10"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9,068,806.29</w:t>
            </w:r>
          </w:p>
        </w:tc>
        <w:tc>
          <w:tcPr>
            <w:tcW w:w="2331" w:type="dxa"/>
            <w:shd w:val="pct10"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11,734,404.22</w:t>
            </w:r>
          </w:p>
        </w:tc>
      </w:tr>
      <w:tr w:rsidR="002D0952" w:rsidTr="00BC1FF4">
        <w:tc>
          <w:tcPr>
            <w:tcW w:w="3059" w:type="dxa"/>
            <w:shd w:val="pct10" w:color="auto" w:fill="FFFFFF" w:themeFill="background1"/>
            <w:vAlign w:val="center"/>
          </w:tcPr>
          <w:p w:rsidR="002D0952" w:rsidRDefault="002D0952" w:rsidP="00BC1FF4">
            <w:pPr>
              <w:jc w:val="left"/>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非流动资产：</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发放贷款及垫款</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可供出售金融资产</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持有至到期投资</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rPr>
          <w:trHeight w:val="435"/>
        </w:trPr>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长期应收款</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长期股权投资</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投资性房地产</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固定资产</w:t>
            </w:r>
          </w:p>
        </w:tc>
        <w:tc>
          <w:tcPr>
            <w:tcW w:w="1893" w:type="dxa"/>
            <w:shd w:val="clear" w:color="auto" w:fill="auto"/>
            <w:vAlign w:val="center"/>
          </w:tcPr>
          <w:p w:rsidR="002D0952" w:rsidRDefault="002D0952" w:rsidP="00BC1FF4">
            <w:pPr>
              <w:rPr>
                <w:rFonts w:asciiTheme="minorEastAsia" w:eastAsiaTheme="minorEastAsia" w:hAnsiTheme="minorEastAsia" w:cs="宋体"/>
                <w:color w:val="000000"/>
                <w:sz w:val="18"/>
                <w:szCs w:val="21"/>
              </w:rPr>
            </w:pPr>
            <w:r>
              <w:rPr>
                <w:rFonts w:asciiTheme="minorEastAsia" w:eastAsiaTheme="minorEastAsia" w:hAnsiTheme="minorEastAsia" w:cstheme="minorEastAsia" w:hint="eastAsia"/>
                <w:sz w:val="18"/>
                <w:szCs w:val="18"/>
              </w:rPr>
              <w:t>五、（八）</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313,692.56</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82,381.86</w:t>
            </w: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在建工程</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工程物资</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固定资产清理</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生产性生物资产</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rPr>
          <w:trHeight w:val="276"/>
        </w:trPr>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油气资产</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无形资产</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开发支出</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商誉</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长期待摊费用</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递延所得税资产</w:t>
            </w:r>
          </w:p>
        </w:tc>
        <w:tc>
          <w:tcPr>
            <w:tcW w:w="1893" w:type="dxa"/>
            <w:shd w:val="clear" w:color="auto" w:fill="auto"/>
          </w:tcPr>
          <w:p w:rsidR="002D0952" w:rsidRDefault="002D0952" w:rsidP="00BC1FF4">
            <w:pPr>
              <w:widowControl/>
              <w:rPr>
                <w:rFonts w:asciiTheme="minorEastAsia" w:eastAsiaTheme="minorEastAsia" w:hAnsiTheme="minorEastAsia" w:cs="宋体"/>
                <w:kern w:val="0"/>
                <w:sz w:val="18"/>
                <w:szCs w:val="21"/>
              </w:rPr>
            </w:pPr>
            <w:r>
              <w:rPr>
                <w:rFonts w:asciiTheme="minorEastAsia" w:eastAsiaTheme="minorEastAsia" w:hAnsiTheme="minorEastAsia" w:cstheme="minorEastAsia" w:hint="eastAsia"/>
                <w:sz w:val="18"/>
                <w:szCs w:val="18"/>
              </w:rPr>
              <w:t xml:space="preserve"> 五、（十）</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hint="eastAsia"/>
                <w:sz w:val="18"/>
                <w:szCs w:val="18"/>
              </w:rPr>
              <w:t>149,570.18</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304,585.42</w:t>
            </w:r>
          </w:p>
        </w:tc>
      </w:tr>
      <w:tr w:rsidR="002D0952" w:rsidTr="00BC1FF4">
        <w:tc>
          <w:tcPr>
            <w:tcW w:w="3059" w:type="dxa"/>
            <w:tcBorders>
              <w:bottom w:val="single" w:sz="4" w:space="0" w:color="4F81BD" w:themeColor="accent1"/>
            </w:tcBorders>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其他非流动资产</w:t>
            </w:r>
          </w:p>
        </w:tc>
        <w:tc>
          <w:tcPr>
            <w:tcW w:w="1893" w:type="dxa"/>
            <w:tcBorders>
              <w:bottom w:val="single" w:sz="4" w:space="0" w:color="4F81BD" w:themeColor="accent1"/>
            </w:tcBorders>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tcBorders>
              <w:bottom w:val="single" w:sz="4" w:space="0" w:color="4F81BD" w:themeColor="accent1"/>
            </w:tcBorders>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tcBorders>
              <w:bottom w:val="single" w:sz="4" w:space="0" w:color="4F81BD" w:themeColor="accent1"/>
            </w:tcBorders>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auto"/>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非流动资产合计</w:t>
            </w:r>
          </w:p>
        </w:tc>
        <w:tc>
          <w:tcPr>
            <w:tcW w:w="1893" w:type="dxa"/>
            <w:shd w:val="pct10"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pct10"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hint="eastAsia"/>
                <w:sz w:val="18"/>
                <w:szCs w:val="18"/>
              </w:rPr>
              <w:t>463,262.74</w:t>
            </w:r>
          </w:p>
        </w:tc>
        <w:tc>
          <w:tcPr>
            <w:tcW w:w="2331" w:type="dxa"/>
            <w:shd w:val="pct10"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386,967.28</w:t>
            </w:r>
          </w:p>
        </w:tc>
      </w:tr>
      <w:tr w:rsidR="002D0952" w:rsidTr="00BC1FF4">
        <w:tc>
          <w:tcPr>
            <w:tcW w:w="3059" w:type="dxa"/>
            <w:shd w:val="pct10" w:color="auto" w:fill="auto"/>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资产总计</w:t>
            </w:r>
          </w:p>
        </w:tc>
        <w:tc>
          <w:tcPr>
            <w:tcW w:w="1893" w:type="dxa"/>
            <w:shd w:val="pct10"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pct10"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hint="eastAsia"/>
                <w:sz w:val="18"/>
                <w:szCs w:val="18"/>
              </w:rPr>
              <w:t>9,532,069.03</w:t>
            </w:r>
          </w:p>
        </w:tc>
        <w:tc>
          <w:tcPr>
            <w:tcW w:w="2331" w:type="dxa"/>
            <w:shd w:val="pct10"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12,121,371.50</w:t>
            </w:r>
          </w:p>
        </w:tc>
      </w:tr>
      <w:tr w:rsidR="002D0952" w:rsidTr="00BC1FF4">
        <w:trPr>
          <w:trHeight w:val="305"/>
        </w:trPr>
        <w:tc>
          <w:tcPr>
            <w:tcW w:w="3059"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流动负债：</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短期借款</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向中央银行借款</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吸收存款及同业存放</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拆入资金</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lastRenderedPageBreak/>
              <w:t>以公允价值计量且其变动计入当期损益的金融负债</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衍生金融负债</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应付票据</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应付账款</w:t>
            </w:r>
          </w:p>
        </w:tc>
        <w:tc>
          <w:tcPr>
            <w:tcW w:w="1893"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五、（十一）</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471,751.15</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638,403.02</w:t>
            </w: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预收款项</w:t>
            </w:r>
          </w:p>
        </w:tc>
        <w:tc>
          <w:tcPr>
            <w:tcW w:w="1893"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五、（十二）</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76,364.63</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167,369.48</w:t>
            </w: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卖出回购金融资产款</w:t>
            </w:r>
          </w:p>
        </w:tc>
        <w:tc>
          <w:tcPr>
            <w:tcW w:w="1893"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应付手续费及佣金</w:t>
            </w:r>
          </w:p>
        </w:tc>
        <w:tc>
          <w:tcPr>
            <w:tcW w:w="1893"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应付职工薪酬</w:t>
            </w:r>
          </w:p>
        </w:tc>
        <w:tc>
          <w:tcPr>
            <w:tcW w:w="1893"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rPr>
          <w:trHeight w:val="90"/>
        </w:trPr>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应交税费</w:t>
            </w:r>
          </w:p>
        </w:tc>
        <w:tc>
          <w:tcPr>
            <w:tcW w:w="1893"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五、（十四）</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162.95</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189.28</w:t>
            </w: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应付利息</w:t>
            </w:r>
          </w:p>
        </w:tc>
        <w:tc>
          <w:tcPr>
            <w:tcW w:w="1893"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应付股利</w:t>
            </w:r>
          </w:p>
        </w:tc>
        <w:tc>
          <w:tcPr>
            <w:tcW w:w="1893"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其他应付款</w:t>
            </w:r>
          </w:p>
        </w:tc>
        <w:tc>
          <w:tcPr>
            <w:tcW w:w="1893"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五、（十五）</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810,000.00</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1,724,992.80</w:t>
            </w: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应付</w:t>
            </w:r>
            <w:r>
              <w:rPr>
                <w:rFonts w:asciiTheme="minorEastAsia" w:eastAsiaTheme="minorEastAsia" w:hAnsiTheme="minorEastAsia"/>
                <w:sz w:val="18"/>
                <w:szCs w:val="21"/>
              </w:rPr>
              <w:t>分保账款</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保险合同准备金</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代理买卖证券款</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代理承销证券款</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划分为持有待售的负债</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一年内到期的非流动负债</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tcBorders>
              <w:bottom w:val="single" w:sz="4" w:space="0" w:color="4F81BD" w:themeColor="accent1"/>
            </w:tcBorders>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其他流动负债</w:t>
            </w:r>
          </w:p>
        </w:tc>
        <w:tc>
          <w:tcPr>
            <w:tcW w:w="1893" w:type="dxa"/>
            <w:tcBorders>
              <w:bottom w:val="single" w:sz="4" w:space="0" w:color="4F81BD" w:themeColor="accent1"/>
            </w:tcBorders>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tcBorders>
              <w:bottom w:val="single" w:sz="4" w:space="0" w:color="4F81BD" w:themeColor="accent1"/>
            </w:tcBorders>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tcBorders>
              <w:bottom w:val="single" w:sz="4" w:space="0" w:color="4F81BD" w:themeColor="accent1"/>
            </w:tcBorders>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auto"/>
            <w:vAlign w:val="center"/>
          </w:tcPr>
          <w:p w:rsidR="002D0952" w:rsidRDefault="002D0952" w:rsidP="00BC1FF4">
            <w:pPr>
              <w:widowControl/>
              <w:jc w:val="center"/>
              <w:rPr>
                <w:rFonts w:asciiTheme="minorEastAsia" w:eastAsiaTheme="minorEastAsia" w:hAnsiTheme="minorEastAsia"/>
                <w:b/>
                <w:sz w:val="18"/>
                <w:szCs w:val="21"/>
              </w:rPr>
            </w:pPr>
            <w:r>
              <w:rPr>
                <w:rFonts w:asciiTheme="minorEastAsia" w:eastAsiaTheme="minorEastAsia" w:hAnsiTheme="minorEastAsia" w:hint="eastAsia"/>
                <w:b/>
                <w:sz w:val="18"/>
                <w:szCs w:val="21"/>
              </w:rPr>
              <w:t>流动负债合计</w:t>
            </w:r>
          </w:p>
        </w:tc>
        <w:tc>
          <w:tcPr>
            <w:tcW w:w="1893" w:type="dxa"/>
            <w:shd w:val="pct10"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pct10"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eastAsiaTheme="minorEastAsia" w:hAnsiTheme="minorHAnsi"/>
                <w:color w:val="000000" w:themeColor="text1"/>
                <w:sz w:val="18"/>
                <w:szCs w:val="18"/>
              </w:rPr>
              <w:t>1,358,278.73</w:t>
            </w:r>
          </w:p>
        </w:tc>
        <w:tc>
          <w:tcPr>
            <w:tcW w:w="2331" w:type="dxa"/>
            <w:shd w:val="pct10"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eastAsiaTheme="minorEastAsia" w:hAnsiTheme="minorHAnsi"/>
                <w:color w:val="000000" w:themeColor="text1"/>
                <w:sz w:val="18"/>
                <w:szCs w:val="18"/>
              </w:rPr>
              <w:t>2,530,954.58</w:t>
            </w: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b/>
                <w:sz w:val="18"/>
                <w:szCs w:val="21"/>
              </w:rPr>
            </w:pPr>
            <w:r>
              <w:rPr>
                <w:rFonts w:asciiTheme="minorEastAsia" w:eastAsiaTheme="minorEastAsia" w:hAnsiTheme="minorEastAsia" w:hint="eastAsia"/>
                <w:b/>
                <w:sz w:val="18"/>
                <w:szCs w:val="21"/>
              </w:rPr>
              <w:t>非流动负债：</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长期借款</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rPr>
          <w:trHeight w:val="435"/>
        </w:trPr>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应付债券</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rPr>
          <w:trHeight w:val="435"/>
        </w:trPr>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其中：优先股</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rPr>
          <w:trHeight w:val="435"/>
        </w:trPr>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 xml:space="preserve">      永续债</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长期应付款</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长期应付职工薪酬</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专项应付款</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预计负债</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递延收益</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递延所得税负债</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tcBorders>
              <w:bottom w:val="single" w:sz="4" w:space="0" w:color="4F81BD" w:themeColor="accent1"/>
            </w:tcBorders>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其他非流动负债</w:t>
            </w:r>
          </w:p>
        </w:tc>
        <w:tc>
          <w:tcPr>
            <w:tcW w:w="1893" w:type="dxa"/>
            <w:tcBorders>
              <w:bottom w:val="single" w:sz="4" w:space="0" w:color="4F81BD" w:themeColor="accent1"/>
            </w:tcBorders>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tcBorders>
              <w:bottom w:val="single" w:sz="4" w:space="0" w:color="4F81BD" w:themeColor="accent1"/>
            </w:tcBorders>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tcBorders>
              <w:bottom w:val="single" w:sz="4" w:space="0" w:color="4F81BD" w:themeColor="accent1"/>
            </w:tcBorders>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rPr>
          <w:trHeight w:val="195"/>
        </w:trPr>
        <w:tc>
          <w:tcPr>
            <w:tcW w:w="3059" w:type="dxa"/>
            <w:shd w:val="pct10" w:color="auto" w:fill="auto"/>
            <w:vAlign w:val="center"/>
          </w:tcPr>
          <w:p w:rsidR="002D0952" w:rsidRDefault="002D0952" w:rsidP="00BC1FF4">
            <w:pPr>
              <w:widowControl/>
              <w:jc w:val="center"/>
              <w:rPr>
                <w:rFonts w:asciiTheme="minorEastAsia" w:eastAsiaTheme="minorEastAsia" w:hAnsiTheme="minorEastAsia"/>
                <w:b/>
                <w:sz w:val="18"/>
                <w:szCs w:val="21"/>
              </w:rPr>
            </w:pPr>
            <w:r>
              <w:rPr>
                <w:rFonts w:asciiTheme="minorEastAsia" w:eastAsiaTheme="minorEastAsia" w:hAnsiTheme="minorEastAsia" w:hint="eastAsia"/>
                <w:b/>
                <w:sz w:val="18"/>
                <w:szCs w:val="21"/>
              </w:rPr>
              <w:t>非流动负债合计</w:t>
            </w:r>
          </w:p>
        </w:tc>
        <w:tc>
          <w:tcPr>
            <w:tcW w:w="1893" w:type="dxa"/>
            <w:shd w:val="pct10"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pct10"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pct10"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auto"/>
            <w:vAlign w:val="center"/>
          </w:tcPr>
          <w:p w:rsidR="002D0952" w:rsidRDefault="002D0952" w:rsidP="00BC1FF4">
            <w:pPr>
              <w:widowControl/>
              <w:jc w:val="center"/>
              <w:rPr>
                <w:rFonts w:asciiTheme="minorEastAsia" w:eastAsiaTheme="minorEastAsia" w:hAnsiTheme="minorEastAsia"/>
                <w:b/>
                <w:sz w:val="18"/>
                <w:szCs w:val="21"/>
              </w:rPr>
            </w:pPr>
            <w:r>
              <w:rPr>
                <w:rFonts w:asciiTheme="minorEastAsia" w:eastAsiaTheme="minorEastAsia" w:hAnsiTheme="minorEastAsia" w:hint="eastAsia"/>
                <w:b/>
                <w:sz w:val="18"/>
                <w:szCs w:val="21"/>
              </w:rPr>
              <w:t>负债合计</w:t>
            </w:r>
          </w:p>
        </w:tc>
        <w:tc>
          <w:tcPr>
            <w:tcW w:w="1893" w:type="dxa"/>
            <w:shd w:val="pct10"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pct10"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eastAsiaTheme="minorEastAsia" w:hAnsiTheme="minorHAnsi"/>
                <w:color w:val="000000" w:themeColor="text1"/>
                <w:sz w:val="18"/>
                <w:szCs w:val="18"/>
              </w:rPr>
              <w:t>1,358,278.73</w:t>
            </w:r>
          </w:p>
        </w:tc>
        <w:tc>
          <w:tcPr>
            <w:tcW w:w="2331" w:type="dxa"/>
            <w:shd w:val="pct10"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eastAsiaTheme="minorEastAsia" w:hAnsiTheme="minorHAnsi"/>
                <w:color w:val="000000" w:themeColor="text1"/>
                <w:sz w:val="18"/>
                <w:szCs w:val="18"/>
              </w:rPr>
              <w:t>2,530,954.58</w:t>
            </w:r>
          </w:p>
        </w:tc>
      </w:tr>
      <w:tr w:rsidR="002D0952" w:rsidTr="00BC1FF4">
        <w:trPr>
          <w:trHeight w:val="276"/>
        </w:trPr>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b/>
                <w:sz w:val="18"/>
                <w:szCs w:val="21"/>
              </w:rPr>
            </w:pPr>
            <w:r>
              <w:rPr>
                <w:rFonts w:asciiTheme="minorEastAsia" w:eastAsiaTheme="minorEastAsia" w:hAnsiTheme="minorEastAsia" w:hint="eastAsia"/>
                <w:b/>
                <w:sz w:val="18"/>
                <w:szCs w:val="21"/>
              </w:rPr>
              <w:t>所有者权益（或股东权益）：</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股本</w:t>
            </w:r>
          </w:p>
        </w:tc>
        <w:tc>
          <w:tcPr>
            <w:tcW w:w="1893" w:type="dxa"/>
            <w:shd w:val="clear" w:color="auto" w:fill="auto"/>
            <w:vAlign w:val="center"/>
          </w:tcPr>
          <w:p w:rsidR="002D0952" w:rsidRDefault="002D0952" w:rsidP="00BC1FF4">
            <w:pPr>
              <w:rPr>
                <w:rFonts w:asciiTheme="minorEastAsia" w:eastAsiaTheme="minorEastAsia" w:hAnsiTheme="minorEastAsia" w:cs="宋体"/>
                <w:color w:val="000000"/>
                <w:sz w:val="18"/>
                <w:szCs w:val="21"/>
              </w:rPr>
            </w:pPr>
            <w:r>
              <w:rPr>
                <w:rFonts w:asciiTheme="minorEastAsia" w:eastAsiaTheme="minorEastAsia" w:hAnsiTheme="minorEastAsia" w:cstheme="minorEastAsia" w:hint="eastAsia"/>
                <w:sz w:val="18"/>
                <w:szCs w:val="18"/>
              </w:rPr>
              <w:t>五、（十六）</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10,000,000.00</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10,000,000.00</w:t>
            </w: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其他权益工具</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其中：优先股</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ind w:firstLineChars="300" w:firstLine="540"/>
              <w:jc w:val="left"/>
              <w:rPr>
                <w:rFonts w:asciiTheme="minorEastAsia" w:eastAsiaTheme="minorEastAsia" w:hAnsiTheme="minorEastAsia"/>
                <w:sz w:val="18"/>
                <w:szCs w:val="21"/>
              </w:rPr>
            </w:pPr>
            <w:r>
              <w:rPr>
                <w:rFonts w:asciiTheme="minorEastAsia" w:eastAsiaTheme="minorEastAsia" w:hAnsiTheme="minorEastAsia" w:hint="eastAsia"/>
                <w:sz w:val="18"/>
                <w:szCs w:val="21"/>
              </w:rPr>
              <w:t>永续债</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资本公积</w:t>
            </w:r>
          </w:p>
        </w:tc>
        <w:tc>
          <w:tcPr>
            <w:tcW w:w="1893" w:type="dxa"/>
            <w:shd w:val="clear" w:color="auto" w:fill="auto"/>
            <w:vAlign w:val="center"/>
          </w:tcPr>
          <w:p w:rsidR="002D0952" w:rsidRDefault="002D0952" w:rsidP="00BC1FF4">
            <w:pPr>
              <w:rPr>
                <w:rFonts w:asciiTheme="minorEastAsia" w:eastAsiaTheme="minorEastAsia" w:hAnsiTheme="minorEastAsia" w:cs="宋体"/>
                <w:color w:val="000000"/>
                <w:sz w:val="18"/>
                <w:szCs w:val="21"/>
              </w:rPr>
            </w:pPr>
            <w:r>
              <w:rPr>
                <w:rFonts w:asciiTheme="minorEastAsia" w:eastAsiaTheme="minorEastAsia" w:hAnsiTheme="minorEastAsia" w:cstheme="minorEastAsia" w:hint="eastAsia"/>
                <w:sz w:val="18"/>
                <w:szCs w:val="18"/>
              </w:rPr>
              <w:t>五、（十七）</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573,245.41</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573,245.41</w:t>
            </w: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减：库存股</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lastRenderedPageBreak/>
              <w:t>其他综合收益</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专项储备</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盈余公积</w:t>
            </w:r>
          </w:p>
        </w:tc>
        <w:tc>
          <w:tcPr>
            <w:tcW w:w="1893" w:type="dxa"/>
            <w:shd w:val="clear" w:color="auto" w:fill="auto"/>
            <w:vAlign w:val="center"/>
          </w:tcPr>
          <w:p w:rsidR="002D0952" w:rsidRDefault="002D0952" w:rsidP="00BC1FF4">
            <w:pPr>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一般风险准备</w:t>
            </w:r>
          </w:p>
        </w:tc>
        <w:tc>
          <w:tcPr>
            <w:tcW w:w="1893"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未分配利润</w:t>
            </w:r>
          </w:p>
        </w:tc>
        <w:tc>
          <w:tcPr>
            <w:tcW w:w="1893" w:type="dxa"/>
            <w:shd w:val="clear" w:color="auto" w:fill="auto"/>
          </w:tcPr>
          <w:p w:rsidR="002D0952" w:rsidRDefault="002D0952" w:rsidP="00BC1FF4">
            <w:pPr>
              <w:widowControl/>
              <w:rPr>
                <w:rFonts w:asciiTheme="minorEastAsia" w:eastAsiaTheme="minorEastAsia" w:hAnsiTheme="minorEastAsia" w:cs="宋体"/>
                <w:kern w:val="0"/>
                <w:sz w:val="18"/>
                <w:szCs w:val="21"/>
              </w:rPr>
            </w:pPr>
            <w:r>
              <w:rPr>
                <w:rFonts w:asciiTheme="minorEastAsia" w:eastAsiaTheme="minorEastAsia" w:hAnsiTheme="minorEastAsia" w:cstheme="minorEastAsia" w:hint="eastAsia"/>
                <w:sz w:val="18"/>
                <w:szCs w:val="18"/>
              </w:rPr>
              <w:t>五、（十八）</w:t>
            </w: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w:t>
            </w:r>
            <w:r>
              <w:rPr>
                <w:rFonts w:asciiTheme="minorHAnsi" w:hAnsiTheme="minorHAnsi" w:hint="eastAsia"/>
                <w:sz w:val="18"/>
                <w:szCs w:val="18"/>
              </w:rPr>
              <w:t>2,399,455.11</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hint="eastAsia"/>
                <w:sz w:val="18"/>
                <w:szCs w:val="18"/>
              </w:rPr>
              <w:t>-982,828.49</w:t>
            </w:r>
          </w:p>
        </w:tc>
      </w:tr>
      <w:tr w:rsidR="002D0952" w:rsidTr="00BC1FF4">
        <w:tc>
          <w:tcPr>
            <w:tcW w:w="3059" w:type="dxa"/>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归属于母公司所有者权益合计</w:t>
            </w:r>
          </w:p>
        </w:tc>
        <w:tc>
          <w:tcPr>
            <w:tcW w:w="1893" w:type="dxa"/>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hint="eastAsia"/>
                <w:sz w:val="18"/>
                <w:szCs w:val="18"/>
              </w:rPr>
              <w:t>8,173,790.30</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rPr>
            </w:pPr>
            <w:r>
              <w:rPr>
                <w:rFonts w:asciiTheme="minorHAnsi" w:hAnsiTheme="minorHAnsi"/>
                <w:sz w:val="18"/>
                <w:szCs w:val="18"/>
              </w:rPr>
              <w:t>9,590,416.92</w:t>
            </w:r>
          </w:p>
        </w:tc>
      </w:tr>
      <w:tr w:rsidR="002D0952" w:rsidTr="00BC1FF4">
        <w:tc>
          <w:tcPr>
            <w:tcW w:w="3059" w:type="dxa"/>
            <w:tcBorders>
              <w:bottom w:val="single" w:sz="4" w:space="0" w:color="4F81BD" w:themeColor="accent1"/>
            </w:tcBorders>
            <w:shd w:val="pct10" w:color="auto" w:fill="FFFFFF" w:themeFill="background1"/>
            <w:vAlign w:val="center"/>
          </w:tcPr>
          <w:p w:rsidR="002D0952" w:rsidRDefault="002D0952" w:rsidP="00BC1FF4">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少数股东权益</w:t>
            </w:r>
          </w:p>
        </w:tc>
        <w:tc>
          <w:tcPr>
            <w:tcW w:w="1893" w:type="dxa"/>
            <w:tcBorders>
              <w:bottom w:val="single" w:sz="4" w:space="0" w:color="4F81BD" w:themeColor="accent1"/>
            </w:tcBorders>
            <w:shd w:val="clear" w:color="auto" w:fill="auto"/>
          </w:tcPr>
          <w:p w:rsidR="002D0952" w:rsidRDefault="002D0952" w:rsidP="00BC1FF4">
            <w:pPr>
              <w:widowControl/>
              <w:jc w:val="right"/>
              <w:rPr>
                <w:rFonts w:asciiTheme="minorEastAsia" w:eastAsiaTheme="minorEastAsia" w:hAnsiTheme="minorEastAsia" w:cs="宋体"/>
                <w:kern w:val="0"/>
                <w:sz w:val="18"/>
                <w:szCs w:val="21"/>
              </w:rPr>
            </w:pPr>
          </w:p>
        </w:tc>
        <w:tc>
          <w:tcPr>
            <w:tcW w:w="2620" w:type="dxa"/>
            <w:tcBorders>
              <w:bottom w:val="single" w:sz="4" w:space="0" w:color="4F81BD" w:themeColor="accent1"/>
            </w:tcBorders>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c>
          <w:tcPr>
            <w:tcW w:w="2331" w:type="dxa"/>
            <w:tcBorders>
              <w:bottom w:val="single" w:sz="4" w:space="0" w:color="4F81BD" w:themeColor="accent1"/>
            </w:tcBorders>
            <w:shd w:val="clear" w:color="auto" w:fill="auto"/>
          </w:tcPr>
          <w:p w:rsidR="002D0952" w:rsidRDefault="002D0952" w:rsidP="00BC1FF4">
            <w:pPr>
              <w:widowControl/>
              <w:jc w:val="right"/>
              <w:rPr>
                <w:rFonts w:asciiTheme="minorHAnsi" w:eastAsiaTheme="minorEastAsia" w:hAnsiTheme="minorHAnsi" w:cs="宋体"/>
                <w:kern w:val="0"/>
                <w:sz w:val="18"/>
                <w:szCs w:val="18"/>
              </w:rPr>
            </w:pPr>
          </w:p>
        </w:tc>
      </w:tr>
      <w:tr w:rsidR="002D0952" w:rsidTr="00BC1FF4">
        <w:trPr>
          <w:trHeight w:val="198"/>
        </w:trPr>
        <w:tc>
          <w:tcPr>
            <w:tcW w:w="3059" w:type="dxa"/>
            <w:shd w:val="pct10" w:color="auto" w:fill="auto"/>
            <w:vAlign w:val="center"/>
          </w:tcPr>
          <w:p w:rsidR="002D0952" w:rsidRDefault="002D0952" w:rsidP="00BC1FF4">
            <w:pPr>
              <w:widowControl/>
              <w:jc w:val="center"/>
              <w:rPr>
                <w:rFonts w:asciiTheme="minorEastAsia" w:eastAsiaTheme="minorEastAsia" w:hAnsiTheme="minorEastAsia"/>
                <w:b/>
                <w:sz w:val="18"/>
                <w:szCs w:val="21"/>
                <w:shd w:val="clear" w:color="auto" w:fill="D9D9D9" w:themeFill="background1" w:themeFillShade="D9"/>
              </w:rPr>
            </w:pPr>
            <w:r>
              <w:rPr>
                <w:rFonts w:asciiTheme="minorEastAsia" w:eastAsiaTheme="minorEastAsia" w:hAnsiTheme="minorEastAsia" w:hint="eastAsia"/>
                <w:b/>
                <w:sz w:val="18"/>
                <w:szCs w:val="21"/>
                <w:shd w:val="clear" w:color="auto" w:fill="D9D9D9" w:themeFill="background1" w:themeFillShade="D9"/>
              </w:rPr>
              <w:t>所有者权益合计</w:t>
            </w:r>
          </w:p>
        </w:tc>
        <w:tc>
          <w:tcPr>
            <w:tcW w:w="1893" w:type="dxa"/>
            <w:shd w:val="pct10" w:color="auto" w:fill="auto"/>
          </w:tcPr>
          <w:p w:rsidR="002D0952" w:rsidRDefault="002D0952" w:rsidP="00BC1FF4">
            <w:pPr>
              <w:widowControl/>
              <w:jc w:val="right"/>
              <w:rPr>
                <w:rFonts w:asciiTheme="minorEastAsia" w:eastAsiaTheme="minorEastAsia" w:hAnsiTheme="minorEastAsia" w:cs="宋体"/>
                <w:kern w:val="0"/>
                <w:sz w:val="18"/>
                <w:szCs w:val="21"/>
                <w:shd w:val="clear" w:color="auto" w:fill="D9D9D9" w:themeFill="background1" w:themeFillShade="D9"/>
              </w:rPr>
            </w:pPr>
          </w:p>
        </w:tc>
        <w:tc>
          <w:tcPr>
            <w:tcW w:w="2620" w:type="dxa"/>
            <w:shd w:val="clear" w:color="auto" w:fill="auto"/>
          </w:tcPr>
          <w:p w:rsidR="002D0952" w:rsidRDefault="002D0952" w:rsidP="00BC1FF4">
            <w:pPr>
              <w:widowControl/>
              <w:jc w:val="right"/>
              <w:rPr>
                <w:rFonts w:asciiTheme="minorHAnsi" w:eastAsiaTheme="minorEastAsia" w:hAnsiTheme="minorHAnsi" w:cs="宋体"/>
                <w:kern w:val="0"/>
                <w:sz w:val="18"/>
                <w:szCs w:val="18"/>
                <w:shd w:val="clear" w:color="auto" w:fill="D9D9D9" w:themeFill="background1" w:themeFillShade="D9"/>
              </w:rPr>
            </w:pPr>
            <w:r>
              <w:rPr>
                <w:rFonts w:asciiTheme="minorHAnsi" w:hAnsiTheme="minorHAnsi" w:hint="eastAsia"/>
                <w:sz w:val="18"/>
                <w:szCs w:val="18"/>
              </w:rPr>
              <w:t>8,173,790.30</w:t>
            </w:r>
          </w:p>
        </w:tc>
        <w:tc>
          <w:tcPr>
            <w:tcW w:w="2331" w:type="dxa"/>
            <w:shd w:val="clear" w:color="auto" w:fill="auto"/>
          </w:tcPr>
          <w:p w:rsidR="002D0952" w:rsidRDefault="002D0952" w:rsidP="00BC1FF4">
            <w:pPr>
              <w:widowControl/>
              <w:jc w:val="right"/>
              <w:rPr>
                <w:rFonts w:asciiTheme="minorHAnsi" w:eastAsiaTheme="minorEastAsia" w:hAnsiTheme="minorHAnsi" w:cs="宋体"/>
                <w:kern w:val="0"/>
                <w:sz w:val="18"/>
                <w:szCs w:val="18"/>
                <w:shd w:val="clear" w:color="auto" w:fill="D9D9D9" w:themeFill="background1" w:themeFillShade="D9"/>
              </w:rPr>
            </w:pPr>
            <w:r>
              <w:rPr>
                <w:rFonts w:asciiTheme="minorHAnsi" w:hAnsiTheme="minorHAnsi"/>
                <w:sz w:val="18"/>
                <w:szCs w:val="18"/>
              </w:rPr>
              <w:t>9,590,416.92</w:t>
            </w:r>
          </w:p>
        </w:tc>
      </w:tr>
      <w:tr w:rsidR="002D0952" w:rsidTr="00BC1FF4">
        <w:tc>
          <w:tcPr>
            <w:tcW w:w="3059" w:type="dxa"/>
            <w:shd w:val="pct10" w:color="auto" w:fill="auto"/>
            <w:vAlign w:val="center"/>
          </w:tcPr>
          <w:p w:rsidR="002D0952" w:rsidRDefault="002D0952" w:rsidP="00BC1FF4">
            <w:pPr>
              <w:widowControl/>
              <w:jc w:val="center"/>
              <w:rPr>
                <w:rFonts w:asciiTheme="minorEastAsia" w:eastAsiaTheme="minorEastAsia" w:hAnsiTheme="minorEastAsia"/>
                <w:b/>
                <w:sz w:val="18"/>
                <w:szCs w:val="21"/>
                <w:shd w:val="clear" w:color="auto" w:fill="D9D9D9" w:themeFill="background1" w:themeFillShade="D9"/>
              </w:rPr>
            </w:pPr>
            <w:r>
              <w:rPr>
                <w:rFonts w:asciiTheme="minorEastAsia" w:eastAsiaTheme="minorEastAsia" w:hAnsiTheme="minorEastAsia" w:hint="eastAsia"/>
                <w:b/>
                <w:sz w:val="18"/>
                <w:szCs w:val="21"/>
                <w:shd w:val="clear" w:color="auto" w:fill="D9D9D9" w:themeFill="background1" w:themeFillShade="D9"/>
              </w:rPr>
              <w:t>负债和所有者权益总计</w:t>
            </w:r>
          </w:p>
        </w:tc>
        <w:tc>
          <w:tcPr>
            <w:tcW w:w="1893" w:type="dxa"/>
            <w:shd w:val="pct10" w:color="auto" w:fill="auto"/>
          </w:tcPr>
          <w:p w:rsidR="002D0952" w:rsidRDefault="002D0952" w:rsidP="00BC1FF4">
            <w:pPr>
              <w:widowControl/>
              <w:jc w:val="right"/>
              <w:rPr>
                <w:rFonts w:asciiTheme="minorEastAsia" w:eastAsiaTheme="minorEastAsia" w:hAnsiTheme="minorEastAsia" w:cs="宋体"/>
                <w:kern w:val="0"/>
                <w:sz w:val="18"/>
                <w:szCs w:val="21"/>
                <w:shd w:val="clear" w:color="auto" w:fill="D9D9D9" w:themeFill="background1" w:themeFillShade="D9"/>
              </w:rPr>
            </w:pPr>
          </w:p>
        </w:tc>
        <w:tc>
          <w:tcPr>
            <w:tcW w:w="2620" w:type="dxa"/>
            <w:shd w:val="pct10" w:color="auto" w:fill="auto"/>
          </w:tcPr>
          <w:p w:rsidR="002D0952" w:rsidRDefault="002D0952" w:rsidP="00BC1FF4">
            <w:pPr>
              <w:widowControl/>
              <w:jc w:val="right"/>
              <w:rPr>
                <w:rFonts w:asciiTheme="minorHAnsi" w:eastAsiaTheme="minorEastAsia" w:hAnsiTheme="minorHAnsi" w:cs="宋体"/>
                <w:kern w:val="0"/>
                <w:sz w:val="18"/>
                <w:szCs w:val="18"/>
                <w:shd w:val="clear" w:color="auto" w:fill="D9D9D9" w:themeFill="background1" w:themeFillShade="D9"/>
              </w:rPr>
            </w:pPr>
            <w:r>
              <w:rPr>
                <w:rFonts w:asciiTheme="minorHAnsi" w:hAnsiTheme="minorHAnsi"/>
                <w:sz w:val="18"/>
                <w:szCs w:val="18"/>
              </w:rPr>
              <w:t>9,</w:t>
            </w:r>
            <w:r>
              <w:rPr>
                <w:rFonts w:asciiTheme="minorHAnsi" w:hAnsiTheme="minorHAnsi" w:hint="eastAsia"/>
                <w:sz w:val="18"/>
                <w:szCs w:val="18"/>
              </w:rPr>
              <w:t>532,069.03</w:t>
            </w:r>
          </w:p>
        </w:tc>
        <w:tc>
          <w:tcPr>
            <w:tcW w:w="2331" w:type="dxa"/>
            <w:shd w:val="pct10" w:color="auto" w:fill="auto"/>
          </w:tcPr>
          <w:p w:rsidR="002D0952" w:rsidRDefault="002D0952" w:rsidP="00BC1FF4">
            <w:pPr>
              <w:widowControl/>
              <w:jc w:val="right"/>
              <w:rPr>
                <w:rFonts w:asciiTheme="minorHAnsi" w:eastAsiaTheme="minorEastAsia" w:hAnsiTheme="minorHAnsi" w:cs="宋体"/>
                <w:kern w:val="0"/>
                <w:sz w:val="18"/>
                <w:szCs w:val="18"/>
                <w:shd w:val="clear" w:color="auto" w:fill="D9D9D9" w:themeFill="background1" w:themeFillShade="D9"/>
              </w:rPr>
            </w:pPr>
            <w:r>
              <w:rPr>
                <w:rFonts w:asciiTheme="minorHAnsi" w:hAnsiTheme="minorHAnsi"/>
                <w:sz w:val="18"/>
                <w:szCs w:val="18"/>
              </w:rPr>
              <w:t>12,121,371.50</w:t>
            </w:r>
          </w:p>
        </w:tc>
      </w:tr>
    </w:tbl>
    <w:p w:rsidR="002D0952" w:rsidRDefault="002D0952" w:rsidP="002D0952">
      <w:pPr>
        <w:rPr>
          <w:sz w:val="18"/>
          <w:szCs w:val="18"/>
        </w:rPr>
      </w:pPr>
      <w:r>
        <w:rPr>
          <w:sz w:val="18"/>
          <w:szCs w:val="18"/>
        </w:rPr>
        <w:t xml:space="preserve">　</w:t>
      </w:r>
    </w:p>
    <w:p w:rsidR="002D0952" w:rsidRDefault="002D0952" w:rsidP="002D0952">
      <w:pPr>
        <w:rPr>
          <w:rFonts w:asciiTheme="minorEastAsia" w:eastAsiaTheme="minorEastAsia" w:hAnsiTheme="minorEastAsia"/>
          <w:bCs/>
          <w:sz w:val="20"/>
          <w:szCs w:val="18"/>
          <w:shd w:val="clear" w:color="auto" w:fill="D9D9D9" w:themeFill="background1" w:themeFillShade="D9"/>
        </w:rPr>
      </w:pPr>
      <w:r>
        <w:rPr>
          <w:sz w:val="18"/>
          <w:szCs w:val="18"/>
        </w:rPr>
        <w:t>法定代表人：</w:t>
      </w:r>
      <w:r>
        <w:rPr>
          <w:sz w:val="18"/>
          <w:szCs w:val="18"/>
          <w:u w:val="single"/>
        </w:rPr>
        <w:t>_</w:t>
      </w:r>
      <w:r>
        <w:rPr>
          <w:rFonts w:hint="eastAsia"/>
          <w:sz w:val="18"/>
          <w:szCs w:val="18"/>
          <w:u w:val="single"/>
        </w:rPr>
        <w:t>张茂涛</w:t>
      </w:r>
      <w:r>
        <w:rPr>
          <w:sz w:val="18"/>
          <w:szCs w:val="18"/>
          <w:u w:val="single"/>
        </w:rPr>
        <w:t>_</w:t>
      </w:r>
      <w:r w:rsidRPr="00155DBA">
        <w:rPr>
          <w:rFonts w:hint="eastAsia"/>
          <w:sz w:val="18"/>
          <w:szCs w:val="18"/>
        </w:rPr>
        <w:t xml:space="preserve">             </w:t>
      </w:r>
      <w:r>
        <w:rPr>
          <w:sz w:val="18"/>
          <w:szCs w:val="18"/>
        </w:rPr>
        <w:t>主管会计工作负责人：</w:t>
      </w:r>
      <w:r>
        <w:rPr>
          <w:sz w:val="18"/>
          <w:szCs w:val="18"/>
          <w:u w:val="single"/>
        </w:rPr>
        <w:t>_</w:t>
      </w:r>
      <w:r>
        <w:rPr>
          <w:rFonts w:hint="eastAsia"/>
          <w:sz w:val="18"/>
          <w:szCs w:val="18"/>
          <w:u w:val="single"/>
        </w:rPr>
        <w:t>张薇</w:t>
      </w:r>
      <w:r>
        <w:rPr>
          <w:sz w:val="18"/>
          <w:szCs w:val="18"/>
          <w:u w:val="single"/>
        </w:rPr>
        <w:t>_</w:t>
      </w:r>
      <w:r>
        <w:rPr>
          <w:sz w:val="18"/>
          <w:szCs w:val="18"/>
        </w:rPr>
        <w:t>___</w:t>
      </w:r>
      <w:r>
        <w:rPr>
          <w:rFonts w:hint="eastAsia"/>
          <w:sz w:val="18"/>
          <w:szCs w:val="18"/>
        </w:rPr>
        <w:t xml:space="preserve">       </w:t>
      </w:r>
      <w:r>
        <w:rPr>
          <w:sz w:val="18"/>
          <w:szCs w:val="18"/>
        </w:rPr>
        <w:t>会计机构负责人：</w:t>
      </w:r>
      <w:r>
        <w:rPr>
          <w:rFonts w:hint="eastAsia"/>
          <w:sz w:val="18"/>
          <w:szCs w:val="18"/>
          <w:u w:val="single"/>
        </w:rPr>
        <w:t>叶岚</w:t>
      </w:r>
      <w:r>
        <w:rPr>
          <w:sz w:val="18"/>
          <w:szCs w:val="18"/>
          <w:u w:val="single"/>
        </w:rPr>
        <w:t>__</w:t>
      </w:r>
      <w:r>
        <w:rPr>
          <w:sz w:val="18"/>
          <w:szCs w:val="18"/>
        </w:rPr>
        <w:t>__</w:t>
      </w:r>
    </w:p>
    <w:p w:rsidR="002D0952" w:rsidRDefault="002D0952" w:rsidP="002D0952">
      <w:pPr>
        <w:spacing w:before="280" w:after="290" w:line="377" w:lineRule="auto"/>
        <w:jc w:val="left"/>
        <w:rPr>
          <w:sz w:val="22"/>
        </w:rPr>
      </w:pPr>
      <w:r>
        <w:br w:type="page"/>
      </w:r>
    </w:p>
    <w:p w:rsidR="002D0952" w:rsidRDefault="002D0952" w:rsidP="002D0952">
      <w:pPr>
        <w:pStyle w:val="4"/>
        <w:keepNext w:val="0"/>
        <w:keepLines w:val="0"/>
        <w:spacing w:line="377" w:lineRule="auto"/>
        <w:jc w:val="left"/>
        <w:rPr>
          <w:sz w:val="21"/>
          <w:szCs w:val="21"/>
        </w:rPr>
      </w:pPr>
      <w:r>
        <w:rPr>
          <w:rFonts w:hint="eastAsia"/>
          <w:sz w:val="21"/>
          <w:szCs w:val="21"/>
        </w:rPr>
        <w:lastRenderedPageBreak/>
        <w:t>（二）利润表</w:t>
      </w:r>
    </w:p>
    <w:p w:rsidR="002D0952" w:rsidRDefault="002D0952" w:rsidP="002D0952">
      <w:pPr>
        <w:ind w:left="6300" w:firstLine="420"/>
        <w:jc w:val="right"/>
      </w:pPr>
      <w:r>
        <w:rPr>
          <w:rFonts w:hint="eastAsia"/>
        </w:rPr>
        <w:t>单位</w:t>
      </w:r>
      <w:r>
        <w:t>：元</w:t>
      </w:r>
    </w:p>
    <w:tbl>
      <w:tblPr>
        <w:tblW w:w="9903" w:type="dxa"/>
        <w:tblInd w:w="-71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tblPr>
      <w:tblGrid>
        <w:gridCol w:w="4223"/>
        <w:gridCol w:w="1311"/>
        <w:gridCol w:w="2040"/>
        <w:gridCol w:w="2329"/>
      </w:tblGrid>
      <w:tr w:rsidR="002D0952" w:rsidTr="00BC1FF4">
        <w:tc>
          <w:tcPr>
            <w:tcW w:w="4223" w:type="dxa"/>
            <w:tcBorders>
              <w:bottom w:val="single" w:sz="4" w:space="0" w:color="4F81BD" w:themeColor="accent1"/>
            </w:tcBorders>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项目</w:t>
            </w:r>
          </w:p>
        </w:tc>
        <w:tc>
          <w:tcPr>
            <w:tcW w:w="1311"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附注</w:t>
            </w:r>
          </w:p>
        </w:tc>
        <w:tc>
          <w:tcPr>
            <w:tcW w:w="2040" w:type="dxa"/>
            <w:shd w:val="pct10" w:color="auto" w:fill="FFFFFF" w:themeFill="background1"/>
          </w:tcPr>
          <w:p w:rsidR="002D0952" w:rsidRDefault="002D0952" w:rsidP="00BC1FF4">
            <w:pPr>
              <w:jc w:val="center"/>
              <w:rPr>
                <w:rFonts w:asciiTheme="minorEastAsia" w:eastAsiaTheme="minorEastAsia" w:hAnsiTheme="minorEastAsia"/>
                <w:b/>
                <w:sz w:val="18"/>
                <w:szCs w:val="21"/>
              </w:rPr>
            </w:pPr>
            <w:r>
              <w:rPr>
                <w:rFonts w:asciiTheme="minorEastAsia" w:eastAsiaTheme="minorEastAsia" w:hAnsiTheme="minorEastAsia" w:hint="eastAsia"/>
                <w:b/>
                <w:sz w:val="18"/>
                <w:szCs w:val="21"/>
              </w:rPr>
              <w:t>本期金额</w:t>
            </w:r>
          </w:p>
        </w:tc>
        <w:tc>
          <w:tcPr>
            <w:tcW w:w="2329"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上期金额</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一、营业总收入</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11,</w:t>
            </w:r>
            <w:r>
              <w:rPr>
                <w:rFonts w:asciiTheme="minorHAnsi" w:hAnsiTheme="minorHAnsi" w:hint="eastAsia"/>
                <w:sz w:val="18"/>
                <w:szCs w:val="18"/>
              </w:rPr>
              <w:t>854</w:t>
            </w:r>
            <w:r>
              <w:rPr>
                <w:rFonts w:asciiTheme="minorHAnsi" w:hAnsiTheme="minorHAnsi"/>
                <w:sz w:val="18"/>
                <w:szCs w:val="18"/>
              </w:rPr>
              <w:t>,</w:t>
            </w:r>
            <w:r>
              <w:rPr>
                <w:rFonts w:asciiTheme="minorHAnsi" w:hAnsiTheme="minorHAnsi" w:hint="eastAsia"/>
                <w:sz w:val="18"/>
                <w:szCs w:val="18"/>
              </w:rPr>
              <w:t>795</w:t>
            </w:r>
            <w:r>
              <w:rPr>
                <w:rFonts w:asciiTheme="minorHAnsi" w:hAnsiTheme="minorHAnsi"/>
                <w:sz w:val="18"/>
                <w:szCs w:val="18"/>
              </w:rPr>
              <w:t>.7</w:t>
            </w:r>
            <w:r>
              <w:rPr>
                <w:rFonts w:asciiTheme="minorHAnsi" w:hAnsiTheme="minorHAnsi" w:hint="eastAsia"/>
                <w:sz w:val="18"/>
                <w:szCs w:val="18"/>
              </w:rPr>
              <w:t>1</w:t>
            </w:r>
          </w:p>
        </w:tc>
        <w:tc>
          <w:tcPr>
            <w:tcW w:w="2329" w:type="dxa"/>
            <w:shd w:val="clear" w:color="auto" w:fill="auto"/>
            <w:vAlign w:val="center"/>
          </w:tcPr>
          <w:p w:rsidR="002D0952" w:rsidRDefault="002D0952" w:rsidP="00BC1FF4">
            <w:pPr>
              <w:jc w:val="right"/>
              <w:textAlignment w:val="center"/>
              <w:rPr>
                <w:rFonts w:asciiTheme="minorHAnsi" w:eastAsiaTheme="minorEastAsia" w:hAnsiTheme="minorHAnsi"/>
                <w:sz w:val="18"/>
                <w:szCs w:val="18"/>
              </w:rPr>
            </w:pPr>
            <w:r>
              <w:rPr>
                <w:rFonts w:asciiTheme="minorHAnsi" w:hAnsiTheme="minorHAnsi" w:cs="宋体"/>
                <w:color w:val="000000"/>
                <w:kern w:val="0"/>
                <w:sz w:val="18"/>
                <w:szCs w:val="18"/>
              </w:rPr>
              <w:t>18,166,688.38</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其中：营业收入</w:t>
            </w:r>
          </w:p>
        </w:tc>
        <w:tc>
          <w:tcPr>
            <w:tcW w:w="1311" w:type="dxa"/>
            <w:shd w:val="clear" w:color="auto" w:fill="auto"/>
            <w:vAlign w:val="center"/>
          </w:tcPr>
          <w:p w:rsidR="002D0952" w:rsidRDefault="002D0952" w:rsidP="00BC1FF4">
            <w:pP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五、（十九）</w:t>
            </w: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hint="eastAsia"/>
                <w:sz w:val="18"/>
                <w:szCs w:val="18"/>
              </w:rPr>
              <w:t>11,854,795.71</w:t>
            </w:r>
          </w:p>
        </w:tc>
        <w:tc>
          <w:tcPr>
            <w:tcW w:w="2329" w:type="dxa"/>
            <w:shd w:val="clear" w:color="auto" w:fill="auto"/>
            <w:vAlign w:val="center"/>
          </w:tcPr>
          <w:p w:rsidR="002D0952" w:rsidRDefault="002D0952" w:rsidP="00BC1FF4">
            <w:pPr>
              <w:jc w:val="right"/>
              <w:textAlignment w:val="center"/>
              <w:rPr>
                <w:rFonts w:asciiTheme="minorHAnsi" w:eastAsiaTheme="minorEastAsia" w:hAnsiTheme="minorHAnsi"/>
                <w:sz w:val="18"/>
                <w:szCs w:val="18"/>
              </w:rPr>
            </w:pPr>
            <w:r>
              <w:rPr>
                <w:rFonts w:asciiTheme="minorHAnsi" w:hAnsiTheme="minorHAnsi" w:cs="宋体"/>
                <w:color w:val="000000"/>
                <w:kern w:val="0"/>
                <w:sz w:val="18"/>
                <w:szCs w:val="18"/>
              </w:rPr>
              <w:t>18,166,688.38</w:t>
            </w: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sz w:val="18"/>
                <w:szCs w:val="21"/>
              </w:rPr>
            </w:pPr>
            <w:r>
              <w:rPr>
                <w:rFonts w:asciiTheme="minorEastAsia" w:eastAsiaTheme="minorEastAsia" w:hAnsiTheme="minorEastAsia" w:hint="eastAsia"/>
                <w:sz w:val="18"/>
                <w:szCs w:val="21"/>
              </w:rPr>
              <w:t>利息收入</w:t>
            </w:r>
          </w:p>
        </w:tc>
        <w:tc>
          <w:tcPr>
            <w:tcW w:w="1311" w:type="dxa"/>
            <w:shd w:val="clear" w:color="auto" w:fill="auto"/>
          </w:tcPr>
          <w:p w:rsidR="002D0952" w:rsidRDefault="002D0952" w:rsidP="00BC1FF4">
            <w:pPr>
              <w:jc w:val="right"/>
              <w:rPr>
                <w:rFonts w:asciiTheme="minorEastAsia" w:eastAsiaTheme="minorEastAsia" w:hAnsiTheme="minorEastAsia" w:cstheme="minorEastAsia"/>
                <w:sz w:val="18"/>
                <w:szCs w:val="18"/>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sz w:val="18"/>
                <w:szCs w:val="21"/>
              </w:rPr>
            </w:pPr>
            <w:r>
              <w:rPr>
                <w:rFonts w:asciiTheme="minorEastAsia" w:eastAsiaTheme="minorEastAsia" w:hAnsiTheme="minorEastAsia" w:hint="eastAsia"/>
                <w:sz w:val="18"/>
                <w:szCs w:val="21"/>
              </w:rPr>
              <w:t>已赚保费</w:t>
            </w:r>
          </w:p>
        </w:tc>
        <w:tc>
          <w:tcPr>
            <w:tcW w:w="1311" w:type="dxa"/>
            <w:shd w:val="clear" w:color="auto" w:fill="auto"/>
          </w:tcPr>
          <w:p w:rsidR="002D0952" w:rsidRDefault="002D0952" w:rsidP="00BC1FF4">
            <w:pPr>
              <w:jc w:val="right"/>
              <w:rPr>
                <w:rFonts w:asciiTheme="minorEastAsia" w:eastAsiaTheme="minorEastAsia" w:hAnsiTheme="minorEastAsia" w:cstheme="minorEastAsia"/>
                <w:sz w:val="18"/>
                <w:szCs w:val="18"/>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sz w:val="18"/>
                <w:szCs w:val="21"/>
              </w:rPr>
            </w:pPr>
            <w:r>
              <w:rPr>
                <w:rFonts w:asciiTheme="minorEastAsia" w:eastAsiaTheme="minorEastAsia" w:hAnsiTheme="minorEastAsia" w:hint="eastAsia"/>
                <w:sz w:val="18"/>
                <w:szCs w:val="21"/>
              </w:rPr>
              <w:t>手续费及佣金收入</w:t>
            </w:r>
          </w:p>
        </w:tc>
        <w:tc>
          <w:tcPr>
            <w:tcW w:w="1311" w:type="dxa"/>
            <w:shd w:val="clear" w:color="auto" w:fill="auto"/>
          </w:tcPr>
          <w:p w:rsidR="002D0952" w:rsidRDefault="002D0952" w:rsidP="00BC1FF4">
            <w:pPr>
              <w:jc w:val="right"/>
              <w:rPr>
                <w:rFonts w:asciiTheme="minorEastAsia" w:eastAsiaTheme="minorEastAsia" w:hAnsiTheme="minorEastAsia" w:cstheme="minorEastAsia"/>
                <w:sz w:val="18"/>
                <w:szCs w:val="18"/>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二、营业总成本</w:t>
            </w:r>
          </w:p>
        </w:tc>
        <w:tc>
          <w:tcPr>
            <w:tcW w:w="1311" w:type="dxa"/>
            <w:shd w:val="clear" w:color="auto" w:fill="auto"/>
          </w:tcPr>
          <w:p w:rsidR="002D0952" w:rsidRDefault="002D0952" w:rsidP="00BC1FF4">
            <w:pPr>
              <w:jc w:val="right"/>
              <w:rPr>
                <w:rFonts w:asciiTheme="minorEastAsia" w:eastAsiaTheme="minorEastAsia" w:hAnsiTheme="minorEastAsia" w:cstheme="minorEastAsia"/>
                <w:sz w:val="18"/>
                <w:szCs w:val="18"/>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eastAsiaTheme="minorEastAsia" w:hAnsiTheme="minorHAnsi"/>
                <w:sz w:val="18"/>
                <w:szCs w:val="18"/>
              </w:rPr>
              <w:t>13,767,467.01</w:t>
            </w:r>
          </w:p>
        </w:tc>
        <w:tc>
          <w:tcPr>
            <w:tcW w:w="2329" w:type="dxa"/>
            <w:shd w:val="clear" w:color="auto" w:fill="auto"/>
            <w:vAlign w:val="center"/>
          </w:tcPr>
          <w:p w:rsidR="002D0952" w:rsidRDefault="002D0952" w:rsidP="00BC1FF4">
            <w:pPr>
              <w:jc w:val="right"/>
              <w:textAlignment w:val="center"/>
              <w:rPr>
                <w:rFonts w:asciiTheme="minorHAnsi" w:eastAsiaTheme="minorEastAsia" w:hAnsiTheme="minorHAnsi"/>
                <w:sz w:val="18"/>
                <w:szCs w:val="18"/>
              </w:rPr>
            </w:pPr>
            <w:r>
              <w:rPr>
                <w:rFonts w:asciiTheme="minorHAnsi" w:hAnsiTheme="minorHAnsi" w:cs="宋体"/>
                <w:color w:val="000000"/>
                <w:kern w:val="0"/>
                <w:sz w:val="18"/>
                <w:szCs w:val="18"/>
              </w:rPr>
              <w:t>19,905,528.09</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其中：营业成本</w:t>
            </w:r>
          </w:p>
        </w:tc>
        <w:tc>
          <w:tcPr>
            <w:tcW w:w="1311"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五、（十九）</w:t>
            </w: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9,972,614.45</w:t>
            </w:r>
          </w:p>
        </w:tc>
        <w:tc>
          <w:tcPr>
            <w:tcW w:w="2329" w:type="dxa"/>
            <w:shd w:val="clear" w:color="auto" w:fill="auto"/>
            <w:vAlign w:val="center"/>
          </w:tcPr>
          <w:p w:rsidR="002D0952" w:rsidRDefault="002D0952" w:rsidP="00BC1FF4">
            <w:pPr>
              <w:jc w:val="right"/>
              <w:textAlignment w:val="center"/>
              <w:rPr>
                <w:rFonts w:asciiTheme="minorHAnsi" w:eastAsiaTheme="minorEastAsia" w:hAnsiTheme="minorHAnsi"/>
                <w:sz w:val="18"/>
                <w:szCs w:val="18"/>
              </w:rPr>
            </w:pPr>
            <w:r>
              <w:rPr>
                <w:rFonts w:asciiTheme="minorHAnsi" w:hAnsiTheme="minorHAnsi" w:cs="宋体"/>
                <w:color w:val="000000"/>
                <w:kern w:val="0"/>
                <w:sz w:val="18"/>
                <w:szCs w:val="18"/>
              </w:rPr>
              <w:t>15,438,773.31</w:t>
            </w: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sz w:val="18"/>
                <w:szCs w:val="21"/>
              </w:rPr>
            </w:pPr>
            <w:r>
              <w:rPr>
                <w:rFonts w:asciiTheme="minorEastAsia" w:eastAsiaTheme="minorEastAsia" w:hAnsiTheme="minorEastAsia" w:hint="eastAsia"/>
                <w:sz w:val="18"/>
                <w:szCs w:val="21"/>
              </w:rPr>
              <w:t>利息支出</w:t>
            </w:r>
          </w:p>
        </w:tc>
        <w:tc>
          <w:tcPr>
            <w:tcW w:w="1311"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sz w:val="18"/>
                <w:szCs w:val="21"/>
              </w:rPr>
            </w:pPr>
            <w:r>
              <w:rPr>
                <w:rFonts w:asciiTheme="minorEastAsia" w:eastAsiaTheme="minorEastAsia" w:hAnsiTheme="minorEastAsia" w:hint="eastAsia"/>
                <w:sz w:val="18"/>
                <w:szCs w:val="21"/>
              </w:rPr>
              <w:t>手续费及佣金支出</w:t>
            </w:r>
          </w:p>
        </w:tc>
        <w:tc>
          <w:tcPr>
            <w:tcW w:w="1311"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sz w:val="18"/>
                <w:szCs w:val="21"/>
              </w:rPr>
            </w:pPr>
            <w:r>
              <w:rPr>
                <w:rFonts w:asciiTheme="minorEastAsia" w:eastAsiaTheme="minorEastAsia" w:hAnsiTheme="minorEastAsia" w:hint="eastAsia"/>
                <w:sz w:val="18"/>
                <w:szCs w:val="21"/>
              </w:rPr>
              <w:t>退保金</w:t>
            </w:r>
          </w:p>
        </w:tc>
        <w:tc>
          <w:tcPr>
            <w:tcW w:w="1311"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sz w:val="18"/>
                <w:szCs w:val="21"/>
              </w:rPr>
            </w:pPr>
            <w:r>
              <w:rPr>
                <w:rFonts w:asciiTheme="minorEastAsia" w:eastAsiaTheme="minorEastAsia" w:hAnsiTheme="minorEastAsia" w:hint="eastAsia"/>
                <w:sz w:val="18"/>
                <w:szCs w:val="21"/>
              </w:rPr>
              <w:t>赔付支出净额</w:t>
            </w:r>
          </w:p>
        </w:tc>
        <w:tc>
          <w:tcPr>
            <w:tcW w:w="1311"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sz w:val="18"/>
                <w:szCs w:val="21"/>
              </w:rPr>
            </w:pPr>
            <w:r>
              <w:rPr>
                <w:rFonts w:asciiTheme="minorEastAsia" w:eastAsiaTheme="minorEastAsia" w:hAnsiTheme="minorEastAsia" w:hint="eastAsia"/>
                <w:sz w:val="18"/>
                <w:szCs w:val="21"/>
              </w:rPr>
              <w:t>提取保险合同准备金净额</w:t>
            </w:r>
          </w:p>
        </w:tc>
        <w:tc>
          <w:tcPr>
            <w:tcW w:w="1311"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sz w:val="18"/>
                <w:szCs w:val="21"/>
              </w:rPr>
            </w:pPr>
            <w:r>
              <w:rPr>
                <w:rFonts w:asciiTheme="minorEastAsia" w:eastAsiaTheme="minorEastAsia" w:hAnsiTheme="minorEastAsia" w:hint="eastAsia"/>
                <w:sz w:val="18"/>
                <w:szCs w:val="21"/>
              </w:rPr>
              <w:t>保单红利支出</w:t>
            </w:r>
          </w:p>
        </w:tc>
        <w:tc>
          <w:tcPr>
            <w:tcW w:w="1311"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sz w:val="18"/>
                <w:szCs w:val="21"/>
              </w:rPr>
            </w:pPr>
            <w:r>
              <w:rPr>
                <w:rFonts w:asciiTheme="minorEastAsia" w:eastAsiaTheme="minorEastAsia" w:hAnsiTheme="minorEastAsia" w:hint="eastAsia"/>
                <w:sz w:val="18"/>
                <w:szCs w:val="21"/>
              </w:rPr>
              <w:t>分保费用</w:t>
            </w:r>
          </w:p>
        </w:tc>
        <w:tc>
          <w:tcPr>
            <w:tcW w:w="1311"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cs="宋体"/>
                <w:sz w:val="18"/>
                <w:szCs w:val="21"/>
              </w:rPr>
            </w:pPr>
            <w:r>
              <w:rPr>
                <w:rFonts w:asciiTheme="minorEastAsia" w:eastAsiaTheme="minorEastAsia" w:hAnsiTheme="minorEastAsia" w:hint="eastAsia"/>
                <w:sz w:val="18"/>
                <w:szCs w:val="21"/>
              </w:rPr>
              <w:t>税金及附加</w:t>
            </w:r>
          </w:p>
        </w:tc>
        <w:tc>
          <w:tcPr>
            <w:tcW w:w="1311"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五、（二十）</w:t>
            </w: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hint="eastAsia"/>
                <w:sz w:val="18"/>
                <w:szCs w:val="18"/>
              </w:rPr>
              <w:t>29,273.53</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55,101.32</w:t>
            </w: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cs="宋体"/>
                <w:sz w:val="18"/>
                <w:szCs w:val="21"/>
              </w:rPr>
            </w:pPr>
            <w:r>
              <w:rPr>
                <w:rFonts w:asciiTheme="minorEastAsia" w:eastAsiaTheme="minorEastAsia" w:hAnsiTheme="minorEastAsia" w:hint="eastAsia"/>
                <w:sz w:val="18"/>
                <w:szCs w:val="21"/>
              </w:rPr>
              <w:t>销售费用</w:t>
            </w:r>
          </w:p>
        </w:tc>
        <w:tc>
          <w:tcPr>
            <w:tcW w:w="1311"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五、（二十一）</w:t>
            </w: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1,992,070.05</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2,548,624.08</w:t>
            </w: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cs="宋体"/>
                <w:sz w:val="18"/>
                <w:szCs w:val="21"/>
              </w:rPr>
            </w:pPr>
            <w:r>
              <w:rPr>
                <w:rFonts w:asciiTheme="minorEastAsia" w:eastAsiaTheme="minorEastAsia" w:hAnsiTheme="minorEastAsia" w:hint="eastAsia"/>
                <w:sz w:val="18"/>
                <w:szCs w:val="21"/>
              </w:rPr>
              <w:t>管理费用</w:t>
            </w:r>
          </w:p>
        </w:tc>
        <w:tc>
          <w:tcPr>
            <w:tcW w:w="1311"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五、（二十二）</w:t>
            </w: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hint="eastAsia"/>
                <w:sz w:val="18"/>
                <w:szCs w:val="18"/>
              </w:rPr>
              <w:t>1,499,357.14</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1,863,789.96</w:t>
            </w: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cs="宋体"/>
                <w:sz w:val="18"/>
                <w:szCs w:val="21"/>
              </w:rPr>
            </w:pPr>
            <w:r>
              <w:rPr>
                <w:rFonts w:asciiTheme="minorEastAsia" w:eastAsiaTheme="minorEastAsia" w:hAnsiTheme="minorEastAsia" w:hint="eastAsia"/>
                <w:sz w:val="18"/>
                <w:szCs w:val="21"/>
              </w:rPr>
              <w:t>财务费用</w:t>
            </w:r>
          </w:p>
        </w:tc>
        <w:tc>
          <w:tcPr>
            <w:tcW w:w="1311"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五、（二十三）</w:t>
            </w: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778.89</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63,549.63</w:t>
            </w:r>
          </w:p>
        </w:tc>
      </w:tr>
      <w:tr w:rsidR="002D0952" w:rsidTr="00BC1FF4">
        <w:tc>
          <w:tcPr>
            <w:tcW w:w="4223" w:type="dxa"/>
            <w:shd w:val="pct10" w:color="auto" w:fill="FFFFFF" w:themeFill="background1"/>
            <w:vAlign w:val="center"/>
          </w:tcPr>
          <w:p w:rsidR="002D0952" w:rsidRDefault="002D0952" w:rsidP="00BC1FF4">
            <w:pPr>
              <w:ind w:firstLineChars="300" w:firstLine="540"/>
              <w:rPr>
                <w:rFonts w:asciiTheme="minorEastAsia" w:eastAsiaTheme="minorEastAsia" w:hAnsiTheme="minorEastAsia" w:cs="宋体"/>
                <w:sz w:val="18"/>
                <w:szCs w:val="21"/>
              </w:rPr>
            </w:pPr>
            <w:r>
              <w:rPr>
                <w:rFonts w:asciiTheme="minorEastAsia" w:eastAsiaTheme="minorEastAsia" w:hAnsiTheme="minorEastAsia" w:hint="eastAsia"/>
                <w:sz w:val="18"/>
                <w:szCs w:val="21"/>
              </w:rPr>
              <w:t>资产减值损失</w:t>
            </w:r>
          </w:p>
        </w:tc>
        <w:tc>
          <w:tcPr>
            <w:tcW w:w="1311"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五、（二十四）</w:t>
            </w: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273,372.95</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-64,310.21</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加：公允价值变动收益（损失以“－”号填列）</w:t>
            </w:r>
          </w:p>
        </w:tc>
        <w:tc>
          <w:tcPr>
            <w:tcW w:w="1311"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ind w:firstLineChars="200" w:firstLine="360"/>
              <w:rPr>
                <w:rFonts w:asciiTheme="minorEastAsia" w:eastAsiaTheme="minorEastAsia" w:hAnsiTheme="minorEastAsia" w:cs="宋体"/>
                <w:sz w:val="18"/>
                <w:szCs w:val="21"/>
              </w:rPr>
            </w:pPr>
            <w:r>
              <w:rPr>
                <w:rFonts w:asciiTheme="minorEastAsia" w:eastAsiaTheme="minorEastAsia" w:hAnsiTheme="minorEastAsia" w:hint="eastAsia"/>
                <w:sz w:val="18"/>
                <w:szCs w:val="21"/>
              </w:rPr>
              <w:t>投资收益（损失以“－”号填列）</w:t>
            </w:r>
          </w:p>
        </w:tc>
        <w:tc>
          <w:tcPr>
            <w:tcW w:w="1311"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ind w:firstLineChars="200" w:firstLine="360"/>
              <w:rPr>
                <w:rFonts w:asciiTheme="minorEastAsia" w:eastAsiaTheme="minorEastAsia" w:hAnsiTheme="minorEastAsia" w:cs="宋体"/>
                <w:sz w:val="18"/>
                <w:szCs w:val="21"/>
              </w:rPr>
            </w:pPr>
            <w:r>
              <w:rPr>
                <w:rFonts w:asciiTheme="minorEastAsia" w:eastAsiaTheme="minorEastAsia" w:hAnsiTheme="minorEastAsia" w:hint="eastAsia"/>
                <w:sz w:val="18"/>
                <w:szCs w:val="21"/>
              </w:rPr>
              <w:t>其中：对联营企业和合营企业的投资收益</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ind w:firstLineChars="200" w:firstLine="360"/>
              <w:rPr>
                <w:rFonts w:asciiTheme="minorEastAsia" w:eastAsiaTheme="minorEastAsia" w:hAnsiTheme="minorEastAsia" w:cs="宋体"/>
                <w:sz w:val="18"/>
                <w:szCs w:val="21"/>
              </w:rPr>
            </w:pPr>
            <w:r>
              <w:rPr>
                <w:rFonts w:asciiTheme="minorEastAsia" w:eastAsiaTheme="minorEastAsia" w:hAnsiTheme="minorEastAsia" w:hint="eastAsia"/>
                <w:sz w:val="18"/>
                <w:szCs w:val="21"/>
              </w:rPr>
              <w:t>汇兑收益（损失以“-”号填列）</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三、营业利润（亏损以“－”号填列）</w:t>
            </w:r>
          </w:p>
        </w:tc>
        <w:tc>
          <w:tcPr>
            <w:tcW w:w="1311" w:type="dxa"/>
            <w:shd w:val="clear" w:color="auto" w:fill="auto"/>
            <w:vAlign w:val="center"/>
          </w:tcPr>
          <w:p w:rsidR="002D0952" w:rsidRDefault="002D0952" w:rsidP="00BC1FF4">
            <w:pPr>
              <w:rPr>
                <w:rFonts w:asciiTheme="minorEastAsia" w:eastAsiaTheme="minorEastAsia" w:hAnsiTheme="minorEastAsia"/>
                <w:sz w:val="18"/>
                <w:szCs w:val="21"/>
              </w:rPr>
            </w:pPr>
            <w:r>
              <w:t>-</w:t>
            </w: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-1,</w:t>
            </w:r>
            <w:r>
              <w:rPr>
                <w:rFonts w:asciiTheme="minorHAnsi" w:hAnsiTheme="minorHAnsi" w:hint="eastAsia"/>
                <w:sz w:val="18"/>
                <w:szCs w:val="18"/>
              </w:rPr>
              <w:t>912</w:t>
            </w:r>
            <w:r>
              <w:rPr>
                <w:rFonts w:asciiTheme="minorHAnsi" w:hAnsiTheme="minorHAnsi"/>
                <w:sz w:val="18"/>
                <w:szCs w:val="18"/>
              </w:rPr>
              <w:t>,</w:t>
            </w:r>
            <w:r>
              <w:rPr>
                <w:rFonts w:asciiTheme="minorHAnsi" w:hAnsiTheme="minorHAnsi" w:hint="eastAsia"/>
                <w:sz w:val="18"/>
                <w:szCs w:val="18"/>
              </w:rPr>
              <w:t>671</w:t>
            </w:r>
            <w:r>
              <w:rPr>
                <w:rFonts w:asciiTheme="minorHAnsi" w:hAnsiTheme="minorHAnsi"/>
                <w:sz w:val="18"/>
                <w:szCs w:val="18"/>
              </w:rPr>
              <w:t>.</w:t>
            </w:r>
            <w:r>
              <w:rPr>
                <w:rFonts w:asciiTheme="minorHAnsi" w:hAnsiTheme="minorHAnsi" w:hint="eastAsia"/>
                <w:sz w:val="18"/>
                <w:szCs w:val="18"/>
              </w:rPr>
              <w:t>30</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-1,738,839.71</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加：营业外收入</w:t>
            </w:r>
          </w:p>
        </w:tc>
        <w:tc>
          <w:tcPr>
            <w:tcW w:w="1311"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五、（二十五）</w:t>
            </w: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652,504.15</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901,060.00</w:t>
            </w:r>
          </w:p>
        </w:tc>
      </w:tr>
      <w:tr w:rsidR="002D0952" w:rsidTr="00BC1FF4">
        <w:tc>
          <w:tcPr>
            <w:tcW w:w="4223" w:type="dxa"/>
            <w:shd w:val="pct10" w:color="auto" w:fill="FFFFFF" w:themeFill="background1"/>
            <w:vAlign w:val="center"/>
          </w:tcPr>
          <w:p w:rsidR="002D0952" w:rsidRDefault="002D0952" w:rsidP="00BC1FF4">
            <w:pPr>
              <w:ind w:firstLineChars="200" w:firstLine="360"/>
              <w:rPr>
                <w:rFonts w:asciiTheme="minorEastAsia" w:eastAsiaTheme="minorEastAsia" w:hAnsiTheme="minorEastAsia"/>
                <w:sz w:val="18"/>
                <w:szCs w:val="21"/>
              </w:rPr>
            </w:pPr>
            <w:r>
              <w:rPr>
                <w:rFonts w:asciiTheme="minorEastAsia" w:eastAsiaTheme="minorEastAsia" w:hAnsiTheme="minorEastAsia" w:hint="eastAsia"/>
                <w:sz w:val="18"/>
                <w:szCs w:val="21"/>
              </w:rPr>
              <w:t>其中：非流动资产处置利得</w:t>
            </w:r>
          </w:p>
        </w:tc>
        <w:tc>
          <w:tcPr>
            <w:tcW w:w="1311" w:type="dxa"/>
            <w:shd w:val="clear" w:color="auto" w:fill="auto"/>
            <w:vAlign w:val="center"/>
          </w:tcPr>
          <w:p w:rsidR="002D0952" w:rsidRDefault="002D0952" w:rsidP="00BC1FF4">
            <w:pPr>
              <w:jc w:val="right"/>
              <w:rPr>
                <w:rFonts w:asciiTheme="minorEastAsia" w:eastAsiaTheme="minorEastAsia" w:hAnsiTheme="minorEastAsia" w:cstheme="minorEastAsia"/>
                <w:color w:val="000000"/>
                <w:sz w:val="18"/>
                <w:szCs w:val="18"/>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减：营业外支出</w:t>
            </w:r>
          </w:p>
        </w:tc>
        <w:tc>
          <w:tcPr>
            <w:tcW w:w="1311" w:type="dxa"/>
            <w:shd w:val="clear" w:color="auto" w:fill="auto"/>
            <w:vAlign w:val="center"/>
          </w:tcPr>
          <w:p w:rsidR="002D0952" w:rsidRDefault="002D0952" w:rsidP="00BC1FF4">
            <w:pP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sz w:val="18"/>
                <w:szCs w:val="18"/>
              </w:rPr>
              <w:t>五、（二十六）</w:t>
            </w: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hint="eastAsia"/>
                <w:sz w:val="18"/>
                <w:szCs w:val="18"/>
              </w:rPr>
              <w:t>1,444.23</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328,736.62</w:t>
            </w:r>
          </w:p>
        </w:tc>
      </w:tr>
      <w:tr w:rsidR="002D0952" w:rsidTr="00BC1FF4">
        <w:tc>
          <w:tcPr>
            <w:tcW w:w="4223" w:type="dxa"/>
            <w:shd w:val="pct10" w:color="auto" w:fill="FFFFFF" w:themeFill="background1"/>
            <w:vAlign w:val="center"/>
          </w:tcPr>
          <w:p w:rsidR="002D0952" w:rsidRDefault="002D0952" w:rsidP="00BC1FF4">
            <w:pPr>
              <w:ind w:firstLineChars="200" w:firstLine="360"/>
              <w:rPr>
                <w:rFonts w:asciiTheme="minorEastAsia" w:eastAsiaTheme="minorEastAsia" w:hAnsiTheme="minorEastAsia" w:cs="宋体"/>
                <w:sz w:val="18"/>
                <w:szCs w:val="21"/>
              </w:rPr>
            </w:pPr>
            <w:r>
              <w:rPr>
                <w:rFonts w:asciiTheme="minorEastAsia" w:eastAsiaTheme="minorEastAsia" w:hAnsiTheme="minorEastAsia" w:hint="eastAsia"/>
                <w:sz w:val="18"/>
                <w:szCs w:val="21"/>
              </w:rPr>
              <w:t>其中：非流动资产处置损失</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eastAsiaTheme="minorEastAsia" w:hAnsiTheme="minorHAnsi" w:hint="eastAsia"/>
                <w:sz w:val="18"/>
                <w:szCs w:val="18"/>
              </w:rPr>
              <w:t>737.18</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四、利润总额（亏损总额以“－”号填列）</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-1,261,611.38</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-1,166,516.33</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减：所得税费用</w:t>
            </w:r>
          </w:p>
        </w:tc>
        <w:tc>
          <w:tcPr>
            <w:tcW w:w="1311"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r>
              <w:rPr>
                <w:rFonts w:asciiTheme="minorEastAsia" w:eastAsiaTheme="minorEastAsia" w:hAnsiTheme="minorEastAsia" w:cstheme="minorEastAsia" w:hint="eastAsia"/>
                <w:sz w:val="18"/>
                <w:szCs w:val="18"/>
              </w:rPr>
              <w:t>五、（二十七）</w:t>
            </w: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hint="eastAsia"/>
                <w:sz w:val="18"/>
                <w:szCs w:val="18"/>
              </w:rPr>
              <w:t>155,015.24</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-172,504.71</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五、净利润（净亏损以“－”号填列）</w:t>
            </w:r>
          </w:p>
        </w:tc>
        <w:tc>
          <w:tcPr>
            <w:tcW w:w="1311" w:type="dxa"/>
            <w:shd w:val="clear" w:color="auto" w:fill="auto"/>
          </w:tcPr>
          <w:p w:rsidR="002D0952" w:rsidRDefault="002D0952" w:rsidP="00BC1FF4">
            <w:pPr>
              <w:pStyle w:val="af3"/>
              <w:ind w:left="1260" w:hanging="420"/>
              <w:jc w:val="right"/>
              <w:rPr>
                <w:rFonts w:asciiTheme="minorEastAsia" w:eastAsiaTheme="minorEastAsia" w:hAnsiTheme="minorEastAsia"/>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w:t>
            </w:r>
            <w:r>
              <w:rPr>
                <w:rFonts w:asciiTheme="minorHAnsi" w:hAnsiTheme="minorHAnsi" w:hint="eastAsia"/>
                <w:sz w:val="18"/>
                <w:szCs w:val="18"/>
              </w:rPr>
              <w:t>1,416,626.62</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-994,011.62</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b/>
                <w:sz w:val="18"/>
                <w:szCs w:val="21"/>
              </w:rPr>
            </w:pPr>
            <w:r>
              <w:rPr>
                <w:rFonts w:asciiTheme="minorEastAsia" w:eastAsiaTheme="minorEastAsia" w:hAnsiTheme="minorEastAsia" w:hint="eastAsia"/>
                <w:color w:val="000000" w:themeColor="text1"/>
                <w:sz w:val="18"/>
                <w:szCs w:val="21"/>
              </w:rPr>
              <w:t>其中：被合并方在合并前实现的净利润</w:t>
            </w:r>
          </w:p>
        </w:tc>
        <w:tc>
          <w:tcPr>
            <w:tcW w:w="1311" w:type="dxa"/>
            <w:shd w:val="clear" w:color="auto" w:fill="auto"/>
          </w:tcPr>
          <w:p w:rsidR="002D0952" w:rsidRDefault="002D0952" w:rsidP="00BC1FF4">
            <w:pPr>
              <w:pStyle w:val="af3"/>
              <w:ind w:left="1260" w:hanging="420"/>
              <w:jc w:val="right"/>
              <w:rPr>
                <w:rFonts w:asciiTheme="minorEastAsia" w:eastAsiaTheme="minorEastAsia" w:hAnsiTheme="minorEastAsia"/>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归属于母公司所有者的净利润</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w:t>
            </w:r>
            <w:r>
              <w:rPr>
                <w:rFonts w:asciiTheme="minorHAnsi" w:hAnsiTheme="minorHAnsi" w:hint="eastAsia"/>
                <w:sz w:val="18"/>
                <w:szCs w:val="18"/>
              </w:rPr>
              <w:t>1,416,626.62</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-994,011.62</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少数股东损益</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b/>
                <w:sz w:val="18"/>
                <w:szCs w:val="21"/>
              </w:rPr>
            </w:pPr>
            <w:r>
              <w:rPr>
                <w:rFonts w:asciiTheme="minorEastAsia" w:eastAsiaTheme="minorEastAsia" w:hAnsiTheme="minorEastAsia" w:hint="eastAsia"/>
                <w:b/>
                <w:sz w:val="18"/>
                <w:szCs w:val="21"/>
              </w:rPr>
              <w:t>六、其他综合收益的税后净额</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归属于母公司所有者的其他综合收益的税后净额</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（一）以后不能重分类进损益的其他综合收益</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1.重新计量设定受益计划净负债或净资产的变动</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lastRenderedPageBreak/>
              <w:t>2.权益法下在被投资单位不能重分类进损益的其他综合收益中享有的份额</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（二）以后将重分类进损益的其他综合收益</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1.权益法下在被投资单位以后将重分类进损益的其他综合收益中享有的份额</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2.可供出售金融资产公允价值变动损益</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3.持有至到期</w:t>
            </w:r>
            <w:proofErr w:type="gramStart"/>
            <w:r>
              <w:rPr>
                <w:rFonts w:asciiTheme="minorEastAsia" w:eastAsiaTheme="minorEastAsia" w:hAnsiTheme="minorEastAsia" w:hint="eastAsia"/>
                <w:sz w:val="18"/>
                <w:szCs w:val="21"/>
              </w:rPr>
              <w:t>投资重</w:t>
            </w:r>
            <w:proofErr w:type="gramEnd"/>
            <w:r>
              <w:rPr>
                <w:rFonts w:asciiTheme="minorEastAsia" w:eastAsiaTheme="minorEastAsia" w:hAnsiTheme="minorEastAsia" w:hint="eastAsia"/>
                <w:sz w:val="18"/>
                <w:szCs w:val="21"/>
              </w:rPr>
              <w:t>分类为可供出售金融资产损益</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4.现金流量套期损益的有效部分</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5.外币财务报表折算差额</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6.其他</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归属于少数股东的其他综合收益的税后净额 </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七、综合收益总额</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w:t>
            </w:r>
            <w:r>
              <w:rPr>
                <w:rFonts w:asciiTheme="minorHAnsi" w:hAnsiTheme="minorHAnsi" w:hint="eastAsia"/>
                <w:sz w:val="18"/>
                <w:szCs w:val="18"/>
              </w:rPr>
              <w:t>1,416,626.62</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-994,011.62</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归属于母公司所有者的综合收益总额</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w:t>
            </w:r>
            <w:r>
              <w:rPr>
                <w:rFonts w:asciiTheme="minorHAnsi" w:hAnsiTheme="minorHAnsi" w:hint="eastAsia"/>
                <w:sz w:val="18"/>
                <w:szCs w:val="18"/>
              </w:rPr>
              <w:t>1,416,626.62</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-994,011.62</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归属于少数股东的综合收益总额</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八、每股收益：</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p>
        </w:tc>
        <w:tc>
          <w:tcPr>
            <w:tcW w:w="2329" w:type="dxa"/>
            <w:shd w:val="clear" w:color="auto" w:fill="auto"/>
          </w:tcPr>
          <w:p w:rsidR="002D0952" w:rsidRDefault="002D0952" w:rsidP="00BC1FF4">
            <w:pPr>
              <w:jc w:val="right"/>
              <w:rPr>
                <w:rFonts w:asciiTheme="minorHAnsi" w:eastAsiaTheme="minorEastAsia" w:hAnsiTheme="minorHAnsi"/>
                <w:sz w:val="18"/>
                <w:szCs w:val="18"/>
              </w:rPr>
            </w:pP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（一）基本每股收益</w:t>
            </w:r>
          </w:p>
        </w:tc>
        <w:tc>
          <w:tcPr>
            <w:tcW w:w="1311" w:type="dxa"/>
            <w:shd w:val="clear" w:color="auto" w:fill="auto"/>
          </w:tcPr>
          <w:p w:rsidR="002D0952" w:rsidRDefault="002D0952" w:rsidP="00BC1FF4">
            <w:pPr>
              <w:jc w:val="right"/>
              <w:rPr>
                <w:rFonts w:asciiTheme="minorEastAsia" w:eastAsiaTheme="minorEastAsia" w:hAnsiTheme="minorEastAsia"/>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-0.1</w:t>
            </w:r>
            <w:r>
              <w:rPr>
                <w:rFonts w:asciiTheme="minorHAnsi" w:hAnsiTheme="minorHAnsi" w:hint="eastAsia"/>
                <w:sz w:val="18"/>
                <w:szCs w:val="18"/>
              </w:rPr>
              <w:t>4</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-0.10</w:t>
            </w:r>
          </w:p>
        </w:tc>
      </w:tr>
      <w:tr w:rsidR="002D0952" w:rsidTr="00BC1FF4">
        <w:tc>
          <w:tcPr>
            <w:tcW w:w="4223"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（二）稀释每股收益</w:t>
            </w:r>
          </w:p>
        </w:tc>
        <w:tc>
          <w:tcPr>
            <w:tcW w:w="1311" w:type="dxa"/>
            <w:shd w:val="clear" w:color="auto" w:fill="auto"/>
            <w:vAlign w:val="center"/>
          </w:tcPr>
          <w:p w:rsidR="002D0952" w:rsidRDefault="002D0952" w:rsidP="00BC1FF4">
            <w:pPr>
              <w:jc w:val="right"/>
              <w:rPr>
                <w:rFonts w:asciiTheme="minorEastAsia" w:eastAsiaTheme="minorEastAsia" w:hAnsiTheme="minorEastAsia" w:cs="宋体"/>
                <w:color w:val="000000"/>
                <w:sz w:val="18"/>
                <w:szCs w:val="21"/>
              </w:rPr>
            </w:pPr>
          </w:p>
        </w:tc>
        <w:tc>
          <w:tcPr>
            <w:tcW w:w="2040"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-0.1</w:t>
            </w:r>
            <w:r>
              <w:rPr>
                <w:rFonts w:asciiTheme="minorHAnsi" w:hAnsiTheme="minorHAnsi" w:hint="eastAsia"/>
                <w:sz w:val="18"/>
                <w:szCs w:val="18"/>
              </w:rPr>
              <w:t>4</w:t>
            </w:r>
          </w:p>
        </w:tc>
        <w:tc>
          <w:tcPr>
            <w:tcW w:w="2329" w:type="dxa"/>
            <w:shd w:val="clear" w:color="auto" w:fill="auto"/>
          </w:tcPr>
          <w:p w:rsidR="002D0952" w:rsidRDefault="002D0952" w:rsidP="00BC1FF4">
            <w:pPr>
              <w:jc w:val="right"/>
              <w:rPr>
                <w:rFonts w:asciiTheme="minorHAnsi" w:eastAsiaTheme="minorEastAsia" w:hAnsiTheme="minorHAnsi"/>
                <w:sz w:val="18"/>
                <w:szCs w:val="18"/>
              </w:rPr>
            </w:pPr>
            <w:r>
              <w:rPr>
                <w:rFonts w:asciiTheme="minorHAnsi" w:hAnsiTheme="minorHAnsi"/>
                <w:sz w:val="18"/>
                <w:szCs w:val="18"/>
              </w:rPr>
              <w:t>-0.10</w:t>
            </w:r>
          </w:p>
        </w:tc>
      </w:tr>
    </w:tbl>
    <w:p w:rsidR="002D0952" w:rsidRDefault="002D0952" w:rsidP="002D0952">
      <w:pPr>
        <w:widowControl/>
        <w:jc w:val="left"/>
        <w:rPr>
          <w:sz w:val="18"/>
          <w:szCs w:val="18"/>
        </w:rPr>
      </w:pPr>
      <w:r>
        <w:rPr>
          <w:sz w:val="18"/>
          <w:szCs w:val="18"/>
        </w:rPr>
        <w:t>法定代表人：</w:t>
      </w:r>
      <w:r>
        <w:rPr>
          <w:sz w:val="18"/>
          <w:szCs w:val="18"/>
          <w:u w:val="single"/>
        </w:rPr>
        <w:t>___</w:t>
      </w:r>
      <w:r>
        <w:rPr>
          <w:rFonts w:hint="eastAsia"/>
          <w:sz w:val="18"/>
          <w:szCs w:val="18"/>
          <w:u w:val="single"/>
        </w:rPr>
        <w:t>张茂涛</w:t>
      </w:r>
      <w:r w:rsidRPr="000026CA">
        <w:rPr>
          <w:sz w:val="18"/>
          <w:szCs w:val="18"/>
        </w:rPr>
        <w:t>_</w:t>
      </w:r>
      <w:r>
        <w:rPr>
          <w:sz w:val="18"/>
          <w:szCs w:val="18"/>
        </w:rPr>
        <w:t>主管会计工作负责人：</w:t>
      </w:r>
      <w:r>
        <w:rPr>
          <w:sz w:val="18"/>
          <w:szCs w:val="18"/>
          <w:u w:val="single"/>
        </w:rPr>
        <w:t>__</w:t>
      </w:r>
      <w:r>
        <w:rPr>
          <w:rFonts w:hint="eastAsia"/>
          <w:sz w:val="18"/>
          <w:szCs w:val="18"/>
          <w:u w:val="single"/>
        </w:rPr>
        <w:t>张薇</w:t>
      </w:r>
      <w:r>
        <w:rPr>
          <w:sz w:val="18"/>
          <w:szCs w:val="18"/>
          <w:u w:val="single"/>
        </w:rPr>
        <w:t>_</w:t>
      </w:r>
      <w:r>
        <w:rPr>
          <w:sz w:val="18"/>
          <w:szCs w:val="18"/>
        </w:rPr>
        <w:t>会计机构负责人：</w:t>
      </w:r>
      <w:r>
        <w:rPr>
          <w:sz w:val="18"/>
          <w:szCs w:val="18"/>
          <w:u w:val="single"/>
        </w:rPr>
        <w:t>_</w:t>
      </w:r>
      <w:r>
        <w:rPr>
          <w:rFonts w:hint="eastAsia"/>
          <w:sz w:val="18"/>
          <w:szCs w:val="18"/>
          <w:u w:val="single"/>
        </w:rPr>
        <w:t>叶岚</w:t>
      </w:r>
    </w:p>
    <w:p w:rsidR="002D0952" w:rsidRDefault="002D0952" w:rsidP="002D0952">
      <w:pPr>
        <w:rPr>
          <w:rFonts w:asciiTheme="minorEastAsia" w:eastAsiaTheme="minorEastAsia" w:hAnsiTheme="minorEastAsia"/>
          <w:sz w:val="18"/>
          <w:szCs w:val="18"/>
        </w:rPr>
      </w:pPr>
    </w:p>
    <w:p w:rsidR="002D0952" w:rsidRDefault="002D0952" w:rsidP="002D0952">
      <w:pPr>
        <w:pStyle w:val="4"/>
        <w:keepNext w:val="0"/>
        <w:keepLines w:val="0"/>
        <w:spacing w:line="377" w:lineRule="auto"/>
        <w:jc w:val="left"/>
        <w:rPr>
          <w:sz w:val="22"/>
          <w:szCs w:val="22"/>
        </w:rPr>
      </w:pPr>
      <w:r>
        <w:rPr>
          <w:rFonts w:hint="eastAsia"/>
          <w:sz w:val="22"/>
          <w:szCs w:val="22"/>
        </w:rPr>
        <w:t>（三</w:t>
      </w:r>
      <w:r>
        <w:rPr>
          <w:sz w:val="22"/>
          <w:szCs w:val="22"/>
        </w:rPr>
        <w:t>）</w:t>
      </w:r>
      <w:r>
        <w:rPr>
          <w:rFonts w:hint="eastAsia"/>
          <w:sz w:val="22"/>
          <w:szCs w:val="22"/>
        </w:rPr>
        <w:t>现金流量表</w:t>
      </w:r>
    </w:p>
    <w:p w:rsidR="002D0952" w:rsidRDefault="002D0952" w:rsidP="002D0952">
      <w:pPr>
        <w:ind w:left="7140"/>
        <w:jc w:val="right"/>
      </w:pPr>
      <w:r>
        <w:rPr>
          <w:rFonts w:hint="eastAsia"/>
        </w:rPr>
        <w:t>单位</w:t>
      </w:r>
      <w:r>
        <w:t>：元</w:t>
      </w:r>
    </w:p>
    <w:tbl>
      <w:tblPr>
        <w:tblW w:w="9903" w:type="dxa"/>
        <w:tblInd w:w="-71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tblPr>
      <w:tblGrid>
        <w:gridCol w:w="4660"/>
        <w:gridCol w:w="1785"/>
        <w:gridCol w:w="1711"/>
        <w:gridCol w:w="1747"/>
      </w:tblGrid>
      <w:tr w:rsidR="002D0952" w:rsidTr="00BC1FF4">
        <w:tc>
          <w:tcPr>
            <w:tcW w:w="4660" w:type="dxa"/>
            <w:tcBorders>
              <w:bottom w:val="single" w:sz="4" w:space="0" w:color="4F81BD" w:themeColor="accent1"/>
            </w:tcBorders>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项目</w:t>
            </w:r>
          </w:p>
        </w:tc>
        <w:tc>
          <w:tcPr>
            <w:tcW w:w="1785"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附注</w:t>
            </w:r>
          </w:p>
        </w:tc>
        <w:tc>
          <w:tcPr>
            <w:tcW w:w="1711"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本期金额</w:t>
            </w:r>
          </w:p>
        </w:tc>
        <w:tc>
          <w:tcPr>
            <w:tcW w:w="1747"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上期金额</w:t>
            </w:r>
          </w:p>
        </w:tc>
      </w:tr>
      <w:tr w:rsidR="002D0952" w:rsidTr="00BC1FF4">
        <w:trPr>
          <w:trHeight w:val="354"/>
        </w:trPr>
        <w:tc>
          <w:tcPr>
            <w:tcW w:w="4660"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一、经营活动产生的现金流量：</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销售商品、提供劳务收到的现金</w:t>
            </w:r>
          </w:p>
        </w:tc>
        <w:tc>
          <w:tcPr>
            <w:tcW w:w="1785" w:type="dxa"/>
            <w:shd w:val="clear" w:color="auto" w:fill="auto"/>
          </w:tcPr>
          <w:p w:rsidR="002D0952" w:rsidRDefault="002D0952" w:rsidP="00BC1FF4">
            <w:pPr>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15,448,994.02</w:t>
            </w: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22,256,939.71</w:t>
            </w: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 xml:space="preserve">客户存款和同业存放款项净增加额 </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向中央银行借款净增加额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 xml:space="preserve">向其他金融机构拆入资金净增加额 </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收到原保险合同保费取得的现金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highlight w:val="yellow"/>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highlight w:val="yellow"/>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highlight w:val="yellow"/>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收到再保险业务现金净额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highlight w:val="yellow"/>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highlight w:val="yellow"/>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highlight w:val="yellow"/>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保户储金及投资款净增加额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处置以公允价值计量且其变动计入当期损益的金融资产净增加额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收取利息、手续费及佣金的现金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拆入资金净增加额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回购业务资金净增加额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收到的税费返还</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收到其他与经营活动有关的现金</w:t>
            </w:r>
          </w:p>
        </w:tc>
        <w:tc>
          <w:tcPr>
            <w:tcW w:w="1785" w:type="dxa"/>
            <w:tcBorders>
              <w:bottom w:val="single" w:sz="4" w:space="0" w:color="4F81BD" w:themeColor="accent1"/>
            </w:tcBorders>
            <w:shd w:val="clear" w:color="auto" w:fill="auto"/>
          </w:tcPr>
          <w:p w:rsidR="002D0952" w:rsidRDefault="002D0952" w:rsidP="00BC1FF4">
            <w:pPr>
              <w:rPr>
                <w:rFonts w:asciiTheme="minorEastAsia" w:eastAsiaTheme="minorEastAsia" w:hAnsiTheme="minorEastAsia" w:cs="宋体"/>
                <w:kern w:val="0"/>
                <w:sz w:val="18"/>
                <w:szCs w:val="21"/>
              </w:rPr>
            </w:pPr>
            <w:r>
              <w:rPr>
                <w:rFonts w:asciiTheme="minorEastAsia" w:eastAsiaTheme="minorEastAsia" w:hAnsiTheme="minorEastAsia" w:cstheme="minorEastAsia" w:hint="eastAsia"/>
                <w:sz w:val="18"/>
                <w:szCs w:val="18"/>
              </w:rPr>
              <w:t>五、（二十八）</w:t>
            </w:r>
          </w:p>
        </w:tc>
        <w:tc>
          <w:tcPr>
            <w:tcW w:w="1711"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772,506.00</w:t>
            </w:r>
          </w:p>
        </w:tc>
        <w:tc>
          <w:tcPr>
            <w:tcW w:w="1747"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4,870,061.27</w:t>
            </w:r>
          </w:p>
        </w:tc>
      </w:tr>
      <w:tr w:rsidR="002D0952" w:rsidTr="00BC1FF4">
        <w:tc>
          <w:tcPr>
            <w:tcW w:w="4660"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经营活动现金流入小计</w:t>
            </w:r>
          </w:p>
        </w:tc>
        <w:tc>
          <w:tcPr>
            <w:tcW w:w="1785" w:type="dxa"/>
            <w:shd w:val="pct10" w:color="auto" w:fill="FFFFFF" w:themeFill="background1"/>
          </w:tcPr>
          <w:p w:rsidR="002D0952" w:rsidRDefault="002D0952" w:rsidP="00BC1FF4">
            <w:pPr>
              <w:jc w:val="right"/>
              <w:rPr>
                <w:rFonts w:asciiTheme="minorEastAsia" w:eastAsiaTheme="minorEastAsia" w:hAnsiTheme="minorEastAsia" w:cs="宋体"/>
                <w:kern w:val="0"/>
                <w:sz w:val="18"/>
                <w:szCs w:val="21"/>
              </w:rPr>
            </w:pPr>
          </w:p>
        </w:tc>
        <w:tc>
          <w:tcPr>
            <w:tcW w:w="1711" w:type="dxa"/>
            <w:shd w:val="pct10" w:color="auto" w:fill="FFFFFF" w:themeFill="background1"/>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16,221,500.02</w:t>
            </w:r>
          </w:p>
        </w:tc>
        <w:tc>
          <w:tcPr>
            <w:tcW w:w="1747" w:type="dxa"/>
            <w:shd w:val="pct10" w:color="auto" w:fill="FFFFFF" w:themeFill="background1"/>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27,127,000.98</w:t>
            </w: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购买商品、接受劳务支付的现金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11,</w:t>
            </w:r>
            <w:r>
              <w:rPr>
                <w:rFonts w:ascii="Times New Roman" w:hAnsi="Times New Roman" w:hint="eastAsia"/>
                <w:sz w:val="18"/>
                <w:szCs w:val="18"/>
              </w:rPr>
              <w:t>788</w:t>
            </w:r>
            <w:r>
              <w:rPr>
                <w:rFonts w:ascii="Times New Roman" w:hAnsi="Times New Roman"/>
                <w:sz w:val="18"/>
                <w:szCs w:val="18"/>
              </w:rPr>
              <w:t>,</w:t>
            </w:r>
            <w:r>
              <w:rPr>
                <w:rFonts w:ascii="Times New Roman" w:hAnsi="Times New Roman" w:hint="eastAsia"/>
                <w:sz w:val="18"/>
                <w:szCs w:val="18"/>
              </w:rPr>
              <w:t>913</w:t>
            </w:r>
            <w:r>
              <w:rPr>
                <w:rFonts w:ascii="Times New Roman" w:hAnsi="Times New Roman"/>
                <w:sz w:val="18"/>
                <w:szCs w:val="18"/>
              </w:rPr>
              <w:t>.</w:t>
            </w:r>
            <w:r>
              <w:rPr>
                <w:rFonts w:ascii="Times New Roman" w:hAnsi="Times New Roman" w:hint="eastAsia"/>
                <w:sz w:val="18"/>
                <w:szCs w:val="18"/>
              </w:rPr>
              <w:t>99</w:t>
            </w: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18,041,829.83</w:t>
            </w: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客户贷款及垫款净增加额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 xml:space="preserve">存放中央银行和同业款项净增加额 </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lastRenderedPageBreak/>
              <w:t>支付原保险合同赔付款项的现金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支付利息、手续费及佣金的现金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支付保单红利的现金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支付给职工以及为职工支付的现金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2,201,972.55</w:t>
            </w: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2,376,391.64</w:t>
            </w: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支付的各项税费</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hint="eastAsia"/>
                <w:sz w:val="18"/>
                <w:szCs w:val="18"/>
              </w:rPr>
              <w:t>263,766.76</w:t>
            </w: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1,559,006.05</w:t>
            </w: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支付其他与经营活动有关的现金</w:t>
            </w:r>
          </w:p>
        </w:tc>
        <w:tc>
          <w:tcPr>
            <w:tcW w:w="1785"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heme="minorEastAsia" w:eastAsiaTheme="minorEastAsia" w:hAnsiTheme="minorEastAsia" w:cstheme="minorEastAsia" w:hint="eastAsia"/>
                <w:sz w:val="18"/>
                <w:szCs w:val="18"/>
              </w:rPr>
              <w:t>五、（二十八）</w:t>
            </w:r>
          </w:p>
        </w:tc>
        <w:tc>
          <w:tcPr>
            <w:tcW w:w="1711"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1,</w:t>
            </w:r>
            <w:r>
              <w:rPr>
                <w:rFonts w:ascii="Times New Roman" w:hAnsi="Times New Roman" w:hint="eastAsia"/>
                <w:sz w:val="18"/>
                <w:szCs w:val="18"/>
              </w:rPr>
              <w:t>565</w:t>
            </w:r>
            <w:r>
              <w:rPr>
                <w:rFonts w:ascii="Times New Roman" w:hAnsi="Times New Roman"/>
                <w:sz w:val="18"/>
                <w:szCs w:val="18"/>
              </w:rPr>
              <w:t>,</w:t>
            </w:r>
            <w:r>
              <w:rPr>
                <w:rFonts w:ascii="Times New Roman" w:hAnsi="Times New Roman" w:hint="eastAsia"/>
                <w:sz w:val="18"/>
                <w:szCs w:val="18"/>
              </w:rPr>
              <w:t>169</w:t>
            </w:r>
            <w:r>
              <w:rPr>
                <w:rFonts w:ascii="Times New Roman" w:hAnsi="Times New Roman"/>
                <w:sz w:val="18"/>
                <w:szCs w:val="18"/>
              </w:rPr>
              <w:t>.</w:t>
            </w:r>
            <w:r>
              <w:rPr>
                <w:rFonts w:ascii="Times New Roman" w:hAnsi="Times New Roman" w:hint="eastAsia"/>
                <w:sz w:val="18"/>
                <w:szCs w:val="18"/>
              </w:rPr>
              <w:t>52</w:t>
            </w:r>
          </w:p>
        </w:tc>
        <w:tc>
          <w:tcPr>
            <w:tcW w:w="1747"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2,414,736.85</w:t>
            </w:r>
          </w:p>
        </w:tc>
      </w:tr>
      <w:tr w:rsidR="002D0952" w:rsidTr="00BC1FF4">
        <w:tc>
          <w:tcPr>
            <w:tcW w:w="4660"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经营活动现金流出小计</w:t>
            </w:r>
          </w:p>
        </w:tc>
        <w:tc>
          <w:tcPr>
            <w:tcW w:w="1785" w:type="dxa"/>
            <w:shd w:val="pct10" w:color="auto" w:fill="FFFFFF" w:themeFill="background1"/>
          </w:tcPr>
          <w:p w:rsidR="002D0952" w:rsidRDefault="002D0952" w:rsidP="00BC1FF4">
            <w:pPr>
              <w:jc w:val="right"/>
              <w:rPr>
                <w:rFonts w:asciiTheme="minorEastAsia" w:eastAsiaTheme="minorEastAsia" w:hAnsiTheme="minorEastAsia" w:cs="宋体"/>
                <w:kern w:val="0"/>
                <w:sz w:val="18"/>
                <w:szCs w:val="21"/>
              </w:rPr>
            </w:pPr>
          </w:p>
        </w:tc>
        <w:tc>
          <w:tcPr>
            <w:tcW w:w="1711" w:type="dxa"/>
            <w:shd w:val="pct10" w:color="auto" w:fill="FFFFFF" w:themeFill="background1"/>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15,819,822.82</w:t>
            </w:r>
          </w:p>
        </w:tc>
        <w:tc>
          <w:tcPr>
            <w:tcW w:w="1747" w:type="dxa"/>
            <w:shd w:val="pct10" w:color="auto" w:fill="FFFFFF" w:themeFill="background1"/>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24,391,964.37</w:t>
            </w:r>
          </w:p>
        </w:tc>
      </w:tr>
      <w:tr w:rsidR="002D0952" w:rsidTr="00BC1FF4">
        <w:tc>
          <w:tcPr>
            <w:tcW w:w="4660"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经营活动产生的现金流量净额</w:t>
            </w:r>
          </w:p>
        </w:tc>
        <w:tc>
          <w:tcPr>
            <w:tcW w:w="1785" w:type="dxa"/>
            <w:shd w:val="pct10" w:color="auto" w:fill="FFFFFF" w:themeFill="background1"/>
          </w:tcPr>
          <w:p w:rsidR="002D0952" w:rsidRDefault="002D0952" w:rsidP="00BC1FF4">
            <w:pPr>
              <w:jc w:val="right"/>
              <w:rPr>
                <w:rFonts w:asciiTheme="minorEastAsia" w:eastAsiaTheme="minorEastAsia" w:hAnsiTheme="minorEastAsia" w:cs="宋体"/>
                <w:kern w:val="0"/>
                <w:sz w:val="18"/>
                <w:szCs w:val="21"/>
              </w:rPr>
            </w:pPr>
          </w:p>
        </w:tc>
        <w:tc>
          <w:tcPr>
            <w:tcW w:w="1711" w:type="dxa"/>
            <w:shd w:val="pct10" w:color="auto" w:fill="FFFFFF" w:themeFill="background1"/>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401,677.20</w:t>
            </w:r>
          </w:p>
        </w:tc>
        <w:tc>
          <w:tcPr>
            <w:tcW w:w="1747" w:type="dxa"/>
            <w:shd w:val="pct10" w:color="auto" w:fill="FFFFFF" w:themeFill="background1"/>
          </w:tcPr>
          <w:p w:rsidR="002D0952" w:rsidRDefault="002D0952" w:rsidP="00BC1FF4">
            <w:pPr>
              <w:jc w:val="right"/>
              <w:rPr>
                <w:rFonts w:asciiTheme="minorEastAsia" w:eastAsiaTheme="minorEastAsia" w:hAnsiTheme="minorEastAsia"/>
                <w:sz w:val="18"/>
                <w:szCs w:val="21"/>
              </w:rPr>
            </w:pPr>
            <w:r>
              <w:rPr>
                <w:rFonts w:ascii="Times New Roman" w:hAnsi="Times New Roman"/>
                <w:sz w:val="18"/>
                <w:szCs w:val="18"/>
              </w:rPr>
              <w:t>2,735,036.61</w:t>
            </w: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二、投资活动产生的现金流量：</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收回投资收到的现金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取得投资收益收到的现金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处置固定资产、无形资产和其他长期资产收回的现金净额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512.82</w:t>
            </w: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处置子公司及其他营业单位收到的现金净额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收到其他与投资活动有关的现金</w:t>
            </w:r>
          </w:p>
        </w:tc>
        <w:tc>
          <w:tcPr>
            <w:tcW w:w="1785"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投资活动现金流入小计</w:t>
            </w:r>
          </w:p>
        </w:tc>
        <w:tc>
          <w:tcPr>
            <w:tcW w:w="1785" w:type="dxa"/>
            <w:shd w:val="pct10"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pct10"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512.82</w:t>
            </w:r>
          </w:p>
        </w:tc>
        <w:tc>
          <w:tcPr>
            <w:tcW w:w="1747" w:type="dxa"/>
            <w:shd w:val="pct10"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购建固定资产、无形资产和其他长期资产支付的现金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257,743.59</w:t>
            </w: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14,239.31</w:t>
            </w: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投资支付的现金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sz w:val="18"/>
                <w:szCs w:val="21"/>
              </w:rPr>
            </w:pPr>
            <w:r>
              <w:rPr>
                <w:rFonts w:asciiTheme="minorEastAsia" w:eastAsiaTheme="minorEastAsia" w:hAnsiTheme="minorEastAsia" w:hint="eastAsia"/>
                <w:sz w:val="18"/>
                <w:szCs w:val="21"/>
              </w:rPr>
              <w:t>质押贷款净增加额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取得子公司及其他营业单位支付的现金净额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支付其他与投资活动有关的现金</w:t>
            </w:r>
          </w:p>
        </w:tc>
        <w:tc>
          <w:tcPr>
            <w:tcW w:w="1785"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投资活动现金流出小计</w:t>
            </w:r>
          </w:p>
        </w:tc>
        <w:tc>
          <w:tcPr>
            <w:tcW w:w="1785" w:type="dxa"/>
            <w:shd w:val="pct10" w:color="auto" w:fill="FFFFFF" w:themeFill="background1"/>
          </w:tcPr>
          <w:p w:rsidR="002D0952" w:rsidRDefault="002D0952" w:rsidP="00BC1FF4">
            <w:pPr>
              <w:jc w:val="right"/>
              <w:rPr>
                <w:rFonts w:asciiTheme="minorEastAsia" w:eastAsiaTheme="minorEastAsia" w:hAnsiTheme="minorEastAsia" w:cs="宋体"/>
                <w:b/>
                <w:kern w:val="0"/>
                <w:sz w:val="18"/>
                <w:szCs w:val="21"/>
              </w:rPr>
            </w:pPr>
          </w:p>
        </w:tc>
        <w:tc>
          <w:tcPr>
            <w:tcW w:w="1711" w:type="dxa"/>
            <w:shd w:val="pct10" w:color="auto" w:fill="FFFFFF" w:themeFill="background1"/>
          </w:tcPr>
          <w:p w:rsidR="002D0952" w:rsidRDefault="002D0952" w:rsidP="00BC1FF4">
            <w:pPr>
              <w:jc w:val="right"/>
              <w:rPr>
                <w:rFonts w:asciiTheme="minorEastAsia" w:eastAsiaTheme="minorEastAsia" w:hAnsiTheme="minorEastAsia" w:cs="宋体"/>
                <w:b/>
                <w:kern w:val="0"/>
                <w:sz w:val="18"/>
                <w:szCs w:val="21"/>
              </w:rPr>
            </w:pPr>
            <w:r>
              <w:rPr>
                <w:rFonts w:ascii="Times New Roman" w:hAnsi="Times New Roman"/>
                <w:sz w:val="18"/>
                <w:szCs w:val="18"/>
              </w:rPr>
              <w:t>257,743.59</w:t>
            </w:r>
          </w:p>
        </w:tc>
        <w:tc>
          <w:tcPr>
            <w:tcW w:w="1747" w:type="dxa"/>
            <w:shd w:val="pct10" w:color="auto" w:fill="FFFFFF" w:themeFill="background1"/>
          </w:tcPr>
          <w:p w:rsidR="002D0952" w:rsidRDefault="002D0952" w:rsidP="00BC1FF4">
            <w:pPr>
              <w:jc w:val="right"/>
              <w:rPr>
                <w:rFonts w:asciiTheme="minorEastAsia" w:eastAsiaTheme="minorEastAsia" w:hAnsiTheme="minorEastAsia" w:cs="宋体"/>
                <w:b/>
                <w:kern w:val="0"/>
                <w:sz w:val="18"/>
                <w:szCs w:val="21"/>
              </w:rPr>
            </w:pPr>
            <w:r>
              <w:rPr>
                <w:rFonts w:ascii="Times New Roman" w:hAnsi="Times New Roman"/>
                <w:sz w:val="18"/>
                <w:szCs w:val="18"/>
              </w:rPr>
              <w:t>14,239.31</w:t>
            </w:r>
          </w:p>
        </w:tc>
      </w:tr>
      <w:tr w:rsidR="002D0952" w:rsidTr="00BC1FF4">
        <w:tc>
          <w:tcPr>
            <w:tcW w:w="4660"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投资活动产生的现金流量净额</w:t>
            </w:r>
          </w:p>
        </w:tc>
        <w:tc>
          <w:tcPr>
            <w:tcW w:w="1785" w:type="dxa"/>
            <w:shd w:val="pct10" w:color="auto" w:fill="FFFFFF" w:themeFill="background1"/>
          </w:tcPr>
          <w:p w:rsidR="002D0952" w:rsidRDefault="002D0952" w:rsidP="00BC1FF4">
            <w:pPr>
              <w:jc w:val="right"/>
              <w:rPr>
                <w:rFonts w:asciiTheme="minorEastAsia" w:eastAsiaTheme="minorEastAsia" w:hAnsiTheme="minorEastAsia" w:cs="宋体"/>
                <w:b/>
                <w:kern w:val="0"/>
                <w:sz w:val="18"/>
                <w:szCs w:val="21"/>
              </w:rPr>
            </w:pPr>
          </w:p>
        </w:tc>
        <w:tc>
          <w:tcPr>
            <w:tcW w:w="1711" w:type="dxa"/>
            <w:shd w:val="pct10" w:color="auto" w:fill="FFFFFF" w:themeFill="background1"/>
          </w:tcPr>
          <w:p w:rsidR="002D0952" w:rsidRDefault="002D0952" w:rsidP="00BC1FF4">
            <w:pPr>
              <w:jc w:val="right"/>
              <w:rPr>
                <w:rFonts w:asciiTheme="minorEastAsia" w:eastAsiaTheme="minorEastAsia" w:hAnsiTheme="minorEastAsia" w:cs="宋体"/>
                <w:b/>
                <w:kern w:val="0"/>
                <w:sz w:val="18"/>
                <w:szCs w:val="21"/>
              </w:rPr>
            </w:pPr>
            <w:r>
              <w:rPr>
                <w:rFonts w:ascii="Times New Roman" w:hAnsi="Times New Roman"/>
                <w:sz w:val="18"/>
                <w:szCs w:val="18"/>
              </w:rPr>
              <w:t>-257,230.77</w:t>
            </w:r>
          </w:p>
        </w:tc>
        <w:tc>
          <w:tcPr>
            <w:tcW w:w="1747" w:type="dxa"/>
            <w:shd w:val="pct10" w:color="auto" w:fill="FFFFFF" w:themeFill="background1"/>
          </w:tcPr>
          <w:p w:rsidR="002D0952" w:rsidRDefault="002D0952" w:rsidP="00BC1FF4">
            <w:pPr>
              <w:jc w:val="right"/>
              <w:rPr>
                <w:rFonts w:asciiTheme="minorEastAsia" w:eastAsiaTheme="minorEastAsia" w:hAnsiTheme="minorEastAsia" w:cs="宋体"/>
                <w:b/>
                <w:kern w:val="0"/>
                <w:sz w:val="18"/>
                <w:szCs w:val="21"/>
              </w:rPr>
            </w:pPr>
            <w:r>
              <w:rPr>
                <w:rFonts w:ascii="Times New Roman" w:hAnsi="Times New Roman"/>
                <w:sz w:val="18"/>
                <w:szCs w:val="18"/>
              </w:rPr>
              <w:t>-14,239.31</w:t>
            </w: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三、筹资活动产生的现金流量：</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吸收投资收到的现金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其中：子公司吸收少数股东投资收到的现金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取得借款收到的现金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发行债券收到的现金</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收到其他与筹资活动有关的现金</w:t>
            </w:r>
          </w:p>
        </w:tc>
        <w:tc>
          <w:tcPr>
            <w:tcW w:w="1785" w:type="dxa"/>
            <w:tcBorders>
              <w:bottom w:val="single" w:sz="4" w:space="0" w:color="4F81BD" w:themeColor="accent1"/>
            </w:tcBorders>
            <w:shd w:val="clear" w:color="auto" w:fill="auto"/>
            <w:vAlign w:val="center"/>
          </w:tcPr>
          <w:p w:rsidR="002D0952" w:rsidRDefault="002D0952" w:rsidP="00BC1FF4">
            <w:pPr>
              <w:rPr>
                <w:rFonts w:asciiTheme="minorEastAsia" w:eastAsiaTheme="minorEastAsia" w:hAnsiTheme="minorEastAsia" w:cstheme="minorEastAsia"/>
                <w:kern w:val="0"/>
                <w:sz w:val="18"/>
                <w:szCs w:val="18"/>
              </w:rPr>
            </w:pPr>
            <w:r>
              <w:rPr>
                <w:rFonts w:asciiTheme="minorEastAsia" w:eastAsiaTheme="minorEastAsia" w:hAnsiTheme="minorEastAsia" w:cstheme="minorEastAsia" w:hint="eastAsia"/>
                <w:sz w:val="18"/>
                <w:szCs w:val="18"/>
              </w:rPr>
              <w:t>五、（二十八）</w:t>
            </w:r>
          </w:p>
        </w:tc>
        <w:tc>
          <w:tcPr>
            <w:tcW w:w="1711"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w:t>
            </w:r>
          </w:p>
        </w:tc>
        <w:tc>
          <w:tcPr>
            <w:tcW w:w="1747"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3,240,837.54</w:t>
            </w:r>
          </w:p>
        </w:tc>
      </w:tr>
      <w:tr w:rsidR="002D0952" w:rsidTr="00BC1FF4">
        <w:tc>
          <w:tcPr>
            <w:tcW w:w="4660"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筹资活动现金流入小计</w:t>
            </w:r>
          </w:p>
        </w:tc>
        <w:tc>
          <w:tcPr>
            <w:tcW w:w="1785" w:type="dxa"/>
            <w:shd w:val="pct10" w:color="auto" w:fill="auto"/>
            <w:vAlign w:val="center"/>
          </w:tcPr>
          <w:p w:rsidR="002D0952" w:rsidRDefault="002D0952" w:rsidP="00BC1FF4">
            <w:pPr>
              <w:rPr>
                <w:rFonts w:asciiTheme="minorEastAsia" w:eastAsiaTheme="minorEastAsia" w:hAnsiTheme="minorEastAsia" w:cstheme="minorEastAsia"/>
                <w:kern w:val="0"/>
                <w:sz w:val="18"/>
                <w:szCs w:val="18"/>
              </w:rPr>
            </w:pPr>
            <w:r>
              <w:rPr>
                <w:rFonts w:asciiTheme="minorEastAsia" w:eastAsiaTheme="minorEastAsia" w:hAnsiTheme="minorEastAsia" w:cstheme="minorEastAsia" w:hint="eastAsia"/>
                <w:sz w:val="18"/>
                <w:szCs w:val="18"/>
              </w:rPr>
              <w:t>-</w:t>
            </w:r>
          </w:p>
        </w:tc>
        <w:tc>
          <w:tcPr>
            <w:tcW w:w="1711" w:type="dxa"/>
            <w:shd w:val="pct10"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w:t>
            </w:r>
          </w:p>
        </w:tc>
        <w:tc>
          <w:tcPr>
            <w:tcW w:w="1747" w:type="dxa"/>
            <w:shd w:val="pct10"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3,240,837.54</w:t>
            </w: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偿还债务支付的现金</w:t>
            </w:r>
          </w:p>
        </w:tc>
        <w:tc>
          <w:tcPr>
            <w:tcW w:w="1785" w:type="dxa"/>
            <w:shd w:val="clear" w:color="auto" w:fill="auto"/>
          </w:tcPr>
          <w:p w:rsidR="002D0952" w:rsidRDefault="002D0952" w:rsidP="00BC1FF4">
            <w:pPr>
              <w:jc w:val="right"/>
              <w:rPr>
                <w:rFonts w:asciiTheme="minorEastAsia" w:eastAsiaTheme="minorEastAsia" w:hAnsiTheme="minorEastAsia" w:cstheme="minorEastAsia"/>
                <w:kern w:val="0"/>
                <w:sz w:val="18"/>
                <w:szCs w:val="18"/>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分配股利、利润或偿付利息支付的现金</w:t>
            </w:r>
          </w:p>
        </w:tc>
        <w:tc>
          <w:tcPr>
            <w:tcW w:w="1785" w:type="dxa"/>
            <w:shd w:val="clear" w:color="auto" w:fill="auto"/>
          </w:tcPr>
          <w:p w:rsidR="002D0952" w:rsidRDefault="002D0952" w:rsidP="00BC1FF4">
            <w:pPr>
              <w:jc w:val="right"/>
              <w:rPr>
                <w:rFonts w:asciiTheme="minorEastAsia" w:eastAsiaTheme="minorEastAsia" w:hAnsiTheme="minorEastAsia" w:cstheme="minorEastAsia"/>
                <w:kern w:val="0"/>
                <w:sz w:val="18"/>
                <w:szCs w:val="18"/>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14,972.22</w:t>
            </w: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其中：子公司支付给少数股东的股利、利润</w:t>
            </w:r>
          </w:p>
        </w:tc>
        <w:tc>
          <w:tcPr>
            <w:tcW w:w="1785" w:type="dxa"/>
            <w:shd w:val="clear" w:color="auto" w:fill="auto"/>
          </w:tcPr>
          <w:p w:rsidR="002D0952" w:rsidRDefault="002D0952" w:rsidP="00BC1FF4">
            <w:pPr>
              <w:jc w:val="right"/>
              <w:rPr>
                <w:rFonts w:asciiTheme="minorEastAsia" w:eastAsiaTheme="minorEastAsia" w:hAnsiTheme="minorEastAsia" w:cstheme="minorEastAsia"/>
                <w:kern w:val="0"/>
                <w:sz w:val="18"/>
                <w:szCs w:val="18"/>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支付其他与筹资活动有关的现金</w:t>
            </w:r>
          </w:p>
        </w:tc>
        <w:tc>
          <w:tcPr>
            <w:tcW w:w="1785" w:type="dxa"/>
            <w:tcBorders>
              <w:bottom w:val="single" w:sz="4" w:space="0" w:color="4F81BD" w:themeColor="accent1"/>
            </w:tcBorders>
            <w:shd w:val="clear" w:color="auto" w:fill="auto"/>
            <w:vAlign w:val="center"/>
          </w:tcPr>
          <w:p w:rsidR="002D0952" w:rsidRDefault="002D0952" w:rsidP="00BC1FF4">
            <w:pPr>
              <w:rPr>
                <w:rFonts w:asciiTheme="minorEastAsia" w:eastAsiaTheme="minorEastAsia" w:hAnsiTheme="minorEastAsia" w:cstheme="minorEastAsia"/>
                <w:kern w:val="0"/>
                <w:sz w:val="18"/>
                <w:szCs w:val="18"/>
              </w:rPr>
            </w:pPr>
            <w:r>
              <w:rPr>
                <w:rFonts w:asciiTheme="minorEastAsia" w:eastAsiaTheme="minorEastAsia" w:hAnsiTheme="minorEastAsia" w:cstheme="minorEastAsia" w:hint="eastAsia"/>
                <w:sz w:val="18"/>
                <w:szCs w:val="18"/>
              </w:rPr>
              <w:t>五、（二十八）</w:t>
            </w:r>
          </w:p>
        </w:tc>
        <w:tc>
          <w:tcPr>
            <w:tcW w:w="1711"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620,000.00</w:t>
            </w:r>
          </w:p>
        </w:tc>
        <w:tc>
          <w:tcPr>
            <w:tcW w:w="1747" w:type="dxa"/>
            <w:tcBorders>
              <w:bottom w:val="single" w:sz="4" w:space="0" w:color="4F81BD" w:themeColor="accent1"/>
            </w:tcBorders>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5,461,521.04</w:t>
            </w:r>
          </w:p>
        </w:tc>
      </w:tr>
      <w:tr w:rsidR="002D0952" w:rsidTr="00BC1FF4">
        <w:tc>
          <w:tcPr>
            <w:tcW w:w="4660"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筹资活动现金流出小计</w:t>
            </w:r>
          </w:p>
        </w:tc>
        <w:tc>
          <w:tcPr>
            <w:tcW w:w="1785" w:type="dxa"/>
            <w:shd w:val="pct10" w:color="auto" w:fill="FFFFFF" w:themeFill="background1"/>
            <w:vAlign w:val="center"/>
          </w:tcPr>
          <w:p w:rsidR="002D0952" w:rsidRDefault="002D0952" w:rsidP="00BC1FF4">
            <w:pPr>
              <w:rPr>
                <w:rFonts w:asciiTheme="minorEastAsia" w:eastAsiaTheme="minorEastAsia" w:hAnsiTheme="minorEastAsia" w:cs="宋体"/>
                <w:kern w:val="0"/>
                <w:sz w:val="18"/>
                <w:szCs w:val="21"/>
              </w:rPr>
            </w:pPr>
            <w:r>
              <w:t>-</w:t>
            </w:r>
          </w:p>
        </w:tc>
        <w:tc>
          <w:tcPr>
            <w:tcW w:w="1711" w:type="dxa"/>
            <w:shd w:val="pct10" w:color="auto" w:fill="FFFFFF" w:themeFill="background1"/>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620,000.00</w:t>
            </w:r>
          </w:p>
        </w:tc>
        <w:tc>
          <w:tcPr>
            <w:tcW w:w="1747" w:type="dxa"/>
            <w:shd w:val="pct10" w:color="auto" w:fill="FFFFFF" w:themeFill="background1"/>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5,476,493.26</w:t>
            </w:r>
          </w:p>
        </w:tc>
      </w:tr>
      <w:tr w:rsidR="002D0952" w:rsidTr="00BC1FF4">
        <w:tc>
          <w:tcPr>
            <w:tcW w:w="4660" w:type="dxa"/>
            <w:shd w:val="pct10" w:color="auto" w:fill="FFFFFF" w:themeFill="background1"/>
            <w:vAlign w:val="center"/>
          </w:tcPr>
          <w:p w:rsidR="002D0952" w:rsidRDefault="002D0952" w:rsidP="00BC1FF4">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筹资活动产生的现金流量净额</w:t>
            </w:r>
          </w:p>
        </w:tc>
        <w:tc>
          <w:tcPr>
            <w:tcW w:w="1785" w:type="dxa"/>
            <w:shd w:val="pct10" w:color="auto" w:fill="FFFFFF" w:themeFill="background1"/>
            <w:vAlign w:val="center"/>
          </w:tcPr>
          <w:p w:rsidR="002D0952" w:rsidRDefault="002D0952" w:rsidP="00BC1FF4">
            <w:pPr>
              <w:rPr>
                <w:rFonts w:asciiTheme="minorEastAsia" w:eastAsiaTheme="minorEastAsia" w:hAnsiTheme="minorEastAsia" w:cs="宋体"/>
                <w:kern w:val="0"/>
                <w:sz w:val="18"/>
                <w:szCs w:val="21"/>
              </w:rPr>
            </w:pPr>
            <w:r>
              <w:t>-</w:t>
            </w:r>
          </w:p>
        </w:tc>
        <w:tc>
          <w:tcPr>
            <w:tcW w:w="1711" w:type="dxa"/>
            <w:shd w:val="pct10" w:color="auto" w:fill="FFFFFF" w:themeFill="background1"/>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-620,000.00</w:t>
            </w:r>
          </w:p>
        </w:tc>
        <w:tc>
          <w:tcPr>
            <w:tcW w:w="1747" w:type="dxa"/>
            <w:shd w:val="pct10" w:color="auto" w:fill="FFFFFF" w:themeFill="background1"/>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-2,235,655.72</w:t>
            </w: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四、汇率变动对现金及现金等价物的影响</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五、现金及现金等价物净增加额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-475,553.57</w:t>
            </w: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485,141.58</w:t>
            </w: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加：期初现金及现金等价物余额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1,017,048.29</w:t>
            </w: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531,906.71</w:t>
            </w:r>
          </w:p>
        </w:tc>
      </w:tr>
      <w:tr w:rsidR="002D0952" w:rsidTr="00BC1FF4">
        <w:tc>
          <w:tcPr>
            <w:tcW w:w="4660" w:type="dxa"/>
            <w:shd w:val="pct10" w:color="auto" w:fill="FFFFFF" w:themeFill="background1"/>
            <w:vAlign w:val="center"/>
          </w:tcPr>
          <w:p w:rsidR="002D0952" w:rsidRDefault="002D0952" w:rsidP="00BC1FF4">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六、期末现金及现金等价物余额</w:t>
            </w:r>
          </w:p>
        </w:tc>
        <w:tc>
          <w:tcPr>
            <w:tcW w:w="1785" w:type="dxa"/>
            <w:shd w:val="clear" w:color="auto" w:fill="auto"/>
          </w:tcPr>
          <w:p w:rsidR="002D0952" w:rsidRDefault="002D0952" w:rsidP="00BC1FF4">
            <w:pPr>
              <w:jc w:val="right"/>
              <w:rPr>
                <w:rFonts w:asciiTheme="minorEastAsia" w:eastAsiaTheme="minorEastAsia" w:hAnsiTheme="minorEastAsia" w:cs="宋体"/>
                <w:kern w:val="0"/>
                <w:sz w:val="18"/>
                <w:szCs w:val="21"/>
              </w:rPr>
            </w:pPr>
          </w:p>
        </w:tc>
        <w:tc>
          <w:tcPr>
            <w:tcW w:w="1711"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541,494.72</w:t>
            </w:r>
          </w:p>
        </w:tc>
        <w:tc>
          <w:tcPr>
            <w:tcW w:w="1747" w:type="dxa"/>
            <w:shd w:val="clear" w:color="auto" w:fill="auto"/>
          </w:tcPr>
          <w:p w:rsidR="002D0952" w:rsidRDefault="002D0952" w:rsidP="00BC1FF4">
            <w:pPr>
              <w:jc w:val="right"/>
              <w:rPr>
                <w:rFonts w:asciiTheme="minorEastAsia" w:eastAsiaTheme="minorEastAsia" w:hAnsiTheme="minorEastAsia" w:cs="宋体"/>
                <w:kern w:val="0"/>
                <w:sz w:val="18"/>
                <w:szCs w:val="21"/>
              </w:rPr>
            </w:pPr>
            <w:r>
              <w:rPr>
                <w:rFonts w:ascii="Times New Roman" w:hAnsi="Times New Roman"/>
                <w:sz w:val="18"/>
                <w:szCs w:val="18"/>
              </w:rPr>
              <w:t>1,017,048.29</w:t>
            </w:r>
          </w:p>
        </w:tc>
      </w:tr>
    </w:tbl>
    <w:p w:rsidR="002D0952" w:rsidRDefault="002D0952" w:rsidP="002D0952">
      <w:pPr>
        <w:widowControl/>
        <w:ind w:right="270"/>
        <w:jc w:val="left"/>
        <w:rPr>
          <w:sz w:val="18"/>
          <w:szCs w:val="18"/>
        </w:rPr>
      </w:pPr>
    </w:p>
    <w:p w:rsidR="002D0952" w:rsidRDefault="002D0952" w:rsidP="002D0952">
      <w:pPr>
        <w:widowControl/>
        <w:ind w:right="270"/>
        <w:jc w:val="left"/>
        <w:rPr>
          <w:sz w:val="18"/>
          <w:szCs w:val="18"/>
        </w:rPr>
        <w:sectPr w:rsidR="002D0952">
          <w:footerReference w:type="default" r:id="rId5"/>
          <w:pgSz w:w="11906" w:h="16838"/>
          <w:pgMar w:top="1440" w:right="1797" w:bottom="1440" w:left="1797" w:header="851" w:footer="992" w:gutter="0"/>
          <w:cols w:space="425"/>
          <w:docGrid w:type="lines" w:linePitch="312"/>
        </w:sectPr>
      </w:pPr>
      <w:r>
        <w:rPr>
          <w:sz w:val="18"/>
          <w:szCs w:val="18"/>
        </w:rPr>
        <w:t>法定代表人：</w:t>
      </w:r>
      <w:r>
        <w:rPr>
          <w:sz w:val="18"/>
          <w:szCs w:val="18"/>
          <w:u w:val="single"/>
        </w:rPr>
        <w:t>_</w:t>
      </w:r>
      <w:r>
        <w:rPr>
          <w:rFonts w:hint="eastAsia"/>
          <w:sz w:val="18"/>
          <w:szCs w:val="18"/>
          <w:u w:val="single"/>
        </w:rPr>
        <w:t>张茂涛</w:t>
      </w:r>
      <w:r>
        <w:rPr>
          <w:sz w:val="18"/>
          <w:szCs w:val="18"/>
          <w:u w:val="single"/>
        </w:rPr>
        <w:t>_</w:t>
      </w:r>
      <w:r>
        <w:rPr>
          <w:sz w:val="18"/>
          <w:szCs w:val="18"/>
        </w:rPr>
        <w:t>_</w:t>
      </w:r>
      <w:r>
        <w:rPr>
          <w:sz w:val="18"/>
          <w:szCs w:val="18"/>
        </w:rPr>
        <w:t>主管会计工作负责人：</w:t>
      </w:r>
      <w:r>
        <w:rPr>
          <w:sz w:val="18"/>
          <w:szCs w:val="18"/>
          <w:u w:val="single"/>
        </w:rPr>
        <w:t>_</w:t>
      </w:r>
      <w:r>
        <w:rPr>
          <w:rFonts w:hint="eastAsia"/>
          <w:sz w:val="18"/>
          <w:szCs w:val="18"/>
          <w:u w:val="single"/>
        </w:rPr>
        <w:t>张薇</w:t>
      </w:r>
      <w:r>
        <w:rPr>
          <w:sz w:val="18"/>
          <w:szCs w:val="18"/>
          <w:u w:val="single"/>
        </w:rPr>
        <w:t>_</w:t>
      </w:r>
      <w:r>
        <w:rPr>
          <w:sz w:val="18"/>
          <w:szCs w:val="18"/>
        </w:rPr>
        <w:t>_</w:t>
      </w:r>
      <w:r>
        <w:rPr>
          <w:sz w:val="18"/>
          <w:szCs w:val="18"/>
        </w:rPr>
        <w:t>会计机构负责人：</w:t>
      </w:r>
      <w:r>
        <w:rPr>
          <w:sz w:val="18"/>
          <w:szCs w:val="18"/>
          <w:u w:val="single"/>
        </w:rPr>
        <w:t>_</w:t>
      </w:r>
      <w:r>
        <w:rPr>
          <w:rFonts w:hint="eastAsia"/>
          <w:sz w:val="18"/>
          <w:szCs w:val="18"/>
          <w:u w:val="single"/>
        </w:rPr>
        <w:t>叶岚</w:t>
      </w:r>
    </w:p>
    <w:p w:rsidR="002D0952" w:rsidRDefault="002D0952" w:rsidP="002D0952">
      <w:pPr>
        <w:ind w:firstLineChars="250" w:firstLine="525"/>
      </w:pPr>
      <w:r>
        <w:rPr>
          <w:rFonts w:hint="eastAsia"/>
        </w:rPr>
        <w:lastRenderedPageBreak/>
        <w:t>(</w:t>
      </w:r>
      <w:r>
        <w:rPr>
          <w:rFonts w:hint="eastAsia"/>
        </w:rPr>
        <w:t>四</w:t>
      </w:r>
      <w:r>
        <w:rPr>
          <w:rFonts w:hint="eastAsia"/>
        </w:rPr>
        <w:t>)</w:t>
      </w:r>
      <w:r>
        <w:rPr>
          <w:rFonts w:hint="eastAsia"/>
          <w:b/>
          <w:bCs/>
          <w:sz w:val="22"/>
        </w:rPr>
        <w:t>股东权益变动表</w:t>
      </w:r>
      <w:r>
        <w:rPr>
          <w:rFonts w:hint="eastAsia"/>
        </w:rPr>
        <w:t>单位</w:t>
      </w:r>
      <w:r>
        <w:t>：元</w:t>
      </w:r>
    </w:p>
    <w:tbl>
      <w:tblPr>
        <w:tblW w:w="14134"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tblPr>
      <w:tblGrid>
        <w:gridCol w:w="3142"/>
        <w:gridCol w:w="1341"/>
        <w:gridCol w:w="425"/>
        <w:gridCol w:w="567"/>
        <w:gridCol w:w="567"/>
        <w:gridCol w:w="1134"/>
        <w:gridCol w:w="567"/>
        <w:gridCol w:w="709"/>
        <w:gridCol w:w="567"/>
        <w:gridCol w:w="1134"/>
        <w:gridCol w:w="567"/>
        <w:gridCol w:w="1235"/>
        <w:gridCol w:w="821"/>
        <w:gridCol w:w="1358"/>
      </w:tblGrid>
      <w:tr w:rsidR="002D0952" w:rsidTr="00BC1FF4">
        <w:trPr>
          <w:trHeight w:val="457"/>
          <w:jc w:val="center"/>
        </w:trPr>
        <w:tc>
          <w:tcPr>
            <w:tcW w:w="3142" w:type="dxa"/>
            <w:vMerge w:val="restart"/>
            <w:shd w:val="clear" w:color="auto" w:fill="D9D9D9" w:themeFill="background1" w:themeFillShade="D9"/>
            <w:vAlign w:val="center"/>
          </w:tcPr>
          <w:p w:rsidR="002D0952" w:rsidRDefault="002D0952" w:rsidP="00BC1FF4">
            <w:pPr>
              <w:jc w:val="center"/>
              <w:rPr>
                <w:rFonts w:ascii="宋体" w:hAnsi="宋体"/>
                <w:b/>
                <w:color w:val="000000" w:themeColor="text1"/>
                <w:sz w:val="18"/>
                <w:szCs w:val="18"/>
              </w:rPr>
            </w:pPr>
            <w:r>
              <w:rPr>
                <w:rFonts w:ascii="宋体" w:hAnsi="宋体" w:cs="宋体" w:hint="eastAsia"/>
                <w:b/>
                <w:color w:val="000000" w:themeColor="text1"/>
                <w:kern w:val="0"/>
                <w:sz w:val="18"/>
                <w:szCs w:val="18"/>
              </w:rPr>
              <w:t>项目</w:t>
            </w:r>
          </w:p>
        </w:tc>
        <w:tc>
          <w:tcPr>
            <w:tcW w:w="10992" w:type="dxa"/>
            <w:gridSpan w:val="13"/>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本期</w:t>
            </w:r>
          </w:p>
        </w:tc>
      </w:tr>
      <w:tr w:rsidR="002D0952" w:rsidTr="00BC1FF4">
        <w:trPr>
          <w:trHeight w:val="475"/>
          <w:jc w:val="center"/>
        </w:trPr>
        <w:tc>
          <w:tcPr>
            <w:tcW w:w="3142" w:type="dxa"/>
            <w:vMerge/>
            <w:shd w:val="clear" w:color="auto" w:fill="D9D9D9" w:themeFill="background1" w:themeFillShade="D9"/>
            <w:vAlign w:val="center"/>
          </w:tcPr>
          <w:p w:rsidR="002D0952" w:rsidRDefault="002D0952" w:rsidP="00BC1FF4">
            <w:pPr>
              <w:jc w:val="center"/>
              <w:rPr>
                <w:rFonts w:ascii="宋体" w:hAnsi="宋体"/>
                <w:b/>
                <w:color w:val="000000" w:themeColor="text1"/>
                <w:sz w:val="18"/>
                <w:szCs w:val="18"/>
              </w:rPr>
            </w:pPr>
          </w:p>
        </w:tc>
        <w:tc>
          <w:tcPr>
            <w:tcW w:w="8813" w:type="dxa"/>
            <w:gridSpan w:val="11"/>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归属于母公司所有者权益</w:t>
            </w:r>
          </w:p>
        </w:tc>
        <w:tc>
          <w:tcPr>
            <w:tcW w:w="821" w:type="dxa"/>
            <w:vMerge w:val="restart"/>
            <w:shd w:val="clear" w:color="auto" w:fill="D9D9D9" w:themeFill="background1" w:themeFillShade="D9"/>
          </w:tcPr>
          <w:p w:rsidR="002D0952" w:rsidRDefault="002D0952" w:rsidP="00BC1FF4">
            <w:pPr>
              <w:jc w:val="center"/>
              <w:rPr>
                <w:b/>
                <w:color w:val="000000" w:themeColor="text1"/>
                <w:sz w:val="18"/>
                <w:szCs w:val="18"/>
              </w:rPr>
            </w:pPr>
            <w:r>
              <w:rPr>
                <w:b/>
                <w:color w:val="000000" w:themeColor="text1"/>
                <w:sz w:val="18"/>
                <w:szCs w:val="18"/>
              </w:rPr>
              <w:t>少数股东权益</w:t>
            </w:r>
          </w:p>
        </w:tc>
        <w:tc>
          <w:tcPr>
            <w:tcW w:w="1358" w:type="dxa"/>
            <w:vMerge w:val="restart"/>
            <w:shd w:val="clear" w:color="auto" w:fill="D9D9D9" w:themeFill="background1" w:themeFillShade="D9"/>
          </w:tcPr>
          <w:p w:rsidR="002D0952" w:rsidRDefault="002D0952" w:rsidP="00BC1FF4">
            <w:pPr>
              <w:jc w:val="center"/>
              <w:rPr>
                <w:b/>
                <w:color w:val="000000" w:themeColor="text1"/>
                <w:sz w:val="18"/>
                <w:szCs w:val="18"/>
              </w:rPr>
            </w:pPr>
            <w:r>
              <w:rPr>
                <w:b/>
                <w:color w:val="000000" w:themeColor="text1"/>
                <w:sz w:val="18"/>
                <w:szCs w:val="18"/>
              </w:rPr>
              <w:t>所有者权益</w:t>
            </w:r>
          </w:p>
        </w:tc>
      </w:tr>
      <w:tr w:rsidR="002D0952" w:rsidTr="00BC1FF4">
        <w:trPr>
          <w:trHeight w:val="317"/>
          <w:jc w:val="center"/>
        </w:trPr>
        <w:tc>
          <w:tcPr>
            <w:tcW w:w="3142" w:type="dxa"/>
            <w:vMerge/>
            <w:shd w:val="clear" w:color="auto" w:fill="auto"/>
            <w:vAlign w:val="center"/>
          </w:tcPr>
          <w:p w:rsidR="002D0952" w:rsidRDefault="002D0952" w:rsidP="00BC1FF4">
            <w:pPr>
              <w:rPr>
                <w:rFonts w:ascii="宋体" w:hAnsi="宋体"/>
                <w:color w:val="000000" w:themeColor="text1"/>
                <w:sz w:val="18"/>
                <w:szCs w:val="18"/>
              </w:rPr>
            </w:pPr>
          </w:p>
        </w:tc>
        <w:tc>
          <w:tcPr>
            <w:tcW w:w="1341" w:type="dxa"/>
            <w:vMerge w:val="restart"/>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股本</w:t>
            </w:r>
          </w:p>
        </w:tc>
        <w:tc>
          <w:tcPr>
            <w:tcW w:w="1559" w:type="dxa"/>
            <w:gridSpan w:val="3"/>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其他</w:t>
            </w:r>
            <w:r>
              <w:rPr>
                <w:b/>
                <w:color w:val="000000" w:themeColor="text1"/>
                <w:sz w:val="18"/>
                <w:szCs w:val="18"/>
              </w:rPr>
              <w:t>权益</w:t>
            </w:r>
            <w:r>
              <w:rPr>
                <w:rFonts w:hint="eastAsia"/>
                <w:b/>
                <w:color w:val="000000" w:themeColor="text1"/>
                <w:sz w:val="18"/>
                <w:szCs w:val="18"/>
              </w:rPr>
              <w:t>工具</w:t>
            </w:r>
          </w:p>
        </w:tc>
        <w:tc>
          <w:tcPr>
            <w:tcW w:w="1134" w:type="dxa"/>
            <w:vMerge w:val="restart"/>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资本公积</w:t>
            </w:r>
          </w:p>
        </w:tc>
        <w:tc>
          <w:tcPr>
            <w:tcW w:w="567" w:type="dxa"/>
            <w:vMerge w:val="restart"/>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减：库存股</w:t>
            </w:r>
          </w:p>
        </w:tc>
        <w:tc>
          <w:tcPr>
            <w:tcW w:w="709" w:type="dxa"/>
            <w:vMerge w:val="restart"/>
            <w:tcBorders>
              <w:righ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其他综合收益</w:t>
            </w:r>
          </w:p>
        </w:tc>
        <w:tc>
          <w:tcPr>
            <w:tcW w:w="567" w:type="dxa"/>
            <w:vMerge w:val="restart"/>
            <w:tcBorders>
              <w:lef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专项储备</w:t>
            </w:r>
          </w:p>
        </w:tc>
        <w:tc>
          <w:tcPr>
            <w:tcW w:w="1134" w:type="dxa"/>
            <w:vMerge w:val="restart"/>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盈余公积</w:t>
            </w:r>
          </w:p>
        </w:tc>
        <w:tc>
          <w:tcPr>
            <w:tcW w:w="567" w:type="dxa"/>
            <w:vMerge w:val="restart"/>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一般</w:t>
            </w:r>
            <w:r>
              <w:rPr>
                <w:b/>
                <w:color w:val="000000" w:themeColor="text1"/>
                <w:sz w:val="18"/>
                <w:szCs w:val="18"/>
              </w:rPr>
              <w:t>风险准备</w:t>
            </w:r>
          </w:p>
        </w:tc>
        <w:tc>
          <w:tcPr>
            <w:tcW w:w="1235" w:type="dxa"/>
            <w:vMerge w:val="restart"/>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未分配利润</w:t>
            </w:r>
          </w:p>
        </w:tc>
        <w:tc>
          <w:tcPr>
            <w:tcW w:w="821" w:type="dxa"/>
            <w:vMerge/>
            <w:shd w:val="clear" w:color="auto" w:fill="D9D9D9" w:themeFill="background1" w:themeFillShade="D9"/>
          </w:tcPr>
          <w:p w:rsidR="002D0952" w:rsidRDefault="002D0952" w:rsidP="00BC1FF4">
            <w:pPr>
              <w:jc w:val="center"/>
              <w:rPr>
                <w:b/>
                <w:color w:val="000000" w:themeColor="text1"/>
                <w:sz w:val="18"/>
                <w:szCs w:val="18"/>
              </w:rPr>
            </w:pPr>
          </w:p>
        </w:tc>
        <w:tc>
          <w:tcPr>
            <w:tcW w:w="1358" w:type="dxa"/>
            <w:vMerge/>
            <w:shd w:val="clear" w:color="auto" w:fill="D9D9D9" w:themeFill="background1" w:themeFillShade="D9"/>
          </w:tcPr>
          <w:p w:rsidR="002D0952" w:rsidRDefault="002D0952" w:rsidP="00BC1FF4">
            <w:pPr>
              <w:jc w:val="center"/>
              <w:rPr>
                <w:b/>
                <w:color w:val="000000" w:themeColor="text1"/>
                <w:sz w:val="18"/>
                <w:szCs w:val="18"/>
              </w:rPr>
            </w:pPr>
          </w:p>
        </w:tc>
      </w:tr>
      <w:tr w:rsidR="002D0952" w:rsidTr="00BC1FF4">
        <w:trPr>
          <w:trHeight w:val="671"/>
          <w:jc w:val="center"/>
        </w:trPr>
        <w:tc>
          <w:tcPr>
            <w:tcW w:w="3142" w:type="dxa"/>
            <w:vMerge/>
            <w:shd w:val="clear" w:color="auto" w:fill="auto"/>
            <w:vAlign w:val="center"/>
          </w:tcPr>
          <w:p w:rsidR="002D0952" w:rsidRDefault="002D0952" w:rsidP="00BC1FF4">
            <w:pPr>
              <w:rPr>
                <w:rFonts w:ascii="宋体" w:hAnsi="宋体"/>
                <w:color w:val="000000" w:themeColor="text1"/>
                <w:sz w:val="18"/>
                <w:szCs w:val="18"/>
              </w:rPr>
            </w:pPr>
          </w:p>
        </w:tc>
        <w:tc>
          <w:tcPr>
            <w:tcW w:w="1341" w:type="dxa"/>
            <w:vMerge/>
            <w:shd w:val="clear" w:color="auto" w:fill="D9D9D9" w:themeFill="background1" w:themeFillShade="D9"/>
          </w:tcPr>
          <w:p w:rsidR="002D0952" w:rsidRDefault="002D0952" w:rsidP="00BC1FF4">
            <w:pPr>
              <w:jc w:val="center"/>
              <w:rPr>
                <w:b/>
                <w:color w:val="000000" w:themeColor="text1"/>
                <w:sz w:val="18"/>
                <w:szCs w:val="18"/>
              </w:rPr>
            </w:pPr>
          </w:p>
        </w:tc>
        <w:tc>
          <w:tcPr>
            <w:tcW w:w="425" w:type="dxa"/>
            <w:tcBorders>
              <w:righ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优先股</w:t>
            </w:r>
          </w:p>
        </w:tc>
        <w:tc>
          <w:tcPr>
            <w:tcW w:w="567" w:type="dxa"/>
            <w:tcBorders>
              <w:left w:val="single" w:sz="4" w:space="0" w:color="4F81BD" w:themeColor="accent1"/>
              <w:righ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永续债</w:t>
            </w:r>
          </w:p>
        </w:tc>
        <w:tc>
          <w:tcPr>
            <w:tcW w:w="567" w:type="dxa"/>
            <w:tcBorders>
              <w:lef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其他</w:t>
            </w:r>
          </w:p>
        </w:tc>
        <w:tc>
          <w:tcPr>
            <w:tcW w:w="1134" w:type="dxa"/>
            <w:vMerge/>
            <w:shd w:val="clear" w:color="auto" w:fill="D9D9D9" w:themeFill="background1" w:themeFillShade="D9"/>
          </w:tcPr>
          <w:p w:rsidR="002D0952" w:rsidRDefault="002D0952" w:rsidP="00BC1FF4">
            <w:pPr>
              <w:jc w:val="center"/>
              <w:rPr>
                <w:b/>
                <w:color w:val="000000" w:themeColor="text1"/>
                <w:sz w:val="18"/>
                <w:szCs w:val="18"/>
              </w:rPr>
            </w:pPr>
          </w:p>
        </w:tc>
        <w:tc>
          <w:tcPr>
            <w:tcW w:w="567" w:type="dxa"/>
            <w:vMerge/>
            <w:shd w:val="clear" w:color="auto" w:fill="D9D9D9" w:themeFill="background1" w:themeFillShade="D9"/>
          </w:tcPr>
          <w:p w:rsidR="002D0952" w:rsidRDefault="002D0952" w:rsidP="00BC1FF4">
            <w:pPr>
              <w:jc w:val="center"/>
              <w:rPr>
                <w:b/>
                <w:color w:val="000000" w:themeColor="text1"/>
                <w:sz w:val="18"/>
                <w:szCs w:val="18"/>
              </w:rPr>
            </w:pPr>
          </w:p>
        </w:tc>
        <w:tc>
          <w:tcPr>
            <w:tcW w:w="709" w:type="dxa"/>
            <w:vMerge/>
            <w:tcBorders>
              <w:righ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p>
        </w:tc>
        <w:tc>
          <w:tcPr>
            <w:tcW w:w="567" w:type="dxa"/>
            <w:vMerge/>
            <w:tcBorders>
              <w:lef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p>
        </w:tc>
        <w:tc>
          <w:tcPr>
            <w:tcW w:w="1134" w:type="dxa"/>
            <w:vMerge/>
            <w:shd w:val="clear" w:color="auto" w:fill="D9D9D9" w:themeFill="background1" w:themeFillShade="D9"/>
          </w:tcPr>
          <w:p w:rsidR="002D0952" w:rsidRDefault="002D0952" w:rsidP="00BC1FF4">
            <w:pPr>
              <w:jc w:val="center"/>
              <w:rPr>
                <w:b/>
                <w:color w:val="000000" w:themeColor="text1"/>
                <w:sz w:val="18"/>
                <w:szCs w:val="18"/>
              </w:rPr>
            </w:pPr>
          </w:p>
        </w:tc>
        <w:tc>
          <w:tcPr>
            <w:tcW w:w="567" w:type="dxa"/>
            <w:vMerge/>
            <w:shd w:val="clear" w:color="auto" w:fill="D9D9D9" w:themeFill="background1" w:themeFillShade="D9"/>
          </w:tcPr>
          <w:p w:rsidR="002D0952" w:rsidRDefault="002D0952" w:rsidP="00BC1FF4">
            <w:pPr>
              <w:jc w:val="center"/>
              <w:rPr>
                <w:b/>
                <w:color w:val="000000" w:themeColor="text1"/>
                <w:sz w:val="18"/>
                <w:szCs w:val="18"/>
              </w:rPr>
            </w:pPr>
          </w:p>
        </w:tc>
        <w:tc>
          <w:tcPr>
            <w:tcW w:w="1235" w:type="dxa"/>
            <w:vMerge/>
            <w:shd w:val="clear" w:color="auto" w:fill="D9D9D9" w:themeFill="background1" w:themeFillShade="D9"/>
          </w:tcPr>
          <w:p w:rsidR="002D0952" w:rsidRDefault="002D0952" w:rsidP="00BC1FF4">
            <w:pPr>
              <w:jc w:val="center"/>
              <w:rPr>
                <w:b/>
                <w:color w:val="000000" w:themeColor="text1"/>
                <w:sz w:val="18"/>
                <w:szCs w:val="18"/>
              </w:rPr>
            </w:pPr>
          </w:p>
        </w:tc>
        <w:tc>
          <w:tcPr>
            <w:tcW w:w="821" w:type="dxa"/>
            <w:vMerge/>
            <w:shd w:val="clear" w:color="auto" w:fill="D9D9D9" w:themeFill="background1" w:themeFillShade="D9"/>
          </w:tcPr>
          <w:p w:rsidR="002D0952" w:rsidRDefault="002D0952" w:rsidP="00BC1FF4">
            <w:pPr>
              <w:jc w:val="center"/>
              <w:rPr>
                <w:b/>
                <w:color w:val="000000" w:themeColor="text1"/>
                <w:sz w:val="18"/>
                <w:szCs w:val="18"/>
              </w:rPr>
            </w:pPr>
          </w:p>
        </w:tc>
        <w:tc>
          <w:tcPr>
            <w:tcW w:w="1358" w:type="dxa"/>
            <w:vMerge/>
            <w:shd w:val="clear" w:color="auto" w:fill="D9D9D9" w:themeFill="background1" w:themeFillShade="D9"/>
          </w:tcPr>
          <w:p w:rsidR="002D0952" w:rsidRDefault="002D0952" w:rsidP="00BC1FF4">
            <w:pPr>
              <w:jc w:val="center"/>
              <w:rPr>
                <w:b/>
                <w:color w:val="000000" w:themeColor="text1"/>
                <w:sz w:val="18"/>
                <w:szCs w:val="18"/>
              </w:rPr>
            </w:pP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rPr>
                <w:rFonts w:ascii="宋体" w:hAnsi="宋体" w:cs="宋体"/>
                <w:b/>
                <w:color w:val="000000" w:themeColor="text1"/>
                <w:sz w:val="18"/>
                <w:szCs w:val="18"/>
              </w:rPr>
            </w:pPr>
            <w:r>
              <w:rPr>
                <w:rFonts w:ascii="宋体" w:hAnsi="宋体" w:hint="eastAsia"/>
                <w:b/>
                <w:color w:val="000000" w:themeColor="text1"/>
                <w:sz w:val="18"/>
                <w:szCs w:val="18"/>
              </w:rPr>
              <w:t>一、上年期末余额</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10,000,000.00</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140,513.41</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-550,096.49</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9,590,416.92</w:t>
            </w: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ind w:left="360" w:hangingChars="200" w:hanging="360"/>
              <w:rPr>
                <w:rFonts w:ascii="宋体" w:hAnsi="宋体"/>
                <w:color w:val="000000" w:themeColor="text1"/>
                <w:sz w:val="18"/>
                <w:szCs w:val="18"/>
              </w:rPr>
            </w:pPr>
            <w:r>
              <w:rPr>
                <w:rFonts w:ascii="宋体" w:hAnsi="宋体" w:hint="eastAsia"/>
                <w:color w:val="000000" w:themeColor="text1"/>
                <w:sz w:val="18"/>
                <w:szCs w:val="18"/>
              </w:rPr>
              <w:t>加：会计政策变更</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447"/>
          <w:jc w:val="center"/>
        </w:trPr>
        <w:tc>
          <w:tcPr>
            <w:tcW w:w="3142" w:type="dxa"/>
            <w:shd w:val="clear" w:color="auto" w:fill="D9D9D9" w:themeFill="background1" w:themeFillShade="D9"/>
            <w:vAlign w:val="center"/>
          </w:tcPr>
          <w:p w:rsidR="002D0952" w:rsidRDefault="002D0952" w:rsidP="00BC1FF4">
            <w:pPr>
              <w:ind w:firstLineChars="200" w:firstLine="360"/>
              <w:rPr>
                <w:rFonts w:ascii="宋体" w:hAnsi="宋体" w:cs="宋体"/>
                <w:color w:val="000000" w:themeColor="text1"/>
                <w:sz w:val="18"/>
                <w:szCs w:val="18"/>
              </w:rPr>
            </w:pPr>
            <w:r>
              <w:rPr>
                <w:rFonts w:ascii="宋体" w:hAnsi="宋体" w:hint="eastAsia"/>
                <w:color w:val="000000" w:themeColor="text1"/>
                <w:sz w:val="18"/>
                <w:szCs w:val="18"/>
              </w:rPr>
              <w:t>前期差错更正</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573,245.41</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-140,513.41-</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highlight w:val="yellow"/>
              </w:rPr>
            </w:pPr>
            <w:r>
              <w:rPr>
                <w:rFonts w:ascii="Times New Roman" w:hAnsi="Times New Roman" w:hint="eastAsia"/>
                <w:sz w:val="18"/>
                <w:szCs w:val="18"/>
              </w:rPr>
              <w:t>-432,732.00</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ind w:firstLineChars="200" w:firstLine="360"/>
              <w:rPr>
                <w:rFonts w:ascii="宋体" w:hAnsi="宋体"/>
                <w:color w:val="000000" w:themeColor="text1"/>
                <w:sz w:val="18"/>
                <w:szCs w:val="18"/>
              </w:rPr>
            </w:pPr>
            <w:r>
              <w:rPr>
                <w:rFonts w:ascii="宋体" w:hAnsi="宋体" w:hint="eastAsia"/>
                <w:color w:val="000000" w:themeColor="text1"/>
                <w:sz w:val="18"/>
                <w:szCs w:val="18"/>
              </w:rPr>
              <w:t>同</w:t>
            </w:r>
            <w:proofErr w:type="gramStart"/>
            <w:r>
              <w:rPr>
                <w:rFonts w:ascii="宋体" w:hAnsi="宋体" w:hint="eastAsia"/>
                <w:color w:val="000000" w:themeColor="text1"/>
                <w:sz w:val="18"/>
                <w:szCs w:val="18"/>
              </w:rPr>
              <w:t>一控制</w:t>
            </w:r>
            <w:proofErr w:type="gramEnd"/>
            <w:r>
              <w:rPr>
                <w:rFonts w:ascii="宋体" w:hAnsi="宋体" w:hint="eastAsia"/>
                <w:color w:val="000000" w:themeColor="text1"/>
                <w:sz w:val="18"/>
                <w:szCs w:val="18"/>
              </w:rPr>
              <w:t>下企业合并</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ind w:firstLineChars="200" w:firstLine="360"/>
              <w:rPr>
                <w:rFonts w:ascii="宋体" w:hAnsi="宋体" w:cs="宋体"/>
                <w:color w:val="000000" w:themeColor="text1"/>
                <w:sz w:val="18"/>
                <w:szCs w:val="18"/>
              </w:rPr>
            </w:pPr>
            <w:r>
              <w:rPr>
                <w:rFonts w:ascii="宋体" w:hAnsi="宋体" w:hint="eastAsia"/>
                <w:color w:val="000000" w:themeColor="text1"/>
                <w:sz w:val="18"/>
                <w:szCs w:val="18"/>
              </w:rPr>
              <w:t>其他</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rPr>
                <w:rFonts w:ascii="宋体" w:hAnsi="宋体"/>
                <w:b/>
                <w:color w:val="000000" w:themeColor="text1"/>
                <w:sz w:val="18"/>
                <w:szCs w:val="18"/>
              </w:rPr>
            </w:pPr>
            <w:r>
              <w:rPr>
                <w:rFonts w:ascii="宋体" w:hAnsi="宋体" w:hint="eastAsia"/>
                <w:b/>
                <w:color w:val="000000" w:themeColor="text1"/>
                <w:sz w:val="18"/>
                <w:szCs w:val="18"/>
              </w:rPr>
              <w:t>二、本年期初余额</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10,000,000.00</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573,245.41</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r>
              <w:rPr>
                <w:rFonts w:ascii="Times New Roman" w:hAnsi="Times New Roman" w:hint="eastAsia"/>
                <w:sz w:val="18"/>
                <w:szCs w:val="18"/>
              </w:rPr>
              <w:t>982,828.49</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9,590,416.92</w:t>
            </w: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rPr>
                <w:rFonts w:ascii="宋体" w:hAnsi="宋体" w:cs="宋体"/>
                <w:b/>
                <w:color w:val="000000" w:themeColor="text1"/>
                <w:sz w:val="18"/>
                <w:szCs w:val="18"/>
              </w:rPr>
            </w:pPr>
            <w:r>
              <w:rPr>
                <w:rFonts w:ascii="宋体" w:hAnsi="宋体" w:hint="eastAsia"/>
                <w:b/>
                <w:color w:val="000000" w:themeColor="text1"/>
                <w:sz w:val="18"/>
                <w:szCs w:val="18"/>
              </w:rPr>
              <w:t>三、本期增减变动金额（减少以“－”号填列）</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-1,</w:t>
            </w:r>
            <w:r>
              <w:rPr>
                <w:rFonts w:ascii="Times New Roman" w:hAnsi="Times New Roman" w:hint="eastAsia"/>
                <w:sz w:val="18"/>
                <w:szCs w:val="18"/>
              </w:rPr>
              <w:t>416,626.62</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-1,</w:t>
            </w:r>
            <w:r>
              <w:rPr>
                <w:rFonts w:ascii="Times New Roman" w:hAnsi="Times New Roman" w:hint="eastAsia"/>
                <w:sz w:val="18"/>
                <w:szCs w:val="18"/>
              </w:rPr>
              <w:t>416,626.62</w:t>
            </w: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（一）综合收益总额</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-1,</w:t>
            </w:r>
            <w:r>
              <w:rPr>
                <w:rFonts w:ascii="Times New Roman" w:hAnsi="Times New Roman" w:hint="eastAsia"/>
                <w:sz w:val="18"/>
                <w:szCs w:val="18"/>
              </w:rPr>
              <w:t>416,626.62</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-1,</w:t>
            </w:r>
            <w:r>
              <w:rPr>
                <w:rFonts w:ascii="Times New Roman" w:hAnsi="Times New Roman" w:hint="eastAsia"/>
                <w:sz w:val="18"/>
                <w:szCs w:val="18"/>
              </w:rPr>
              <w:t>416,626.62</w:t>
            </w: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（二）所有者投入和减少资本</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1．股东投入的普通股</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r>
              <w:rPr>
                <w:color w:val="000000" w:themeColor="text1"/>
                <w:sz w:val="18"/>
                <w:szCs w:val="18"/>
              </w:rPr>
              <w:t>2</w:t>
            </w:r>
            <w:r>
              <w:rPr>
                <w:color w:val="000000" w:themeColor="text1"/>
                <w:sz w:val="18"/>
                <w:szCs w:val="18"/>
              </w:rPr>
              <w:t>．其他权益工具持有者投入资</w:t>
            </w:r>
            <w:r>
              <w:rPr>
                <w:rFonts w:hint="eastAsia"/>
                <w:color w:val="000000" w:themeColor="text1"/>
                <w:sz w:val="18"/>
                <w:szCs w:val="18"/>
              </w:rPr>
              <w:t>本</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3．股份支付计入所有者权益的金额</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4．其他</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lastRenderedPageBreak/>
              <w:t>（三）利润分配</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1．提取盈余公积</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r>
              <w:rPr>
                <w:rFonts w:ascii="宋体" w:hAnsi="宋体"/>
                <w:color w:val="000000" w:themeColor="text1"/>
                <w:sz w:val="18"/>
                <w:szCs w:val="18"/>
              </w:rPr>
              <w:t>2</w:t>
            </w:r>
            <w:r>
              <w:rPr>
                <w:rFonts w:ascii="宋体" w:hAnsi="宋体" w:hint="eastAsia"/>
                <w:color w:val="000000" w:themeColor="text1"/>
                <w:sz w:val="18"/>
                <w:szCs w:val="18"/>
              </w:rPr>
              <w:t>．提取一般风险准备</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color w:val="000000" w:themeColor="text1"/>
                <w:sz w:val="18"/>
                <w:szCs w:val="18"/>
              </w:rPr>
              <w:t>3</w:t>
            </w:r>
            <w:r>
              <w:rPr>
                <w:rFonts w:ascii="宋体" w:hAnsi="宋体" w:hint="eastAsia"/>
                <w:color w:val="000000" w:themeColor="text1"/>
                <w:sz w:val="18"/>
                <w:szCs w:val="18"/>
              </w:rPr>
              <w:t>．对所有者（或股东）的分配</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color w:val="000000" w:themeColor="text1"/>
                <w:sz w:val="18"/>
                <w:szCs w:val="18"/>
              </w:rPr>
              <w:t>4</w:t>
            </w:r>
            <w:r>
              <w:rPr>
                <w:rFonts w:ascii="宋体" w:hAnsi="宋体" w:hint="eastAsia"/>
                <w:color w:val="000000" w:themeColor="text1"/>
                <w:sz w:val="18"/>
                <w:szCs w:val="18"/>
              </w:rPr>
              <w:t>．其他</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（四）所有者权益内部结转</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p>
          <w:p w:rsidR="002D0952" w:rsidRDefault="002D0952" w:rsidP="00BC1FF4">
            <w:pPr>
              <w:rPr>
                <w:rFonts w:ascii="宋体" w:hAnsi="宋体"/>
                <w:color w:val="000000" w:themeColor="text1"/>
                <w:sz w:val="18"/>
                <w:szCs w:val="18"/>
              </w:rPr>
            </w:pPr>
          </w:p>
          <w:p w:rsidR="002D0952" w:rsidRDefault="002D0952" w:rsidP="00BC1FF4">
            <w:pPr>
              <w:rPr>
                <w:rFonts w:ascii="宋体" w:hAnsi="宋体"/>
                <w:color w:val="000000" w:themeColor="text1"/>
                <w:sz w:val="18"/>
                <w:szCs w:val="18"/>
              </w:rPr>
            </w:pPr>
          </w:p>
          <w:p w:rsidR="002D0952" w:rsidRDefault="002D0952" w:rsidP="00BC1FF4">
            <w:pPr>
              <w:rPr>
                <w:rFonts w:ascii="宋体" w:hAnsi="宋体"/>
                <w:color w:val="000000" w:themeColor="text1"/>
                <w:sz w:val="18"/>
                <w:szCs w:val="18"/>
              </w:rPr>
            </w:pPr>
          </w:p>
          <w:p w:rsidR="002D0952" w:rsidRDefault="002D0952" w:rsidP="00BC1FF4">
            <w:pPr>
              <w:rPr>
                <w:rFonts w:ascii="宋体" w:hAnsi="宋体"/>
                <w:color w:val="000000" w:themeColor="text1"/>
                <w:sz w:val="18"/>
                <w:szCs w:val="18"/>
              </w:rPr>
            </w:pPr>
          </w:p>
        </w:tc>
        <w:tc>
          <w:tcPr>
            <w:tcW w:w="1341" w:type="dxa"/>
            <w:shd w:val="clear" w:color="auto" w:fill="auto"/>
          </w:tcPr>
          <w:p w:rsidR="002D0952" w:rsidRDefault="002D0952" w:rsidP="00BC1FF4">
            <w:pPr>
              <w:jc w:val="right"/>
              <w:rPr>
                <w:rFonts w:ascii="Times New Roman" w:hAnsi="Times New Roman"/>
                <w:sz w:val="18"/>
                <w:szCs w:val="18"/>
              </w:rPr>
            </w:pP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p>
        </w:tc>
        <w:tc>
          <w:tcPr>
            <w:tcW w:w="1134" w:type="dxa"/>
            <w:shd w:val="clear" w:color="auto" w:fill="auto"/>
          </w:tcPr>
          <w:p w:rsidR="002D0952" w:rsidRDefault="002D0952" w:rsidP="00BC1FF4">
            <w:pPr>
              <w:jc w:val="right"/>
              <w:rPr>
                <w:rFonts w:ascii="Times New Roman" w:hAnsi="Times New Roman"/>
                <w:sz w:val="18"/>
                <w:szCs w:val="18"/>
              </w:rPr>
            </w:pPr>
          </w:p>
        </w:tc>
        <w:tc>
          <w:tcPr>
            <w:tcW w:w="567" w:type="dxa"/>
            <w:shd w:val="clear" w:color="auto" w:fill="auto"/>
          </w:tcPr>
          <w:p w:rsidR="002D0952" w:rsidRDefault="002D0952" w:rsidP="00BC1FF4">
            <w:pPr>
              <w:jc w:val="right"/>
              <w:rPr>
                <w:rFonts w:ascii="Times New Roman" w:hAnsi="Times New Roman"/>
                <w:sz w:val="18"/>
                <w:szCs w:val="18"/>
              </w:rPr>
            </w:pP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p>
        </w:tc>
        <w:tc>
          <w:tcPr>
            <w:tcW w:w="1134" w:type="dxa"/>
            <w:shd w:val="clear" w:color="auto" w:fill="auto"/>
          </w:tcPr>
          <w:p w:rsidR="002D0952" w:rsidRDefault="002D0952" w:rsidP="00BC1FF4">
            <w:pPr>
              <w:jc w:val="right"/>
              <w:rPr>
                <w:rFonts w:ascii="Times New Roman" w:hAnsi="Times New Roman"/>
                <w:sz w:val="18"/>
                <w:szCs w:val="18"/>
              </w:rPr>
            </w:pPr>
          </w:p>
        </w:tc>
        <w:tc>
          <w:tcPr>
            <w:tcW w:w="567" w:type="dxa"/>
          </w:tcPr>
          <w:p w:rsidR="002D0952" w:rsidRDefault="002D0952" w:rsidP="00BC1FF4">
            <w:pPr>
              <w:jc w:val="right"/>
              <w:rPr>
                <w:rFonts w:ascii="Times New Roman" w:hAnsi="Times New Roman"/>
                <w:sz w:val="18"/>
                <w:szCs w:val="18"/>
              </w:rPr>
            </w:pPr>
          </w:p>
        </w:tc>
        <w:tc>
          <w:tcPr>
            <w:tcW w:w="1235" w:type="dxa"/>
            <w:shd w:val="clear" w:color="auto" w:fill="auto"/>
          </w:tcPr>
          <w:p w:rsidR="002D0952" w:rsidRDefault="002D0952" w:rsidP="00BC1FF4">
            <w:pPr>
              <w:jc w:val="right"/>
              <w:rPr>
                <w:rFonts w:ascii="Times New Roman" w:hAnsi="Times New Roman"/>
                <w:sz w:val="18"/>
                <w:szCs w:val="18"/>
              </w:rPr>
            </w:pPr>
          </w:p>
        </w:tc>
        <w:tc>
          <w:tcPr>
            <w:tcW w:w="821" w:type="dxa"/>
          </w:tcPr>
          <w:p w:rsidR="002D0952" w:rsidRDefault="002D0952" w:rsidP="00BC1FF4">
            <w:pPr>
              <w:jc w:val="right"/>
              <w:rPr>
                <w:rFonts w:ascii="Times New Roman" w:hAnsi="Times New Roman"/>
                <w:sz w:val="18"/>
                <w:szCs w:val="18"/>
              </w:rPr>
            </w:pPr>
          </w:p>
        </w:tc>
        <w:tc>
          <w:tcPr>
            <w:tcW w:w="1358" w:type="dxa"/>
          </w:tcPr>
          <w:p w:rsidR="002D0952" w:rsidRDefault="002D0952" w:rsidP="00BC1FF4">
            <w:pPr>
              <w:jc w:val="right"/>
              <w:rPr>
                <w:rFonts w:ascii="Times New Roman" w:hAnsi="Times New Roman"/>
                <w:sz w:val="18"/>
                <w:szCs w:val="18"/>
              </w:rPr>
            </w:pP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1．资本公积转增资本（或股本）</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2．盈余公积转增资本（或股本）</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3．盈余公积弥补亏损</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color w:val="000000" w:themeColor="text1"/>
                <w:sz w:val="18"/>
                <w:szCs w:val="18"/>
              </w:rPr>
              <w:t>4</w:t>
            </w:r>
            <w:r>
              <w:rPr>
                <w:rFonts w:ascii="宋体" w:hAnsi="宋体" w:hint="eastAsia"/>
                <w:color w:val="000000" w:themeColor="text1"/>
                <w:sz w:val="18"/>
                <w:szCs w:val="18"/>
              </w:rPr>
              <w:t>．其他</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r>
              <w:rPr>
                <w:rFonts w:ascii="宋体" w:hAnsi="宋体" w:hint="eastAsia"/>
                <w:color w:val="000000" w:themeColor="text1"/>
                <w:sz w:val="18"/>
                <w:szCs w:val="18"/>
              </w:rPr>
              <w:t>（五）专项储备</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142"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r>
              <w:rPr>
                <w:rFonts w:ascii="宋体" w:hAnsi="宋体" w:hint="eastAsia"/>
                <w:color w:val="000000" w:themeColor="text1"/>
                <w:sz w:val="18"/>
                <w:szCs w:val="18"/>
              </w:rPr>
              <w:t>1．本期提取</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r>
              <w:rPr>
                <w:rFonts w:ascii="宋体" w:hAnsi="宋体" w:hint="eastAsia"/>
                <w:color w:val="000000" w:themeColor="text1"/>
                <w:sz w:val="18"/>
                <w:szCs w:val="18"/>
              </w:rPr>
              <w:t>2．本期使用</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r>
              <w:rPr>
                <w:rFonts w:hint="eastAsia"/>
                <w:color w:val="000000" w:themeColor="text1"/>
                <w:sz w:val="18"/>
                <w:szCs w:val="18"/>
              </w:rPr>
              <w:t>（六）其他</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142" w:type="dxa"/>
            <w:shd w:val="clear" w:color="auto" w:fill="D9D9D9" w:themeFill="background1" w:themeFillShade="D9"/>
            <w:vAlign w:val="center"/>
          </w:tcPr>
          <w:p w:rsidR="002D0952" w:rsidRDefault="002D0952" w:rsidP="00BC1FF4">
            <w:pPr>
              <w:rPr>
                <w:rFonts w:ascii="宋体" w:hAnsi="宋体"/>
                <w:b/>
                <w:color w:val="000000" w:themeColor="text1"/>
                <w:sz w:val="18"/>
                <w:szCs w:val="18"/>
              </w:rPr>
            </w:pPr>
            <w:r>
              <w:rPr>
                <w:rFonts w:ascii="宋体" w:hAnsi="宋体" w:hint="eastAsia"/>
                <w:b/>
                <w:color w:val="000000" w:themeColor="text1"/>
                <w:sz w:val="18"/>
                <w:szCs w:val="18"/>
              </w:rPr>
              <w:t>四、本年期末余额</w:t>
            </w:r>
          </w:p>
        </w:tc>
        <w:tc>
          <w:tcPr>
            <w:tcW w:w="13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10,000,000.00</w:t>
            </w:r>
          </w:p>
        </w:tc>
        <w:tc>
          <w:tcPr>
            <w:tcW w:w="425"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573,245.41</w:t>
            </w:r>
          </w:p>
        </w:tc>
        <w:tc>
          <w:tcPr>
            <w:tcW w:w="567"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9"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34"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67"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35"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r>
              <w:rPr>
                <w:rFonts w:ascii="Times New Roman" w:hAnsi="Times New Roman" w:hint="eastAsia"/>
                <w:sz w:val="18"/>
                <w:szCs w:val="18"/>
              </w:rPr>
              <w:t>2,399,455.11</w:t>
            </w:r>
          </w:p>
        </w:tc>
        <w:tc>
          <w:tcPr>
            <w:tcW w:w="82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358" w:type="dxa"/>
          </w:tcPr>
          <w:p w:rsidR="002D0952" w:rsidRDefault="002D0952" w:rsidP="00BC1FF4">
            <w:pPr>
              <w:jc w:val="right"/>
              <w:rPr>
                <w:rFonts w:ascii="Times New Roman" w:hAnsi="Times New Roman"/>
                <w:sz w:val="18"/>
                <w:szCs w:val="18"/>
              </w:rPr>
            </w:pPr>
            <w:r>
              <w:rPr>
                <w:rFonts w:ascii="Times New Roman" w:hAnsi="Times New Roman" w:hint="eastAsia"/>
                <w:sz w:val="18"/>
                <w:szCs w:val="18"/>
              </w:rPr>
              <w:t>8,173,790.30</w:t>
            </w:r>
          </w:p>
        </w:tc>
      </w:tr>
    </w:tbl>
    <w:p w:rsidR="002D0952" w:rsidRDefault="002D0952" w:rsidP="002D0952">
      <w:pPr>
        <w:rPr>
          <w:rFonts w:asciiTheme="minorEastAsia" w:eastAsiaTheme="minorEastAsia" w:hAnsiTheme="minorEastAsia"/>
          <w:b/>
          <w:bCs/>
          <w:color w:val="000000" w:themeColor="text1"/>
          <w:szCs w:val="18"/>
        </w:rPr>
      </w:pPr>
    </w:p>
    <w:p w:rsidR="002D0952" w:rsidRDefault="002D0952" w:rsidP="002D0952">
      <w:pPr>
        <w:rPr>
          <w:rFonts w:asciiTheme="minorEastAsia" w:eastAsiaTheme="minorEastAsia" w:hAnsiTheme="minorEastAsia"/>
          <w:b/>
          <w:bCs/>
          <w:color w:val="000000" w:themeColor="text1"/>
          <w:szCs w:val="18"/>
        </w:rPr>
      </w:pPr>
    </w:p>
    <w:p w:rsidR="002D0952" w:rsidRDefault="002D0952" w:rsidP="002D0952">
      <w:pPr>
        <w:rPr>
          <w:rFonts w:asciiTheme="minorEastAsia" w:eastAsiaTheme="minorEastAsia" w:hAnsiTheme="minorEastAsia"/>
          <w:b/>
          <w:bCs/>
          <w:color w:val="000000" w:themeColor="text1"/>
          <w:szCs w:val="18"/>
        </w:rPr>
      </w:pPr>
    </w:p>
    <w:p w:rsidR="002D0952" w:rsidRDefault="002D0952" w:rsidP="002D0952">
      <w:pPr>
        <w:rPr>
          <w:rFonts w:asciiTheme="minorEastAsia" w:eastAsiaTheme="minorEastAsia" w:hAnsiTheme="minorEastAsia"/>
          <w:b/>
          <w:bCs/>
          <w:color w:val="000000" w:themeColor="text1"/>
          <w:szCs w:val="18"/>
        </w:rPr>
      </w:pPr>
    </w:p>
    <w:p w:rsidR="002D0952" w:rsidRDefault="002D0952" w:rsidP="002D0952">
      <w:pPr>
        <w:rPr>
          <w:rFonts w:asciiTheme="minorEastAsia" w:eastAsiaTheme="minorEastAsia" w:hAnsiTheme="minorEastAsia"/>
          <w:b/>
          <w:bCs/>
          <w:color w:val="000000" w:themeColor="text1"/>
          <w:szCs w:val="18"/>
        </w:rPr>
      </w:pPr>
    </w:p>
    <w:p w:rsidR="002D0952" w:rsidRDefault="002D0952" w:rsidP="002D0952">
      <w:pPr>
        <w:rPr>
          <w:rFonts w:asciiTheme="minorEastAsia" w:eastAsiaTheme="minorEastAsia" w:hAnsiTheme="minorEastAsia"/>
          <w:b/>
          <w:bCs/>
          <w:color w:val="000000" w:themeColor="text1"/>
          <w:szCs w:val="18"/>
        </w:rPr>
      </w:pPr>
    </w:p>
    <w:p w:rsidR="002D0952" w:rsidRDefault="002D0952" w:rsidP="002D0952">
      <w:pPr>
        <w:rPr>
          <w:rFonts w:asciiTheme="minorEastAsia" w:eastAsiaTheme="minorEastAsia" w:hAnsiTheme="minorEastAsia"/>
          <w:b/>
          <w:bCs/>
          <w:color w:val="000000" w:themeColor="text1"/>
          <w:szCs w:val="18"/>
        </w:rPr>
      </w:pPr>
    </w:p>
    <w:tbl>
      <w:tblPr>
        <w:tblW w:w="149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tblPr>
      <w:tblGrid>
        <w:gridCol w:w="3986"/>
        <w:gridCol w:w="1500"/>
        <w:gridCol w:w="484"/>
        <w:gridCol w:w="14"/>
        <w:gridCol w:w="470"/>
        <w:gridCol w:w="425"/>
        <w:gridCol w:w="142"/>
        <w:gridCol w:w="1134"/>
        <w:gridCol w:w="541"/>
        <w:gridCol w:w="705"/>
        <w:gridCol w:w="570"/>
        <w:gridCol w:w="1170"/>
        <w:gridCol w:w="645"/>
        <w:gridCol w:w="1260"/>
        <w:gridCol w:w="660"/>
        <w:gridCol w:w="1251"/>
      </w:tblGrid>
      <w:tr w:rsidR="002D0952" w:rsidTr="00BC1FF4">
        <w:trPr>
          <w:trHeight w:val="302"/>
          <w:jc w:val="center"/>
        </w:trPr>
        <w:tc>
          <w:tcPr>
            <w:tcW w:w="3986" w:type="dxa"/>
            <w:vMerge w:val="restart"/>
            <w:shd w:val="clear" w:color="auto" w:fill="D9D9D9" w:themeFill="background1" w:themeFillShade="D9"/>
            <w:vAlign w:val="center"/>
          </w:tcPr>
          <w:p w:rsidR="002D0952" w:rsidRDefault="002D0952" w:rsidP="00BC1FF4">
            <w:pPr>
              <w:jc w:val="center"/>
              <w:rPr>
                <w:rFonts w:ascii="宋体" w:hAnsi="宋体"/>
                <w:b/>
                <w:color w:val="000000" w:themeColor="text1"/>
                <w:sz w:val="18"/>
                <w:szCs w:val="18"/>
              </w:rPr>
            </w:pPr>
            <w:r>
              <w:rPr>
                <w:rFonts w:ascii="宋体" w:hAnsi="宋体" w:cs="宋体" w:hint="eastAsia"/>
                <w:b/>
                <w:color w:val="000000" w:themeColor="text1"/>
                <w:kern w:val="0"/>
                <w:sz w:val="18"/>
                <w:szCs w:val="18"/>
              </w:rPr>
              <w:t>项目</w:t>
            </w:r>
          </w:p>
        </w:tc>
        <w:tc>
          <w:tcPr>
            <w:tcW w:w="10971" w:type="dxa"/>
            <w:gridSpan w:val="15"/>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上期</w:t>
            </w:r>
          </w:p>
        </w:tc>
      </w:tr>
      <w:tr w:rsidR="002D0952" w:rsidTr="00BC1FF4">
        <w:trPr>
          <w:trHeight w:val="297"/>
          <w:jc w:val="center"/>
        </w:trPr>
        <w:tc>
          <w:tcPr>
            <w:tcW w:w="3986" w:type="dxa"/>
            <w:vMerge/>
            <w:shd w:val="clear" w:color="auto" w:fill="D9D9D9" w:themeFill="background1" w:themeFillShade="D9"/>
            <w:vAlign w:val="center"/>
          </w:tcPr>
          <w:p w:rsidR="002D0952" w:rsidRDefault="002D0952" w:rsidP="00BC1FF4">
            <w:pPr>
              <w:jc w:val="center"/>
              <w:rPr>
                <w:rFonts w:ascii="宋体" w:hAnsi="宋体"/>
                <w:b/>
                <w:color w:val="000000" w:themeColor="text1"/>
                <w:sz w:val="18"/>
                <w:szCs w:val="18"/>
              </w:rPr>
            </w:pPr>
          </w:p>
        </w:tc>
        <w:tc>
          <w:tcPr>
            <w:tcW w:w="9060" w:type="dxa"/>
            <w:gridSpan w:val="13"/>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归属于母公司所有者权益</w:t>
            </w:r>
          </w:p>
        </w:tc>
        <w:tc>
          <w:tcPr>
            <w:tcW w:w="660" w:type="dxa"/>
            <w:vMerge w:val="restart"/>
            <w:shd w:val="clear" w:color="auto" w:fill="D9D9D9" w:themeFill="background1" w:themeFillShade="D9"/>
          </w:tcPr>
          <w:p w:rsidR="002D0952" w:rsidRDefault="002D0952" w:rsidP="00BC1FF4">
            <w:pPr>
              <w:jc w:val="center"/>
              <w:rPr>
                <w:b/>
                <w:color w:val="000000" w:themeColor="text1"/>
                <w:sz w:val="18"/>
                <w:szCs w:val="18"/>
              </w:rPr>
            </w:pPr>
            <w:r>
              <w:rPr>
                <w:b/>
                <w:color w:val="000000" w:themeColor="text1"/>
                <w:sz w:val="18"/>
                <w:szCs w:val="18"/>
              </w:rPr>
              <w:t>少数股东权益</w:t>
            </w:r>
          </w:p>
        </w:tc>
        <w:tc>
          <w:tcPr>
            <w:tcW w:w="1251" w:type="dxa"/>
            <w:vMerge w:val="restart"/>
            <w:shd w:val="clear" w:color="auto" w:fill="D9D9D9" w:themeFill="background1" w:themeFillShade="D9"/>
          </w:tcPr>
          <w:p w:rsidR="002D0952" w:rsidRDefault="002D0952" w:rsidP="00BC1FF4">
            <w:pPr>
              <w:jc w:val="center"/>
              <w:rPr>
                <w:b/>
                <w:color w:val="000000" w:themeColor="text1"/>
                <w:sz w:val="18"/>
                <w:szCs w:val="18"/>
              </w:rPr>
            </w:pPr>
            <w:r>
              <w:rPr>
                <w:b/>
                <w:color w:val="000000" w:themeColor="text1"/>
                <w:sz w:val="18"/>
                <w:szCs w:val="18"/>
              </w:rPr>
              <w:t>所有者权益</w:t>
            </w:r>
          </w:p>
        </w:tc>
      </w:tr>
      <w:tr w:rsidR="002D0952" w:rsidTr="00BC1FF4">
        <w:trPr>
          <w:trHeight w:val="317"/>
          <w:jc w:val="center"/>
        </w:trPr>
        <w:tc>
          <w:tcPr>
            <w:tcW w:w="3986" w:type="dxa"/>
            <w:vMerge/>
            <w:shd w:val="clear" w:color="auto" w:fill="auto"/>
            <w:vAlign w:val="center"/>
          </w:tcPr>
          <w:p w:rsidR="002D0952" w:rsidRDefault="002D0952" w:rsidP="00BC1FF4">
            <w:pPr>
              <w:rPr>
                <w:rFonts w:ascii="宋体" w:hAnsi="宋体"/>
                <w:color w:val="000000" w:themeColor="text1"/>
                <w:sz w:val="18"/>
                <w:szCs w:val="18"/>
              </w:rPr>
            </w:pPr>
          </w:p>
        </w:tc>
        <w:tc>
          <w:tcPr>
            <w:tcW w:w="1500" w:type="dxa"/>
            <w:vMerge w:val="restart"/>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股本</w:t>
            </w:r>
          </w:p>
        </w:tc>
        <w:tc>
          <w:tcPr>
            <w:tcW w:w="1535" w:type="dxa"/>
            <w:gridSpan w:val="5"/>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其他</w:t>
            </w:r>
            <w:r>
              <w:rPr>
                <w:b/>
                <w:color w:val="000000" w:themeColor="text1"/>
                <w:sz w:val="18"/>
                <w:szCs w:val="18"/>
              </w:rPr>
              <w:t>权益</w:t>
            </w:r>
            <w:r>
              <w:rPr>
                <w:rFonts w:hint="eastAsia"/>
                <w:b/>
                <w:color w:val="000000" w:themeColor="text1"/>
                <w:sz w:val="18"/>
                <w:szCs w:val="18"/>
              </w:rPr>
              <w:t>工具</w:t>
            </w:r>
          </w:p>
        </w:tc>
        <w:tc>
          <w:tcPr>
            <w:tcW w:w="1134" w:type="dxa"/>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资本公积</w:t>
            </w:r>
          </w:p>
        </w:tc>
        <w:tc>
          <w:tcPr>
            <w:tcW w:w="541" w:type="dxa"/>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减：库存股</w:t>
            </w:r>
          </w:p>
        </w:tc>
        <w:tc>
          <w:tcPr>
            <w:tcW w:w="705" w:type="dxa"/>
            <w:tcBorders>
              <w:righ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其他综合收益</w:t>
            </w:r>
          </w:p>
        </w:tc>
        <w:tc>
          <w:tcPr>
            <w:tcW w:w="570" w:type="dxa"/>
            <w:tcBorders>
              <w:lef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专项储备</w:t>
            </w:r>
          </w:p>
        </w:tc>
        <w:tc>
          <w:tcPr>
            <w:tcW w:w="1170" w:type="dxa"/>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盈余公积</w:t>
            </w:r>
          </w:p>
        </w:tc>
        <w:tc>
          <w:tcPr>
            <w:tcW w:w="645" w:type="dxa"/>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一般</w:t>
            </w:r>
            <w:r>
              <w:rPr>
                <w:b/>
                <w:color w:val="000000" w:themeColor="text1"/>
                <w:sz w:val="18"/>
                <w:szCs w:val="18"/>
              </w:rPr>
              <w:t>风险准备</w:t>
            </w:r>
          </w:p>
        </w:tc>
        <w:tc>
          <w:tcPr>
            <w:tcW w:w="1260" w:type="dxa"/>
            <w:vMerge w:val="restart"/>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未分配利润</w:t>
            </w:r>
          </w:p>
        </w:tc>
        <w:tc>
          <w:tcPr>
            <w:tcW w:w="660" w:type="dxa"/>
            <w:vMerge/>
            <w:shd w:val="clear" w:color="auto" w:fill="D9D9D9" w:themeFill="background1" w:themeFillShade="D9"/>
          </w:tcPr>
          <w:p w:rsidR="002D0952" w:rsidRDefault="002D0952" w:rsidP="00BC1FF4">
            <w:pPr>
              <w:jc w:val="center"/>
              <w:rPr>
                <w:b/>
                <w:color w:val="000000" w:themeColor="text1"/>
                <w:sz w:val="18"/>
                <w:szCs w:val="18"/>
              </w:rPr>
            </w:pPr>
          </w:p>
        </w:tc>
        <w:tc>
          <w:tcPr>
            <w:tcW w:w="1251" w:type="dxa"/>
            <w:vMerge/>
            <w:shd w:val="clear" w:color="auto" w:fill="D9D9D9" w:themeFill="background1" w:themeFillShade="D9"/>
          </w:tcPr>
          <w:p w:rsidR="002D0952" w:rsidRDefault="002D0952" w:rsidP="00BC1FF4">
            <w:pPr>
              <w:jc w:val="center"/>
              <w:rPr>
                <w:b/>
                <w:color w:val="000000" w:themeColor="text1"/>
                <w:sz w:val="18"/>
                <w:szCs w:val="18"/>
              </w:rPr>
            </w:pPr>
          </w:p>
        </w:tc>
      </w:tr>
      <w:tr w:rsidR="002D0952" w:rsidTr="00BC1FF4">
        <w:trPr>
          <w:trHeight w:val="317"/>
          <w:jc w:val="center"/>
        </w:trPr>
        <w:tc>
          <w:tcPr>
            <w:tcW w:w="3986" w:type="dxa"/>
            <w:vMerge/>
            <w:shd w:val="clear" w:color="auto" w:fill="auto"/>
            <w:vAlign w:val="center"/>
          </w:tcPr>
          <w:p w:rsidR="002D0952" w:rsidRDefault="002D0952" w:rsidP="00BC1FF4">
            <w:pPr>
              <w:rPr>
                <w:rFonts w:ascii="宋体" w:hAnsi="宋体"/>
                <w:color w:val="000000" w:themeColor="text1"/>
                <w:sz w:val="18"/>
                <w:szCs w:val="18"/>
              </w:rPr>
            </w:pPr>
          </w:p>
        </w:tc>
        <w:tc>
          <w:tcPr>
            <w:tcW w:w="1500" w:type="dxa"/>
            <w:vMerge/>
            <w:shd w:val="clear" w:color="auto" w:fill="D9D9D9" w:themeFill="background1" w:themeFillShade="D9"/>
          </w:tcPr>
          <w:p w:rsidR="002D0952" w:rsidRDefault="002D0952" w:rsidP="00BC1FF4">
            <w:pPr>
              <w:jc w:val="center"/>
              <w:rPr>
                <w:b/>
                <w:color w:val="000000" w:themeColor="text1"/>
                <w:sz w:val="18"/>
                <w:szCs w:val="18"/>
              </w:rPr>
            </w:pPr>
          </w:p>
        </w:tc>
        <w:tc>
          <w:tcPr>
            <w:tcW w:w="498" w:type="dxa"/>
            <w:gridSpan w:val="2"/>
            <w:tcBorders>
              <w:righ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优先股</w:t>
            </w:r>
          </w:p>
        </w:tc>
        <w:tc>
          <w:tcPr>
            <w:tcW w:w="470" w:type="dxa"/>
            <w:tcBorders>
              <w:left w:val="single" w:sz="4" w:space="0" w:color="4F81BD" w:themeColor="accent1"/>
              <w:righ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永续债</w:t>
            </w:r>
          </w:p>
        </w:tc>
        <w:tc>
          <w:tcPr>
            <w:tcW w:w="425" w:type="dxa"/>
            <w:tcBorders>
              <w:lef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r>
              <w:rPr>
                <w:rFonts w:hint="eastAsia"/>
                <w:b/>
                <w:color w:val="000000" w:themeColor="text1"/>
                <w:sz w:val="18"/>
                <w:szCs w:val="18"/>
              </w:rPr>
              <w:t>其他</w:t>
            </w:r>
          </w:p>
        </w:tc>
        <w:tc>
          <w:tcPr>
            <w:tcW w:w="1276" w:type="dxa"/>
            <w:gridSpan w:val="2"/>
            <w:shd w:val="clear" w:color="auto" w:fill="D9D9D9" w:themeFill="background1" w:themeFillShade="D9"/>
          </w:tcPr>
          <w:p w:rsidR="002D0952" w:rsidRDefault="002D0952" w:rsidP="00BC1FF4">
            <w:pPr>
              <w:jc w:val="center"/>
              <w:rPr>
                <w:b/>
                <w:color w:val="000000" w:themeColor="text1"/>
                <w:sz w:val="18"/>
                <w:szCs w:val="18"/>
              </w:rPr>
            </w:pPr>
          </w:p>
        </w:tc>
        <w:tc>
          <w:tcPr>
            <w:tcW w:w="541" w:type="dxa"/>
            <w:shd w:val="clear" w:color="auto" w:fill="D9D9D9" w:themeFill="background1" w:themeFillShade="D9"/>
          </w:tcPr>
          <w:p w:rsidR="002D0952" w:rsidRDefault="002D0952" w:rsidP="00BC1FF4">
            <w:pPr>
              <w:jc w:val="center"/>
              <w:rPr>
                <w:b/>
                <w:color w:val="000000" w:themeColor="text1"/>
                <w:sz w:val="18"/>
                <w:szCs w:val="18"/>
              </w:rPr>
            </w:pPr>
          </w:p>
        </w:tc>
        <w:tc>
          <w:tcPr>
            <w:tcW w:w="705" w:type="dxa"/>
            <w:tcBorders>
              <w:righ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p>
        </w:tc>
        <w:tc>
          <w:tcPr>
            <w:tcW w:w="570" w:type="dxa"/>
            <w:tcBorders>
              <w:left w:val="single" w:sz="4" w:space="0" w:color="4F81BD" w:themeColor="accent1"/>
            </w:tcBorders>
            <w:shd w:val="clear" w:color="auto" w:fill="D9D9D9" w:themeFill="background1" w:themeFillShade="D9"/>
          </w:tcPr>
          <w:p w:rsidR="002D0952" w:rsidRDefault="002D0952" w:rsidP="00BC1FF4">
            <w:pPr>
              <w:jc w:val="center"/>
              <w:rPr>
                <w:b/>
                <w:color w:val="000000" w:themeColor="text1"/>
                <w:sz w:val="18"/>
                <w:szCs w:val="18"/>
              </w:rPr>
            </w:pPr>
          </w:p>
        </w:tc>
        <w:tc>
          <w:tcPr>
            <w:tcW w:w="1170" w:type="dxa"/>
            <w:shd w:val="clear" w:color="auto" w:fill="D9D9D9" w:themeFill="background1" w:themeFillShade="D9"/>
          </w:tcPr>
          <w:p w:rsidR="002D0952" w:rsidRDefault="002D0952" w:rsidP="00BC1FF4">
            <w:pPr>
              <w:jc w:val="center"/>
              <w:rPr>
                <w:b/>
                <w:color w:val="000000" w:themeColor="text1"/>
                <w:sz w:val="18"/>
                <w:szCs w:val="18"/>
              </w:rPr>
            </w:pPr>
          </w:p>
        </w:tc>
        <w:tc>
          <w:tcPr>
            <w:tcW w:w="645" w:type="dxa"/>
            <w:shd w:val="clear" w:color="auto" w:fill="D9D9D9" w:themeFill="background1" w:themeFillShade="D9"/>
          </w:tcPr>
          <w:p w:rsidR="002D0952" w:rsidRDefault="002D0952" w:rsidP="00BC1FF4">
            <w:pPr>
              <w:jc w:val="center"/>
              <w:rPr>
                <w:b/>
                <w:color w:val="000000" w:themeColor="text1"/>
                <w:sz w:val="18"/>
                <w:szCs w:val="18"/>
              </w:rPr>
            </w:pPr>
          </w:p>
        </w:tc>
        <w:tc>
          <w:tcPr>
            <w:tcW w:w="1260" w:type="dxa"/>
            <w:vMerge/>
            <w:shd w:val="clear" w:color="auto" w:fill="D9D9D9" w:themeFill="background1" w:themeFillShade="D9"/>
          </w:tcPr>
          <w:p w:rsidR="002D0952" w:rsidRDefault="002D0952" w:rsidP="00BC1FF4">
            <w:pPr>
              <w:jc w:val="center"/>
              <w:rPr>
                <w:b/>
                <w:color w:val="000000" w:themeColor="text1"/>
                <w:sz w:val="18"/>
                <w:szCs w:val="18"/>
              </w:rPr>
            </w:pPr>
          </w:p>
        </w:tc>
        <w:tc>
          <w:tcPr>
            <w:tcW w:w="660" w:type="dxa"/>
            <w:shd w:val="clear" w:color="auto" w:fill="D9D9D9" w:themeFill="background1" w:themeFillShade="D9"/>
          </w:tcPr>
          <w:p w:rsidR="002D0952" w:rsidRDefault="002D0952" w:rsidP="00BC1FF4">
            <w:pPr>
              <w:jc w:val="center"/>
              <w:rPr>
                <w:b/>
                <w:color w:val="000000" w:themeColor="text1"/>
                <w:sz w:val="18"/>
                <w:szCs w:val="18"/>
              </w:rPr>
            </w:pPr>
          </w:p>
        </w:tc>
        <w:tc>
          <w:tcPr>
            <w:tcW w:w="1251" w:type="dxa"/>
            <w:shd w:val="clear" w:color="auto" w:fill="D9D9D9" w:themeFill="background1" w:themeFillShade="D9"/>
          </w:tcPr>
          <w:p w:rsidR="002D0952" w:rsidRDefault="002D0952" w:rsidP="00BC1FF4">
            <w:pPr>
              <w:jc w:val="center"/>
              <w:rPr>
                <w:b/>
                <w:color w:val="000000" w:themeColor="text1"/>
                <w:sz w:val="18"/>
                <w:szCs w:val="18"/>
              </w:rPr>
            </w:pP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rPr>
                <w:rFonts w:ascii="宋体" w:hAnsi="宋体" w:cs="宋体"/>
                <w:b/>
                <w:color w:val="000000" w:themeColor="text1"/>
                <w:sz w:val="18"/>
                <w:szCs w:val="18"/>
              </w:rPr>
            </w:pPr>
            <w:r>
              <w:rPr>
                <w:rFonts w:ascii="宋体" w:hAnsi="宋体" w:hint="eastAsia"/>
                <w:b/>
                <w:color w:val="000000" w:themeColor="text1"/>
                <w:sz w:val="18"/>
                <w:szCs w:val="18"/>
              </w:rPr>
              <w:t>一、上年期末余额</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10,000,000.00</w:t>
            </w:r>
          </w:p>
        </w:tc>
        <w:tc>
          <w:tcPr>
            <w:tcW w:w="498" w:type="dxa"/>
            <w:gridSpan w:val="2"/>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70"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140,513.41</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443,915.13</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10,584,428.54</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ind w:left="360" w:hangingChars="200" w:hanging="360"/>
              <w:rPr>
                <w:rFonts w:ascii="宋体" w:hAnsi="宋体"/>
                <w:color w:val="000000" w:themeColor="text1"/>
                <w:sz w:val="18"/>
                <w:szCs w:val="18"/>
              </w:rPr>
            </w:pPr>
            <w:r>
              <w:rPr>
                <w:rFonts w:ascii="宋体" w:hAnsi="宋体" w:hint="eastAsia"/>
                <w:color w:val="000000" w:themeColor="text1"/>
                <w:sz w:val="18"/>
                <w:szCs w:val="18"/>
              </w:rPr>
              <w:t>加：会计政策变更</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98" w:type="dxa"/>
            <w:gridSpan w:val="2"/>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70"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ind w:firstLineChars="200" w:firstLine="360"/>
              <w:rPr>
                <w:rFonts w:ascii="宋体" w:hAnsi="宋体" w:cs="宋体"/>
                <w:color w:val="000000" w:themeColor="text1"/>
                <w:sz w:val="18"/>
                <w:szCs w:val="18"/>
              </w:rPr>
            </w:pPr>
            <w:r>
              <w:rPr>
                <w:rFonts w:ascii="宋体" w:hAnsi="宋体" w:hint="eastAsia"/>
                <w:color w:val="000000" w:themeColor="text1"/>
                <w:sz w:val="18"/>
                <w:szCs w:val="18"/>
              </w:rPr>
              <w:t>前期差错更正</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98" w:type="dxa"/>
            <w:gridSpan w:val="2"/>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70"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ind w:firstLineChars="200" w:firstLine="360"/>
              <w:rPr>
                <w:rFonts w:ascii="宋体" w:hAnsi="宋体"/>
                <w:color w:val="000000" w:themeColor="text1"/>
                <w:sz w:val="18"/>
                <w:szCs w:val="18"/>
              </w:rPr>
            </w:pPr>
            <w:r>
              <w:rPr>
                <w:rFonts w:ascii="宋体" w:hAnsi="宋体" w:hint="eastAsia"/>
                <w:color w:val="000000" w:themeColor="text1"/>
                <w:sz w:val="18"/>
                <w:szCs w:val="18"/>
              </w:rPr>
              <w:t>同</w:t>
            </w:r>
            <w:proofErr w:type="gramStart"/>
            <w:r>
              <w:rPr>
                <w:rFonts w:ascii="宋体" w:hAnsi="宋体" w:hint="eastAsia"/>
                <w:color w:val="000000" w:themeColor="text1"/>
                <w:sz w:val="18"/>
                <w:szCs w:val="18"/>
              </w:rPr>
              <w:t>一控制</w:t>
            </w:r>
            <w:proofErr w:type="gramEnd"/>
            <w:r>
              <w:rPr>
                <w:rFonts w:ascii="宋体" w:hAnsi="宋体" w:hint="eastAsia"/>
                <w:color w:val="000000" w:themeColor="text1"/>
                <w:sz w:val="18"/>
                <w:szCs w:val="18"/>
              </w:rPr>
              <w:t>下企业合并</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98" w:type="dxa"/>
            <w:gridSpan w:val="2"/>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70"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ind w:firstLineChars="200" w:firstLine="360"/>
              <w:rPr>
                <w:rFonts w:ascii="宋体" w:hAnsi="宋体" w:cs="宋体"/>
                <w:color w:val="000000" w:themeColor="text1"/>
                <w:sz w:val="18"/>
                <w:szCs w:val="18"/>
              </w:rPr>
            </w:pPr>
            <w:r>
              <w:rPr>
                <w:rFonts w:ascii="宋体" w:hAnsi="宋体" w:hint="eastAsia"/>
                <w:color w:val="000000" w:themeColor="text1"/>
                <w:sz w:val="18"/>
                <w:szCs w:val="18"/>
              </w:rPr>
              <w:t>其他</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98" w:type="dxa"/>
            <w:gridSpan w:val="2"/>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70"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rPr>
                <w:rFonts w:ascii="宋体" w:hAnsi="宋体"/>
                <w:b/>
                <w:color w:val="000000" w:themeColor="text1"/>
                <w:sz w:val="18"/>
                <w:szCs w:val="18"/>
              </w:rPr>
            </w:pPr>
            <w:r>
              <w:rPr>
                <w:rFonts w:ascii="宋体" w:hAnsi="宋体" w:hint="eastAsia"/>
                <w:b/>
                <w:color w:val="000000" w:themeColor="text1"/>
                <w:sz w:val="18"/>
                <w:szCs w:val="18"/>
              </w:rPr>
              <w:t>二、本年期初余额</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10,000,000.00</w:t>
            </w:r>
          </w:p>
        </w:tc>
        <w:tc>
          <w:tcPr>
            <w:tcW w:w="498" w:type="dxa"/>
            <w:gridSpan w:val="2"/>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70"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140,513.41</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443,915.13</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10,584,428.54</w:t>
            </w: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rPr>
                <w:rFonts w:ascii="宋体" w:hAnsi="宋体" w:cs="宋体"/>
                <w:b/>
                <w:color w:val="000000" w:themeColor="text1"/>
                <w:sz w:val="18"/>
                <w:szCs w:val="18"/>
              </w:rPr>
            </w:pPr>
            <w:r>
              <w:rPr>
                <w:rFonts w:ascii="宋体" w:hAnsi="宋体" w:hint="eastAsia"/>
                <w:b/>
                <w:color w:val="000000" w:themeColor="text1"/>
                <w:sz w:val="18"/>
                <w:szCs w:val="18"/>
              </w:rPr>
              <w:t>三、本期增减变动金额（减少以“－”号填列）</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98" w:type="dxa"/>
            <w:gridSpan w:val="2"/>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70"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hint="eastAsia"/>
                <w:sz w:val="18"/>
                <w:szCs w:val="18"/>
              </w:rPr>
              <w:t>573,245.41</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hint="eastAsia"/>
                <w:sz w:val="18"/>
                <w:szCs w:val="18"/>
              </w:rPr>
              <w:t>-</w:t>
            </w:r>
            <w:r>
              <w:rPr>
                <w:rFonts w:ascii="Times New Roman" w:hAnsi="Times New Roman"/>
                <w:sz w:val="18"/>
                <w:szCs w:val="18"/>
              </w:rPr>
              <w:t>140,513.41</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r>
              <w:rPr>
                <w:rFonts w:ascii="Times New Roman" w:hAnsi="Times New Roman" w:hint="eastAsia"/>
                <w:sz w:val="18"/>
                <w:szCs w:val="18"/>
              </w:rPr>
              <w:t>1,426,743.62</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-994,011.62</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（一）综合收益总额</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98" w:type="dxa"/>
            <w:gridSpan w:val="2"/>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70"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-994,011.62</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-994,011.62</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（二）所有者投入和减少资本</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98" w:type="dxa"/>
            <w:gridSpan w:val="2"/>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70"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1．股东投入的普通股</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98" w:type="dxa"/>
            <w:gridSpan w:val="2"/>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70" w:type="dxa"/>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r>
              <w:rPr>
                <w:color w:val="000000" w:themeColor="text1"/>
                <w:sz w:val="18"/>
                <w:szCs w:val="18"/>
              </w:rPr>
              <w:t>2</w:t>
            </w:r>
            <w:r>
              <w:rPr>
                <w:color w:val="000000" w:themeColor="text1"/>
                <w:sz w:val="18"/>
                <w:szCs w:val="18"/>
              </w:rPr>
              <w:t>．其他权益工具持有者投入资</w:t>
            </w:r>
            <w:r>
              <w:rPr>
                <w:rFonts w:hint="eastAsia"/>
                <w:color w:val="000000" w:themeColor="text1"/>
                <w:sz w:val="18"/>
                <w:szCs w:val="18"/>
              </w:rPr>
              <w:t>本</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3．股份支付计入所有者权益的金额</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4．其他</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（三）利润分配</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1．提取盈余公积</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r>
              <w:rPr>
                <w:rFonts w:ascii="宋体" w:hAnsi="宋体"/>
                <w:color w:val="000000" w:themeColor="text1"/>
                <w:sz w:val="18"/>
                <w:szCs w:val="18"/>
              </w:rPr>
              <w:lastRenderedPageBreak/>
              <w:t>2</w:t>
            </w:r>
            <w:r>
              <w:rPr>
                <w:rFonts w:ascii="宋体" w:hAnsi="宋体" w:hint="eastAsia"/>
                <w:color w:val="000000" w:themeColor="text1"/>
                <w:sz w:val="18"/>
                <w:szCs w:val="18"/>
              </w:rPr>
              <w:t>．提取一般风险准备</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color w:val="000000" w:themeColor="text1"/>
                <w:sz w:val="18"/>
                <w:szCs w:val="18"/>
              </w:rPr>
              <w:t>3</w:t>
            </w:r>
            <w:r>
              <w:rPr>
                <w:rFonts w:ascii="宋体" w:hAnsi="宋体" w:hint="eastAsia"/>
                <w:color w:val="000000" w:themeColor="text1"/>
                <w:sz w:val="18"/>
                <w:szCs w:val="18"/>
              </w:rPr>
              <w:t>．对所有者（或股东）的分配</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color w:val="000000" w:themeColor="text1"/>
                <w:sz w:val="18"/>
                <w:szCs w:val="18"/>
              </w:rPr>
              <w:t>4</w:t>
            </w:r>
            <w:r>
              <w:rPr>
                <w:rFonts w:ascii="宋体" w:hAnsi="宋体" w:hint="eastAsia"/>
                <w:color w:val="000000" w:themeColor="text1"/>
                <w:sz w:val="18"/>
                <w:szCs w:val="18"/>
              </w:rPr>
              <w:t>．其他</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highlight w:val="yellow"/>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（四）所有者权益内部结转</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hint="eastAsia"/>
                <w:sz w:val="18"/>
                <w:szCs w:val="18"/>
              </w:rPr>
              <w:t>573,245.41</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highlight w:val="yellow"/>
              </w:rPr>
            </w:pPr>
            <w:r>
              <w:rPr>
                <w:rFonts w:ascii="Times New Roman" w:hAnsi="Times New Roman" w:hint="eastAsia"/>
                <w:sz w:val="18"/>
                <w:szCs w:val="18"/>
              </w:rPr>
              <w:t>-</w:t>
            </w:r>
            <w:r>
              <w:rPr>
                <w:rFonts w:ascii="Times New Roman" w:hAnsi="Times New Roman"/>
                <w:sz w:val="18"/>
                <w:szCs w:val="18"/>
              </w:rPr>
              <w:t>140,513.41</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hint="eastAsia"/>
                <w:sz w:val="18"/>
                <w:szCs w:val="18"/>
              </w:rPr>
              <w:t>-432,732.00</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1．资本公积转增资本（或股本）</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2．盈余公积转增资本（或股本）</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rPr>
                <w:rFonts w:ascii="宋体" w:hAnsi="宋体" w:cs="宋体"/>
                <w:color w:val="000000" w:themeColor="text1"/>
                <w:sz w:val="18"/>
                <w:szCs w:val="18"/>
              </w:rPr>
            </w:pPr>
            <w:r>
              <w:rPr>
                <w:rFonts w:ascii="宋体" w:hAnsi="宋体" w:hint="eastAsia"/>
                <w:color w:val="000000" w:themeColor="text1"/>
                <w:sz w:val="18"/>
                <w:szCs w:val="18"/>
              </w:rPr>
              <w:t>3．盈余公积弥补亏损</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r>
              <w:rPr>
                <w:rFonts w:ascii="宋体" w:hAnsi="宋体"/>
                <w:color w:val="000000" w:themeColor="text1"/>
                <w:sz w:val="18"/>
                <w:szCs w:val="18"/>
              </w:rPr>
              <w:t>4</w:t>
            </w:r>
            <w:r>
              <w:rPr>
                <w:rFonts w:ascii="宋体" w:hAnsi="宋体" w:hint="eastAsia"/>
                <w:color w:val="000000" w:themeColor="text1"/>
                <w:sz w:val="18"/>
                <w:szCs w:val="18"/>
              </w:rPr>
              <w:t>．其他</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hint="eastAsia"/>
                <w:sz w:val="18"/>
                <w:szCs w:val="18"/>
              </w:rPr>
              <w:t>573,245.41</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hint="eastAsia"/>
                <w:sz w:val="18"/>
                <w:szCs w:val="18"/>
              </w:rPr>
              <w:t>-</w:t>
            </w:r>
            <w:r>
              <w:rPr>
                <w:rFonts w:ascii="Times New Roman" w:hAnsi="Times New Roman"/>
                <w:sz w:val="18"/>
                <w:szCs w:val="18"/>
              </w:rPr>
              <w:t>140,513.41</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hint="eastAsia"/>
                <w:sz w:val="18"/>
                <w:szCs w:val="18"/>
              </w:rPr>
              <w:t>-432,732.00</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r>
              <w:rPr>
                <w:rFonts w:ascii="宋体" w:hAnsi="宋体" w:hint="eastAsia"/>
                <w:color w:val="000000" w:themeColor="text1"/>
                <w:sz w:val="18"/>
                <w:szCs w:val="18"/>
              </w:rPr>
              <w:t>（五）专项储备</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17"/>
          <w:jc w:val="center"/>
        </w:trPr>
        <w:tc>
          <w:tcPr>
            <w:tcW w:w="3986"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r>
              <w:rPr>
                <w:rFonts w:ascii="宋体" w:hAnsi="宋体" w:hint="eastAsia"/>
                <w:color w:val="000000" w:themeColor="text1"/>
                <w:sz w:val="18"/>
                <w:szCs w:val="18"/>
              </w:rPr>
              <w:t>1．本期提取</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r>
              <w:rPr>
                <w:rFonts w:ascii="宋体" w:hAnsi="宋体" w:hint="eastAsia"/>
                <w:color w:val="000000" w:themeColor="text1"/>
                <w:sz w:val="18"/>
                <w:szCs w:val="18"/>
              </w:rPr>
              <w:t>2．本期使用</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rPr>
                <w:rFonts w:ascii="宋体" w:hAnsi="宋体"/>
                <w:color w:val="000000" w:themeColor="text1"/>
                <w:sz w:val="18"/>
                <w:szCs w:val="18"/>
              </w:rPr>
            </w:pPr>
            <w:r>
              <w:rPr>
                <w:rFonts w:hint="eastAsia"/>
                <w:color w:val="000000" w:themeColor="text1"/>
                <w:sz w:val="18"/>
                <w:szCs w:val="18"/>
              </w:rPr>
              <w:t>（六）其他</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r>
      <w:tr w:rsidR="002D0952" w:rsidTr="00BC1FF4">
        <w:trPr>
          <w:trHeight w:val="302"/>
          <w:jc w:val="center"/>
        </w:trPr>
        <w:tc>
          <w:tcPr>
            <w:tcW w:w="3986" w:type="dxa"/>
            <w:shd w:val="clear" w:color="auto" w:fill="D9D9D9" w:themeFill="background1" w:themeFillShade="D9"/>
            <w:vAlign w:val="center"/>
          </w:tcPr>
          <w:p w:rsidR="002D0952" w:rsidRDefault="002D0952" w:rsidP="00BC1FF4">
            <w:pPr>
              <w:rPr>
                <w:rFonts w:ascii="宋体" w:hAnsi="宋体"/>
                <w:b/>
                <w:color w:val="000000" w:themeColor="text1"/>
                <w:sz w:val="18"/>
                <w:szCs w:val="18"/>
              </w:rPr>
            </w:pPr>
            <w:r>
              <w:rPr>
                <w:rFonts w:ascii="宋体" w:hAnsi="宋体" w:hint="eastAsia"/>
                <w:b/>
                <w:color w:val="000000" w:themeColor="text1"/>
                <w:sz w:val="18"/>
                <w:szCs w:val="18"/>
              </w:rPr>
              <w:t>四、本年期末余额</w:t>
            </w:r>
          </w:p>
        </w:tc>
        <w:tc>
          <w:tcPr>
            <w:tcW w:w="150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10,000,000.00</w:t>
            </w:r>
          </w:p>
        </w:tc>
        <w:tc>
          <w:tcPr>
            <w:tcW w:w="484" w:type="dxa"/>
            <w:tcBorders>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84" w:type="dxa"/>
            <w:gridSpan w:val="2"/>
            <w:tcBorders>
              <w:left w:val="single" w:sz="4" w:space="0" w:color="4F81BD" w:themeColor="accent1"/>
              <w:righ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425" w:type="dxa"/>
            <w:tcBorders>
              <w:left w:val="single" w:sz="4" w:space="0" w:color="4F81BD" w:themeColor="accent1"/>
            </w:tcBorders>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76" w:type="dxa"/>
            <w:gridSpan w:val="2"/>
            <w:shd w:val="clear" w:color="auto" w:fill="auto"/>
          </w:tcPr>
          <w:p w:rsidR="002D0952" w:rsidRDefault="002D0952" w:rsidP="00BC1FF4">
            <w:pPr>
              <w:jc w:val="right"/>
              <w:rPr>
                <w:rFonts w:ascii="Times New Roman" w:hAnsi="Times New Roman"/>
                <w:sz w:val="18"/>
                <w:szCs w:val="18"/>
              </w:rPr>
            </w:pPr>
            <w:r>
              <w:rPr>
                <w:rFonts w:ascii="Times New Roman" w:hAnsi="Times New Roman" w:hint="eastAsia"/>
                <w:sz w:val="18"/>
                <w:szCs w:val="18"/>
              </w:rPr>
              <w:t>573,245.41</w:t>
            </w:r>
          </w:p>
        </w:tc>
        <w:tc>
          <w:tcPr>
            <w:tcW w:w="541"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705" w:type="dxa"/>
            <w:tcBorders>
              <w:righ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570" w:type="dxa"/>
            <w:tcBorders>
              <w:left w:val="single" w:sz="4" w:space="0" w:color="4F81BD" w:themeColor="accent1"/>
            </w:tcBorders>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170" w:type="dxa"/>
            <w:shd w:val="clear" w:color="auto" w:fill="auto"/>
          </w:tcPr>
          <w:p w:rsidR="002D0952" w:rsidRDefault="002D0952" w:rsidP="00BC1FF4">
            <w:pPr>
              <w:jc w:val="right"/>
              <w:rPr>
                <w:rFonts w:ascii="Times New Roman" w:hAnsi="Times New Roman"/>
                <w:sz w:val="18"/>
                <w:szCs w:val="18"/>
              </w:rPr>
            </w:pPr>
          </w:p>
        </w:tc>
        <w:tc>
          <w:tcPr>
            <w:tcW w:w="645"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60" w:type="dxa"/>
            <w:shd w:val="clear" w:color="auto" w:fill="auto"/>
          </w:tcPr>
          <w:p w:rsidR="002D0952" w:rsidRDefault="002D0952" w:rsidP="00BC1FF4">
            <w:pPr>
              <w:jc w:val="right"/>
              <w:rPr>
                <w:rFonts w:ascii="Times New Roman" w:hAnsi="Times New Roman"/>
                <w:sz w:val="18"/>
                <w:szCs w:val="18"/>
              </w:rPr>
            </w:pPr>
            <w:r>
              <w:rPr>
                <w:rFonts w:ascii="Times New Roman" w:hAnsi="Times New Roman"/>
                <w:sz w:val="18"/>
                <w:szCs w:val="18"/>
              </w:rPr>
              <w:t>-</w:t>
            </w:r>
            <w:r>
              <w:rPr>
                <w:rFonts w:ascii="Times New Roman" w:hAnsi="Times New Roman" w:hint="eastAsia"/>
                <w:sz w:val="18"/>
                <w:szCs w:val="18"/>
              </w:rPr>
              <w:t>982,828.49</w:t>
            </w:r>
          </w:p>
        </w:tc>
        <w:tc>
          <w:tcPr>
            <w:tcW w:w="660" w:type="dxa"/>
          </w:tcPr>
          <w:p w:rsidR="002D0952" w:rsidRDefault="002D0952" w:rsidP="00BC1FF4">
            <w:pPr>
              <w:jc w:val="right"/>
              <w:rPr>
                <w:rFonts w:ascii="Times New Roman" w:hAnsi="Times New Roman"/>
                <w:sz w:val="18"/>
                <w:szCs w:val="18"/>
              </w:rPr>
            </w:pPr>
            <w:r>
              <w:rPr>
                <w:rFonts w:ascii="Times New Roman" w:hAnsi="Times New Roman"/>
                <w:sz w:val="18"/>
                <w:szCs w:val="18"/>
              </w:rPr>
              <w:t>-</w:t>
            </w:r>
          </w:p>
        </w:tc>
        <w:tc>
          <w:tcPr>
            <w:tcW w:w="1251" w:type="dxa"/>
          </w:tcPr>
          <w:p w:rsidR="002D0952" w:rsidRDefault="002D0952" w:rsidP="00BC1FF4">
            <w:pPr>
              <w:jc w:val="right"/>
              <w:rPr>
                <w:rFonts w:ascii="Times New Roman" w:hAnsi="Times New Roman"/>
                <w:sz w:val="18"/>
                <w:szCs w:val="18"/>
              </w:rPr>
            </w:pPr>
            <w:r>
              <w:rPr>
                <w:rFonts w:ascii="Times New Roman" w:hAnsi="Times New Roman"/>
                <w:sz w:val="18"/>
                <w:szCs w:val="18"/>
              </w:rPr>
              <w:t>9,590,416.92</w:t>
            </w:r>
          </w:p>
        </w:tc>
      </w:tr>
    </w:tbl>
    <w:p w:rsidR="002D0952" w:rsidRDefault="002D0952" w:rsidP="002D0952">
      <w:pPr>
        <w:rPr>
          <w:rFonts w:asciiTheme="minorEastAsia" w:eastAsiaTheme="minorEastAsia" w:hAnsiTheme="minorEastAsia"/>
          <w:b/>
          <w:bCs/>
          <w:color w:val="000000" w:themeColor="text1"/>
          <w:szCs w:val="18"/>
        </w:rPr>
      </w:pPr>
    </w:p>
    <w:p w:rsidR="002D0952" w:rsidRDefault="002D0952" w:rsidP="002D0952">
      <w:pPr>
        <w:widowControl/>
        <w:ind w:right="270"/>
        <w:jc w:val="left"/>
        <w:rPr>
          <w:rFonts w:asciiTheme="minorEastAsia" w:eastAsiaTheme="minorEastAsia" w:hAnsiTheme="minorEastAsia"/>
          <w:bCs/>
          <w:sz w:val="18"/>
          <w:szCs w:val="18"/>
          <w:u w:val="single"/>
        </w:rPr>
      </w:pPr>
      <w:r>
        <w:rPr>
          <w:sz w:val="18"/>
          <w:szCs w:val="18"/>
        </w:rPr>
        <w:t>法定代表人：</w:t>
      </w:r>
      <w:r>
        <w:rPr>
          <w:rFonts w:hint="eastAsia"/>
          <w:sz w:val="18"/>
          <w:szCs w:val="18"/>
          <w:u w:val="single"/>
        </w:rPr>
        <w:t>张茂涛</w:t>
      </w:r>
      <w:r>
        <w:rPr>
          <w:sz w:val="18"/>
          <w:szCs w:val="18"/>
        </w:rPr>
        <w:t>主管会计工作负责人：</w:t>
      </w:r>
      <w:r>
        <w:rPr>
          <w:rFonts w:hint="eastAsia"/>
          <w:sz w:val="18"/>
          <w:szCs w:val="18"/>
          <w:u w:val="single"/>
        </w:rPr>
        <w:t>张薇</w:t>
      </w:r>
      <w:r>
        <w:rPr>
          <w:sz w:val="18"/>
          <w:szCs w:val="18"/>
        </w:rPr>
        <w:t>会计机构负责人：</w:t>
      </w:r>
      <w:r>
        <w:rPr>
          <w:sz w:val="18"/>
          <w:szCs w:val="18"/>
          <w:u w:val="single"/>
        </w:rPr>
        <w:t>__</w:t>
      </w:r>
      <w:r>
        <w:rPr>
          <w:rFonts w:hint="eastAsia"/>
          <w:sz w:val="18"/>
          <w:szCs w:val="18"/>
          <w:u w:val="single"/>
        </w:rPr>
        <w:t>叶岚</w:t>
      </w:r>
    </w:p>
    <w:p w:rsidR="002D0952" w:rsidRDefault="002D0952" w:rsidP="002D0952"/>
    <w:p w:rsidR="002D0952" w:rsidRDefault="002D0952" w:rsidP="002D0952">
      <w:pPr>
        <w:sectPr w:rsidR="002D0952">
          <w:pgSz w:w="16838" w:h="11906" w:orient="landscape"/>
          <w:pgMar w:top="1797" w:right="1440" w:bottom="1797" w:left="1440" w:header="851" w:footer="992" w:gutter="0"/>
          <w:cols w:space="425"/>
          <w:docGrid w:type="lines" w:linePitch="312"/>
        </w:sectPr>
      </w:pPr>
    </w:p>
    <w:p w:rsidR="002D0952" w:rsidRDefault="002D0952" w:rsidP="002D0952">
      <w:pPr>
        <w:autoSpaceDE w:val="0"/>
        <w:autoSpaceDN w:val="0"/>
        <w:snapToGrid w:val="0"/>
        <w:spacing w:before="120" w:after="120" w:line="276" w:lineRule="auto"/>
        <w:jc w:val="center"/>
        <w:textAlignment w:val="bottom"/>
        <w:outlineLvl w:val="0"/>
        <w:rPr>
          <w:b/>
          <w:sz w:val="32"/>
          <w:szCs w:val="32"/>
        </w:rPr>
      </w:pPr>
      <w:bookmarkStart w:id="0" w:name="_Toc408695118"/>
      <w:r>
        <w:rPr>
          <w:b/>
          <w:sz w:val="32"/>
          <w:szCs w:val="32"/>
        </w:rPr>
        <w:lastRenderedPageBreak/>
        <w:t>云南恒光科技股份有限公司</w:t>
      </w:r>
      <w:bookmarkEnd w:id="0"/>
    </w:p>
    <w:p w:rsidR="002D0952" w:rsidRDefault="002D0952" w:rsidP="002D0952">
      <w:pPr>
        <w:autoSpaceDE w:val="0"/>
        <w:autoSpaceDN w:val="0"/>
        <w:snapToGrid w:val="0"/>
        <w:spacing w:before="120" w:after="120" w:line="276" w:lineRule="auto"/>
        <w:jc w:val="center"/>
        <w:textAlignment w:val="bottom"/>
        <w:outlineLvl w:val="0"/>
        <w:rPr>
          <w:b/>
          <w:sz w:val="32"/>
          <w:szCs w:val="32"/>
        </w:rPr>
      </w:pPr>
      <w:bookmarkStart w:id="1" w:name="_Toc408695119"/>
      <w:r>
        <w:rPr>
          <w:rFonts w:hint="eastAsia"/>
          <w:b/>
          <w:sz w:val="32"/>
          <w:szCs w:val="32"/>
        </w:rPr>
        <w:t>2016</w:t>
      </w:r>
      <w:r>
        <w:rPr>
          <w:rFonts w:hint="eastAsia"/>
          <w:b/>
          <w:sz w:val="32"/>
          <w:szCs w:val="32"/>
        </w:rPr>
        <w:t>年度</w:t>
      </w:r>
      <w:r>
        <w:rPr>
          <w:b/>
          <w:sz w:val="32"/>
          <w:szCs w:val="32"/>
        </w:rPr>
        <w:t>财务报表附注</w:t>
      </w:r>
      <w:bookmarkEnd w:id="1"/>
    </w:p>
    <w:p w:rsidR="002D0952" w:rsidRDefault="002D0952" w:rsidP="002D0952">
      <w:pPr>
        <w:autoSpaceDE w:val="0"/>
        <w:autoSpaceDN w:val="0"/>
        <w:snapToGrid w:val="0"/>
        <w:spacing w:before="120" w:after="120" w:line="276" w:lineRule="auto"/>
        <w:jc w:val="center"/>
        <w:textAlignment w:val="bottom"/>
        <w:rPr>
          <w:szCs w:val="21"/>
        </w:rPr>
      </w:pPr>
      <w:r>
        <w:rPr>
          <w:szCs w:val="21"/>
        </w:rPr>
        <w:t>（金额单位：人民币元）</w:t>
      </w:r>
    </w:p>
    <w:p w:rsidR="002D0952" w:rsidRDefault="002D0952" w:rsidP="002D0952">
      <w:pPr>
        <w:numPr>
          <w:ilvl w:val="0"/>
          <w:numId w:val="10"/>
        </w:numPr>
        <w:tabs>
          <w:tab w:val="left" w:pos="0"/>
          <w:tab w:val="left" w:pos="426"/>
        </w:tabs>
        <w:adjustRightInd w:val="0"/>
        <w:snapToGrid w:val="0"/>
        <w:spacing w:before="120" w:after="120" w:line="276" w:lineRule="auto"/>
        <w:ind w:left="0" w:firstLine="0"/>
        <w:outlineLvl w:val="0"/>
        <w:rPr>
          <w:b/>
          <w:bCs/>
          <w:szCs w:val="21"/>
        </w:rPr>
      </w:pPr>
      <w:bookmarkStart w:id="2" w:name="_Toc408695120"/>
      <w:r>
        <w:rPr>
          <w:b/>
          <w:bCs/>
          <w:szCs w:val="21"/>
        </w:rPr>
        <w:t>公司基本情况</w:t>
      </w:r>
      <w:bookmarkEnd w:id="2"/>
    </w:p>
    <w:p w:rsidR="002D0952" w:rsidRDefault="002D0952" w:rsidP="002D0952">
      <w:pPr>
        <w:numPr>
          <w:ilvl w:val="0"/>
          <w:numId w:val="11"/>
        </w:numPr>
        <w:tabs>
          <w:tab w:val="left" w:pos="0"/>
          <w:tab w:val="left" w:pos="426"/>
        </w:tabs>
        <w:adjustRightInd w:val="0"/>
        <w:snapToGrid w:val="0"/>
        <w:spacing w:before="120" w:after="120" w:line="276" w:lineRule="auto"/>
        <w:ind w:left="374" w:hanging="374"/>
        <w:outlineLvl w:val="1"/>
        <w:rPr>
          <w:b/>
          <w:bCs/>
          <w:szCs w:val="21"/>
        </w:rPr>
      </w:pPr>
      <w:r>
        <w:rPr>
          <w:rFonts w:hint="eastAsia"/>
          <w:b/>
          <w:bCs/>
          <w:szCs w:val="21"/>
        </w:rPr>
        <w:t>公司注册地、组织形式、总部地址</w:t>
      </w:r>
    </w:p>
    <w:p w:rsidR="002D0952" w:rsidRDefault="002D0952" w:rsidP="002D0952">
      <w:pPr>
        <w:snapToGrid w:val="0"/>
        <w:spacing w:before="120" w:after="120" w:line="276" w:lineRule="auto"/>
        <w:ind w:firstLineChars="200" w:firstLine="420"/>
      </w:pPr>
      <w:r>
        <w:rPr>
          <w:rFonts w:hint="eastAsia"/>
        </w:rPr>
        <w:t>云南恒光科技股份有限公司（以下简称“本公司”或“恒光科技”）于</w:t>
      </w:r>
      <w:r>
        <w:rPr>
          <w:rFonts w:hint="eastAsia"/>
        </w:rPr>
        <w:t>2003</w:t>
      </w:r>
      <w:r>
        <w:rPr>
          <w:rFonts w:hint="eastAsia"/>
        </w:rPr>
        <w:t>年</w:t>
      </w:r>
      <w:r>
        <w:rPr>
          <w:rFonts w:hint="eastAsia"/>
        </w:rPr>
        <w:t>9</w:t>
      </w:r>
      <w:r>
        <w:rPr>
          <w:rFonts w:hint="eastAsia"/>
        </w:rPr>
        <w:t>月在昆明市西山区滇池路</w:t>
      </w:r>
      <w:r>
        <w:rPr>
          <w:rFonts w:hint="eastAsia"/>
        </w:rPr>
        <w:t>1395</w:t>
      </w:r>
      <w:r>
        <w:rPr>
          <w:rFonts w:hint="eastAsia"/>
        </w:rPr>
        <w:t>号滇池名古屋</w:t>
      </w:r>
      <w:r>
        <w:rPr>
          <w:rFonts w:hint="eastAsia"/>
        </w:rPr>
        <w:t>23</w:t>
      </w:r>
      <w:r>
        <w:rPr>
          <w:rFonts w:hint="eastAsia"/>
        </w:rPr>
        <w:t>幢</w:t>
      </w:r>
      <w:r>
        <w:rPr>
          <w:rFonts w:hint="eastAsia"/>
        </w:rPr>
        <w:t>1</w:t>
      </w:r>
      <w:r>
        <w:rPr>
          <w:rFonts w:hint="eastAsia"/>
        </w:rPr>
        <w:t>号注册成立。</w:t>
      </w:r>
    </w:p>
    <w:p w:rsidR="002D0952" w:rsidRDefault="002D0952" w:rsidP="002D0952">
      <w:pPr>
        <w:snapToGrid w:val="0"/>
        <w:spacing w:before="120" w:after="120" w:line="276" w:lineRule="auto"/>
        <w:ind w:firstLineChars="200" w:firstLine="420"/>
      </w:pPr>
      <w:r>
        <w:rPr>
          <w:rFonts w:hint="eastAsia"/>
        </w:rPr>
        <w:t>公司类型：股份有限公司；</w:t>
      </w:r>
    </w:p>
    <w:p w:rsidR="002D0952" w:rsidRDefault="002D0952" w:rsidP="002D0952">
      <w:pPr>
        <w:snapToGrid w:val="0"/>
        <w:spacing w:before="120" w:after="120" w:line="276" w:lineRule="auto"/>
        <w:ind w:firstLineChars="200" w:firstLine="420"/>
      </w:pPr>
      <w:r>
        <w:rPr>
          <w:rFonts w:hint="eastAsia"/>
        </w:rPr>
        <w:t>营业执照注册号：</w:t>
      </w:r>
      <w:r>
        <w:t>9153000075355565XN</w:t>
      </w:r>
      <w:r>
        <w:rPr>
          <w:rFonts w:hint="eastAsia"/>
        </w:rPr>
        <w:t>；</w:t>
      </w:r>
    </w:p>
    <w:p w:rsidR="002D0952" w:rsidRDefault="002D0952" w:rsidP="002D0952">
      <w:pPr>
        <w:snapToGrid w:val="0"/>
        <w:spacing w:before="120" w:after="120" w:line="276" w:lineRule="auto"/>
        <w:ind w:firstLineChars="200" w:firstLine="420"/>
      </w:pPr>
      <w:r>
        <w:rPr>
          <w:rFonts w:hint="eastAsia"/>
        </w:rPr>
        <w:t>注册资本：</w:t>
      </w:r>
      <w:r>
        <w:rPr>
          <w:rFonts w:hint="eastAsia"/>
        </w:rPr>
        <w:t>1,000.00</w:t>
      </w:r>
      <w:r>
        <w:rPr>
          <w:rFonts w:hint="eastAsia"/>
        </w:rPr>
        <w:t>万元；</w:t>
      </w:r>
    </w:p>
    <w:p w:rsidR="002D0952" w:rsidRDefault="002D0952" w:rsidP="002D0952">
      <w:pPr>
        <w:snapToGrid w:val="0"/>
        <w:spacing w:before="120" w:after="120" w:line="276" w:lineRule="auto"/>
        <w:ind w:firstLineChars="200" w:firstLine="420"/>
      </w:pPr>
      <w:r>
        <w:rPr>
          <w:rFonts w:hint="eastAsia"/>
        </w:rPr>
        <w:t>法定代表人：张茂涛；</w:t>
      </w:r>
    </w:p>
    <w:p w:rsidR="002D0952" w:rsidRDefault="002D0952" w:rsidP="002D0952">
      <w:pPr>
        <w:ind w:firstLineChars="200" w:firstLine="420"/>
        <w:rPr>
          <w:b/>
          <w:bCs/>
          <w:szCs w:val="21"/>
        </w:rPr>
      </w:pPr>
      <w:r>
        <w:rPr>
          <w:rFonts w:hint="eastAsia"/>
        </w:rPr>
        <w:t>办公地址：云南省昆明市官渡区官南大道</w:t>
      </w:r>
      <w:r>
        <w:rPr>
          <w:rFonts w:hint="eastAsia"/>
        </w:rPr>
        <w:t>868</w:t>
      </w:r>
      <w:r>
        <w:rPr>
          <w:rFonts w:hint="eastAsia"/>
        </w:rPr>
        <w:t>号。</w:t>
      </w:r>
    </w:p>
    <w:p w:rsidR="002D0952" w:rsidRDefault="002D0952" w:rsidP="002D0952">
      <w:pPr>
        <w:numPr>
          <w:ilvl w:val="0"/>
          <w:numId w:val="11"/>
        </w:numPr>
        <w:tabs>
          <w:tab w:val="left" w:pos="0"/>
          <w:tab w:val="left" w:pos="426"/>
        </w:tabs>
        <w:adjustRightInd w:val="0"/>
        <w:snapToGrid w:val="0"/>
        <w:spacing w:before="120" w:after="120" w:line="276" w:lineRule="auto"/>
        <w:ind w:left="374" w:hanging="374"/>
        <w:outlineLvl w:val="1"/>
        <w:rPr>
          <w:b/>
          <w:bCs/>
          <w:szCs w:val="21"/>
        </w:rPr>
      </w:pPr>
      <w:r>
        <w:rPr>
          <w:rFonts w:hint="eastAsia"/>
          <w:b/>
          <w:bCs/>
          <w:szCs w:val="21"/>
        </w:rPr>
        <w:t>经营范围</w:t>
      </w:r>
    </w:p>
    <w:p w:rsidR="002D0952" w:rsidRDefault="002D0952" w:rsidP="002D0952">
      <w:pPr>
        <w:snapToGrid w:val="0"/>
        <w:spacing w:before="120" w:after="120" w:line="276" w:lineRule="auto"/>
        <w:ind w:firstLineChars="200" w:firstLine="420"/>
      </w:pPr>
      <w:r>
        <w:rPr>
          <w:rFonts w:hint="eastAsia"/>
        </w:rPr>
        <w:t>本公司主要经营范围：计算机软件的开发；阀门及气动原件、水泵、液压件、机电产品、电力工业电气成套设备、电线电缆、仪器仪表、机械设备及器材、计算机及配件、灯具的批发、零售、代购代销；电力工业电气成套设备、工业自动化系统集成的销售及售后服务；电气成套设备的安装及调试；自营和代理各类商品和技术的进出口，但国家限定公司经营或禁止进出口的商品和技术除外；信息咨询服务。（依法须经批准的项目，经相关部门批准后方可开展经营活动）</w:t>
      </w:r>
    </w:p>
    <w:p w:rsidR="002D0952" w:rsidRDefault="002D0952" w:rsidP="002D0952">
      <w:pPr>
        <w:numPr>
          <w:ilvl w:val="0"/>
          <w:numId w:val="11"/>
        </w:numPr>
        <w:tabs>
          <w:tab w:val="left" w:pos="0"/>
          <w:tab w:val="left" w:pos="426"/>
        </w:tabs>
        <w:adjustRightInd w:val="0"/>
        <w:snapToGrid w:val="0"/>
        <w:spacing w:before="120" w:after="120" w:line="276" w:lineRule="auto"/>
        <w:ind w:left="374" w:hanging="374"/>
        <w:outlineLvl w:val="1"/>
        <w:rPr>
          <w:b/>
          <w:bCs/>
          <w:szCs w:val="21"/>
        </w:rPr>
      </w:pPr>
      <w:r>
        <w:rPr>
          <w:rFonts w:hint="eastAsia"/>
          <w:b/>
          <w:bCs/>
          <w:szCs w:val="21"/>
        </w:rPr>
        <w:t>公司业务性质和主要经营活动</w:t>
      </w:r>
    </w:p>
    <w:p w:rsidR="002D0952" w:rsidRDefault="002D0952" w:rsidP="002D0952">
      <w:pPr>
        <w:spacing w:line="276" w:lineRule="auto"/>
        <w:ind w:firstLineChars="200" w:firstLine="420"/>
      </w:pPr>
      <w:r>
        <w:rPr>
          <w:rFonts w:hint="eastAsia"/>
        </w:rPr>
        <w:t>行业性质：公司所属行业为电气</w:t>
      </w:r>
      <w:r>
        <w:t>设备批发</w:t>
      </w:r>
      <w:r>
        <w:rPr>
          <w:rFonts w:hint="eastAsia"/>
        </w:rPr>
        <w:t>行业。</w:t>
      </w:r>
    </w:p>
    <w:p w:rsidR="002D0952" w:rsidRDefault="002D0952" w:rsidP="002D0952">
      <w:pPr>
        <w:pStyle w:val="37"/>
        <w:spacing w:line="276" w:lineRule="auto"/>
        <w:rPr>
          <w:rFonts w:ascii="Times New Roman" w:hAnsi="Times New Roman"/>
          <w:szCs w:val="24"/>
        </w:rPr>
      </w:pPr>
      <w:r>
        <w:rPr>
          <w:rFonts w:ascii="Times New Roman" w:hAnsi="Times New Roman" w:hint="eastAsia"/>
          <w:szCs w:val="24"/>
        </w:rPr>
        <w:t>主要经营活动：</w:t>
      </w:r>
    </w:p>
    <w:p w:rsidR="002D0952" w:rsidRDefault="002D0952" w:rsidP="002D0952">
      <w:pPr>
        <w:pStyle w:val="37"/>
        <w:spacing w:line="276" w:lineRule="auto"/>
        <w:rPr>
          <w:rFonts w:ascii="Times New Roman" w:hAnsi="Times New Roman"/>
          <w:szCs w:val="24"/>
        </w:rPr>
      </w:pPr>
      <w:r>
        <w:rPr>
          <w:rFonts w:ascii="Times New Roman" w:hAnsi="Times New Roman" w:hint="eastAsia"/>
          <w:szCs w:val="24"/>
        </w:rPr>
        <w:t>1</w:t>
      </w:r>
      <w:r>
        <w:rPr>
          <w:rFonts w:ascii="Times New Roman" w:hAnsi="Times New Roman" w:hint="eastAsia"/>
          <w:szCs w:val="24"/>
        </w:rPr>
        <w:t>、技术服务：以“电气自动化技术和计算机科技运用”为基础，针对电力、工业、交通、化工、烟草等行业，设计并开发实施完全满足客户使用要求的自动化系统和控制软件。</w:t>
      </w:r>
    </w:p>
    <w:p w:rsidR="002D0952" w:rsidRDefault="002D0952" w:rsidP="002D0952">
      <w:pPr>
        <w:pStyle w:val="37"/>
        <w:spacing w:line="276" w:lineRule="auto"/>
        <w:rPr>
          <w:rFonts w:ascii="Times New Roman" w:hAnsi="Times New Roman"/>
          <w:szCs w:val="24"/>
        </w:rPr>
      </w:pPr>
      <w:r>
        <w:rPr>
          <w:rFonts w:ascii="Times New Roman" w:hAnsi="Times New Roman" w:hint="eastAsia"/>
          <w:szCs w:val="24"/>
        </w:rPr>
        <w:t>2</w:t>
      </w:r>
      <w:r>
        <w:rPr>
          <w:rFonts w:ascii="Times New Roman" w:hAnsi="Times New Roman" w:hint="eastAsia"/>
          <w:szCs w:val="24"/>
        </w:rPr>
        <w:t>、技术维护：对客户生产线提供全套电气设备检修维护服务，涉及低压配电系统、仪表、传动和自动化系统等专业分支。</w:t>
      </w:r>
    </w:p>
    <w:p w:rsidR="002D0952" w:rsidRDefault="002D0952" w:rsidP="002D0952">
      <w:pPr>
        <w:pStyle w:val="37"/>
        <w:spacing w:line="276" w:lineRule="auto"/>
        <w:rPr>
          <w:rFonts w:ascii="Times New Roman" w:hAnsi="Times New Roman"/>
          <w:szCs w:val="24"/>
        </w:rPr>
      </w:pPr>
      <w:r>
        <w:rPr>
          <w:rFonts w:ascii="Times New Roman" w:hAnsi="Times New Roman" w:hint="eastAsia"/>
          <w:szCs w:val="24"/>
        </w:rPr>
        <w:t>3</w:t>
      </w:r>
      <w:r>
        <w:rPr>
          <w:rFonts w:ascii="Times New Roman" w:hAnsi="Times New Roman" w:hint="eastAsia"/>
          <w:szCs w:val="24"/>
        </w:rPr>
        <w:t>、销售产品：全球知名品牌产品</w:t>
      </w:r>
      <w:r>
        <w:rPr>
          <w:rFonts w:ascii="Times New Roman" w:hAnsi="Times New Roman" w:hint="eastAsia"/>
          <w:szCs w:val="24"/>
        </w:rPr>
        <w:t>(ABB</w:t>
      </w:r>
      <w:r>
        <w:rPr>
          <w:rFonts w:ascii="Times New Roman" w:hAnsi="Times New Roman" w:hint="eastAsia"/>
          <w:szCs w:val="24"/>
        </w:rPr>
        <w:t>低压电器产品、</w:t>
      </w:r>
      <w:r>
        <w:rPr>
          <w:rFonts w:ascii="Times New Roman" w:hAnsi="Times New Roman" w:hint="eastAsia"/>
          <w:szCs w:val="24"/>
        </w:rPr>
        <w:t>VACON</w:t>
      </w:r>
      <w:r>
        <w:rPr>
          <w:rFonts w:ascii="Times New Roman" w:hAnsi="Times New Roman" w:hint="eastAsia"/>
          <w:szCs w:val="24"/>
        </w:rPr>
        <w:t>变频器）经销。</w:t>
      </w:r>
    </w:p>
    <w:p w:rsidR="002D0952" w:rsidRDefault="002D0952" w:rsidP="002D0952">
      <w:pPr>
        <w:pStyle w:val="37"/>
        <w:spacing w:line="276" w:lineRule="auto"/>
        <w:rPr>
          <w:rFonts w:ascii="Times New Roman" w:hAnsi="Times New Roman"/>
          <w:szCs w:val="24"/>
        </w:rPr>
      </w:pPr>
      <w:r>
        <w:rPr>
          <w:rFonts w:ascii="Times New Roman" w:hAnsi="Times New Roman" w:hint="eastAsia"/>
          <w:szCs w:val="24"/>
        </w:rPr>
        <w:t>4</w:t>
      </w:r>
      <w:r>
        <w:rPr>
          <w:rFonts w:ascii="Times New Roman" w:hAnsi="Times New Roman" w:hint="eastAsia"/>
          <w:szCs w:val="24"/>
        </w:rPr>
        <w:t>、产品服务：全球知名品牌产品</w:t>
      </w:r>
      <w:r>
        <w:rPr>
          <w:rFonts w:ascii="Times New Roman" w:hAnsi="Times New Roman" w:hint="eastAsia"/>
          <w:szCs w:val="24"/>
        </w:rPr>
        <w:t>(ABB</w:t>
      </w:r>
      <w:r>
        <w:rPr>
          <w:rFonts w:ascii="Times New Roman" w:hAnsi="Times New Roman" w:hint="eastAsia"/>
          <w:szCs w:val="24"/>
        </w:rPr>
        <w:t>低压电器产品、</w:t>
      </w:r>
      <w:r>
        <w:rPr>
          <w:rFonts w:ascii="Times New Roman" w:hAnsi="Times New Roman" w:hint="eastAsia"/>
          <w:szCs w:val="24"/>
        </w:rPr>
        <w:t>VACON</w:t>
      </w:r>
      <w:r>
        <w:rPr>
          <w:rFonts w:ascii="Times New Roman" w:hAnsi="Times New Roman" w:hint="eastAsia"/>
          <w:szCs w:val="24"/>
        </w:rPr>
        <w:t>变频器）技术服务供应商，区域内在技术和团队具有一定的唯一性。面对云南区域内的所有行业运用，提供产品售后、改造、升级、检测服务和产品支持。</w:t>
      </w:r>
    </w:p>
    <w:p w:rsidR="002D0952" w:rsidRDefault="002D0952" w:rsidP="002D0952">
      <w:pPr>
        <w:numPr>
          <w:ilvl w:val="0"/>
          <w:numId w:val="11"/>
        </w:numPr>
        <w:tabs>
          <w:tab w:val="left" w:pos="0"/>
          <w:tab w:val="left" w:pos="426"/>
        </w:tabs>
        <w:adjustRightInd w:val="0"/>
        <w:snapToGrid w:val="0"/>
        <w:spacing w:before="120" w:after="120" w:line="276" w:lineRule="auto"/>
        <w:ind w:left="374" w:hanging="374"/>
        <w:outlineLvl w:val="1"/>
        <w:rPr>
          <w:b/>
          <w:kern w:val="0"/>
        </w:rPr>
      </w:pPr>
      <w:r>
        <w:rPr>
          <w:rFonts w:hint="eastAsia"/>
          <w:b/>
          <w:kern w:val="0"/>
        </w:rPr>
        <w:t>公司历史沿革</w:t>
      </w:r>
    </w:p>
    <w:p w:rsidR="002D0952" w:rsidRDefault="002D0952" w:rsidP="002D0952">
      <w:pPr>
        <w:spacing w:beforeLines="50" w:afterLines="50" w:line="276" w:lineRule="auto"/>
        <w:ind w:firstLineChars="200" w:firstLine="420"/>
        <w:rPr>
          <w:szCs w:val="21"/>
        </w:rPr>
      </w:pPr>
      <w:r>
        <w:rPr>
          <w:rFonts w:hint="eastAsia"/>
          <w:szCs w:val="21"/>
        </w:rPr>
        <w:t>本公司成立于</w:t>
      </w:r>
      <w:r>
        <w:rPr>
          <w:rFonts w:hint="eastAsia"/>
          <w:szCs w:val="21"/>
        </w:rPr>
        <w:t>2003</w:t>
      </w:r>
      <w:r>
        <w:rPr>
          <w:rFonts w:hint="eastAsia"/>
          <w:szCs w:val="21"/>
        </w:rPr>
        <w:t>年</w:t>
      </w:r>
      <w:r>
        <w:rPr>
          <w:rFonts w:hint="eastAsia"/>
          <w:szCs w:val="21"/>
        </w:rPr>
        <w:t>9</w:t>
      </w:r>
      <w:r>
        <w:rPr>
          <w:rFonts w:hint="eastAsia"/>
          <w:szCs w:val="21"/>
        </w:rPr>
        <w:t>月</w:t>
      </w:r>
      <w:r>
        <w:rPr>
          <w:rFonts w:hint="eastAsia"/>
          <w:szCs w:val="21"/>
        </w:rPr>
        <w:t>2</w:t>
      </w:r>
      <w:r>
        <w:rPr>
          <w:rFonts w:hint="eastAsia"/>
          <w:szCs w:val="21"/>
        </w:rPr>
        <w:t>日，取得了注册号为</w:t>
      </w:r>
      <w:r>
        <w:rPr>
          <w:rFonts w:hint="eastAsia"/>
          <w:szCs w:val="21"/>
        </w:rPr>
        <w:t>5300002600935</w:t>
      </w:r>
      <w:r>
        <w:rPr>
          <w:rFonts w:hint="eastAsia"/>
          <w:szCs w:val="21"/>
        </w:rPr>
        <w:t>的《企业法人营业执照》。由刘昌凯、张茂涛共同投资设立，初始注册资本</w:t>
      </w:r>
      <w:r>
        <w:rPr>
          <w:rFonts w:hint="eastAsia"/>
          <w:szCs w:val="21"/>
        </w:rPr>
        <w:t>300.00</w:t>
      </w:r>
      <w:r>
        <w:rPr>
          <w:rFonts w:hint="eastAsia"/>
          <w:szCs w:val="21"/>
        </w:rPr>
        <w:t>万元。其中：刘昌凯实物出资</w:t>
      </w:r>
      <w:r>
        <w:rPr>
          <w:rFonts w:hint="eastAsia"/>
          <w:szCs w:val="21"/>
        </w:rPr>
        <w:t>108.50</w:t>
      </w:r>
      <w:r>
        <w:rPr>
          <w:rFonts w:hint="eastAsia"/>
          <w:szCs w:val="21"/>
        </w:rPr>
        <w:t>万元，现金出资</w:t>
      </w:r>
      <w:r>
        <w:rPr>
          <w:rFonts w:hint="eastAsia"/>
          <w:szCs w:val="21"/>
        </w:rPr>
        <w:t>71.50</w:t>
      </w:r>
      <w:r>
        <w:rPr>
          <w:rFonts w:hint="eastAsia"/>
          <w:szCs w:val="21"/>
        </w:rPr>
        <w:t>万元，占注册资金的</w:t>
      </w:r>
      <w:r>
        <w:rPr>
          <w:rFonts w:hint="eastAsia"/>
          <w:szCs w:val="21"/>
        </w:rPr>
        <w:t>60%</w:t>
      </w:r>
      <w:r>
        <w:rPr>
          <w:rFonts w:hint="eastAsia"/>
          <w:szCs w:val="21"/>
        </w:rPr>
        <w:t>；张茂涛以现金出资</w:t>
      </w:r>
      <w:r>
        <w:rPr>
          <w:rFonts w:hint="eastAsia"/>
          <w:szCs w:val="21"/>
        </w:rPr>
        <w:t>120.00</w:t>
      </w:r>
      <w:r>
        <w:rPr>
          <w:rFonts w:hint="eastAsia"/>
          <w:szCs w:val="21"/>
        </w:rPr>
        <w:t>万元，</w:t>
      </w:r>
      <w:r>
        <w:rPr>
          <w:rFonts w:hint="eastAsia"/>
          <w:szCs w:val="21"/>
        </w:rPr>
        <w:lastRenderedPageBreak/>
        <w:t>占注册资金的</w:t>
      </w:r>
      <w:r>
        <w:rPr>
          <w:rFonts w:hint="eastAsia"/>
          <w:szCs w:val="21"/>
        </w:rPr>
        <w:t>40%</w:t>
      </w:r>
      <w:r>
        <w:rPr>
          <w:rFonts w:hint="eastAsia"/>
          <w:szCs w:val="21"/>
        </w:rPr>
        <w:t>。</w:t>
      </w:r>
    </w:p>
    <w:p w:rsidR="002D0952" w:rsidRDefault="002D0952" w:rsidP="002D0952">
      <w:pPr>
        <w:spacing w:beforeLines="50" w:afterLines="50" w:line="276" w:lineRule="auto"/>
        <w:ind w:firstLineChars="200" w:firstLine="420"/>
        <w:rPr>
          <w:szCs w:val="21"/>
        </w:rPr>
      </w:pPr>
      <w:r>
        <w:rPr>
          <w:rFonts w:hint="eastAsia"/>
          <w:szCs w:val="21"/>
        </w:rPr>
        <w:t>2003</w:t>
      </w:r>
      <w:r>
        <w:rPr>
          <w:rFonts w:hint="eastAsia"/>
          <w:szCs w:val="21"/>
        </w:rPr>
        <w:t>年</w:t>
      </w:r>
      <w:r>
        <w:rPr>
          <w:rFonts w:hint="eastAsia"/>
          <w:szCs w:val="21"/>
        </w:rPr>
        <w:t>8</w:t>
      </w:r>
      <w:r>
        <w:rPr>
          <w:rFonts w:hint="eastAsia"/>
          <w:szCs w:val="21"/>
        </w:rPr>
        <w:t>月</w:t>
      </w:r>
      <w:r>
        <w:rPr>
          <w:rFonts w:hint="eastAsia"/>
          <w:szCs w:val="21"/>
        </w:rPr>
        <w:t>31</w:t>
      </w:r>
      <w:r>
        <w:rPr>
          <w:rFonts w:hint="eastAsia"/>
          <w:szCs w:val="21"/>
        </w:rPr>
        <w:t>日，公司发起人刘昌凯、张茂涛签署《实物资产投资确认书》，同意“自然人股东刘昌凯以凌志牌轿车一辆（牌照号码：云</w:t>
      </w:r>
      <w:r>
        <w:rPr>
          <w:rFonts w:hint="eastAsia"/>
          <w:szCs w:val="21"/>
        </w:rPr>
        <w:t>AQ2468</w:t>
      </w:r>
      <w:r>
        <w:rPr>
          <w:rFonts w:hint="eastAsia"/>
          <w:szCs w:val="21"/>
        </w:rPr>
        <w:t>）作为固定资产投资本公司，该车辆购入价格为人民币</w:t>
      </w:r>
      <w:r>
        <w:rPr>
          <w:rFonts w:hint="eastAsia"/>
          <w:szCs w:val="21"/>
        </w:rPr>
        <w:t>1,085,470.00</w:t>
      </w:r>
      <w:r>
        <w:rPr>
          <w:rFonts w:hint="eastAsia"/>
          <w:szCs w:val="21"/>
        </w:rPr>
        <w:t>元，经本公司全体股东确认，刘昌凯以车辆投入出资额为人民币</w:t>
      </w:r>
      <w:r>
        <w:rPr>
          <w:rFonts w:hint="eastAsia"/>
          <w:szCs w:val="21"/>
        </w:rPr>
        <w:t>1,085,000.00</w:t>
      </w:r>
      <w:r>
        <w:rPr>
          <w:rFonts w:hint="eastAsia"/>
          <w:szCs w:val="21"/>
        </w:rPr>
        <w:t>元，占本公司注册资本的</w:t>
      </w:r>
      <w:r>
        <w:rPr>
          <w:rFonts w:hint="eastAsia"/>
          <w:szCs w:val="21"/>
        </w:rPr>
        <w:t>36.17%</w:t>
      </w:r>
      <w:r>
        <w:rPr>
          <w:rFonts w:hint="eastAsia"/>
          <w:szCs w:val="21"/>
        </w:rPr>
        <w:t>。”</w:t>
      </w:r>
      <w:r>
        <w:rPr>
          <w:rFonts w:hint="eastAsia"/>
          <w:szCs w:val="21"/>
        </w:rPr>
        <w:t>2003</w:t>
      </w:r>
      <w:r>
        <w:rPr>
          <w:rFonts w:hint="eastAsia"/>
          <w:szCs w:val="21"/>
        </w:rPr>
        <w:t>年</w:t>
      </w:r>
      <w:r>
        <w:rPr>
          <w:rFonts w:hint="eastAsia"/>
          <w:szCs w:val="21"/>
        </w:rPr>
        <w:t>9</w:t>
      </w:r>
      <w:r>
        <w:rPr>
          <w:rFonts w:hint="eastAsia"/>
          <w:szCs w:val="21"/>
        </w:rPr>
        <w:t>月</w:t>
      </w:r>
      <w:r>
        <w:rPr>
          <w:rFonts w:hint="eastAsia"/>
          <w:szCs w:val="21"/>
        </w:rPr>
        <w:t>2</w:t>
      </w:r>
      <w:r>
        <w:rPr>
          <w:rFonts w:hint="eastAsia"/>
          <w:szCs w:val="21"/>
        </w:rPr>
        <w:t>日，刘昌凯签署了《投资实物资产产权移交保证书》，保证在三个月内将实物资产产权过户至本公司名下，使用权同时归公司所有。</w:t>
      </w:r>
    </w:p>
    <w:p w:rsidR="002D0952" w:rsidRDefault="002D0952" w:rsidP="002D0952">
      <w:pPr>
        <w:spacing w:beforeLines="50" w:afterLines="50" w:line="276" w:lineRule="auto"/>
        <w:ind w:firstLineChars="200" w:firstLine="420"/>
        <w:rPr>
          <w:szCs w:val="21"/>
        </w:rPr>
      </w:pPr>
      <w:r>
        <w:rPr>
          <w:rFonts w:hint="eastAsia"/>
          <w:szCs w:val="21"/>
        </w:rPr>
        <w:t>2006</w:t>
      </w:r>
      <w:r>
        <w:rPr>
          <w:rFonts w:hint="eastAsia"/>
          <w:szCs w:val="21"/>
        </w:rPr>
        <w:t>年</w:t>
      </w:r>
      <w:r>
        <w:rPr>
          <w:rFonts w:hint="eastAsia"/>
          <w:szCs w:val="21"/>
        </w:rPr>
        <w:t>10</w:t>
      </w:r>
      <w:r>
        <w:rPr>
          <w:rFonts w:hint="eastAsia"/>
          <w:szCs w:val="21"/>
        </w:rPr>
        <w:t>月</w:t>
      </w:r>
      <w:r>
        <w:rPr>
          <w:rFonts w:hint="eastAsia"/>
          <w:szCs w:val="21"/>
        </w:rPr>
        <w:t>30</w:t>
      </w:r>
      <w:r>
        <w:rPr>
          <w:rFonts w:hint="eastAsia"/>
          <w:szCs w:val="21"/>
        </w:rPr>
        <w:t>日，公司召开股东会并</w:t>
      </w:r>
      <w:proofErr w:type="gramStart"/>
      <w:r>
        <w:rPr>
          <w:rFonts w:hint="eastAsia"/>
          <w:szCs w:val="21"/>
        </w:rPr>
        <w:t>作出</w:t>
      </w:r>
      <w:proofErr w:type="gramEnd"/>
      <w:r>
        <w:rPr>
          <w:rFonts w:hint="eastAsia"/>
          <w:szCs w:val="21"/>
        </w:rPr>
        <w:t>决议，同意公司原股东刘昌凯将其持有的部分出资人民币</w:t>
      </w:r>
      <w:r>
        <w:rPr>
          <w:rFonts w:hint="eastAsia"/>
          <w:szCs w:val="21"/>
        </w:rPr>
        <w:t>135.00</w:t>
      </w:r>
      <w:r>
        <w:rPr>
          <w:rFonts w:hint="eastAsia"/>
          <w:szCs w:val="21"/>
        </w:rPr>
        <w:t>万元转让给张茂涛；同意公司原股东刘昌凯将其持有的部分出资人民币</w:t>
      </w:r>
      <w:r>
        <w:rPr>
          <w:rFonts w:hint="eastAsia"/>
          <w:szCs w:val="21"/>
        </w:rPr>
        <w:t>30.00</w:t>
      </w:r>
      <w:r>
        <w:rPr>
          <w:rFonts w:hint="eastAsia"/>
          <w:szCs w:val="21"/>
        </w:rPr>
        <w:t>万元转让给张戟；同意公司原股东刘昌凯将其持有的部分出资人民币</w:t>
      </w:r>
      <w:r>
        <w:rPr>
          <w:rFonts w:hint="eastAsia"/>
          <w:szCs w:val="21"/>
        </w:rPr>
        <w:t>15.00</w:t>
      </w:r>
      <w:r>
        <w:rPr>
          <w:rFonts w:hint="eastAsia"/>
          <w:szCs w:val="21"/>
        </w:rPr>
        <w:t>万元转让给廖波。公司全体股东均同意前述转让，且未行使优先受让权。同日，刘昌凯分别与张茂涛、张戟、廖波签订了《出资额转让协议》，《出资额转让协议》分别约定：刘昌凯按</w:t>
      </w:r>
      <w:r>
        <w:rPr>
          <w:rFonts w:hint="eastAsia"/>
          <w:szCs w:val="21"/>
        </w:rPr>
        <w:t>135.00</w:t>
      </w:r>
      <w:r>
        <w:rPr>
          <w:rFonts w:hint="eastAsia"/>
          <w:szCs w:val="21"/>
        </w:rPr>
        <w:t>万元人民币将其在公司的部分出资</w:t>
      </w:r>
      <w:r>
        <w:rPr>
          <w:rFonts w:hint="eastAsia"/>
          <w:szCs w:val="21"/>
        </w:rPr>
        <w:t>135.00</w:t>
      </w:r>
      <w:r>
        <w:rPr>
          <w:rFonts w:hint="eastAsia"/>
          <w:szCs w:val="21"/>
        </w:rPr>
        <w:t>万元转让给张茂涛；其按</w:t>
      </w:r>
      <w:r>
        <w:rPr>
          <w:rFonts w:hint="eastAsia"/>
          <w:szCs w:val="21"/>
        </w:rPr>
        <w:t>30.00</w:t>
      </w:r>
      <w:r>
        <w:rPr>
          <w:rFonts w:hint="eastAsia"/>
          <w:szCs w:val="21"/>
        </w:rPr>
        <w:t>万元人民币将其持有的公司</w:t>
      </w:r>
      <w:r>
        <w:rPr>
          <w:rFonts w:hint="eastAsia"/>
          <w:szCs w:val="21"/>
        </w:rPr>
        <w:t>30.00</w:t>
      </w:r>
      <w:r>
        <w:rPr>
          <w:rFonts w:hint="eastAsia"/>
          <w:szCs w:val="21"/>
        </w:rPr>
        <w:t>万元出资额转让给张戟；其按</w:t>
      </w:r>
      <w:r>
        <w:rPr>
          <w:rFonts w:hint="eastAsia"/>
          <w:szCs w:val="21"/>
        </w:rPr>
        <w:t>15.00</w:t>
      </w:r>
      <w:r>
        <w:rPr>
          <w:rFonts w:hint="eastAsia"/>
          <w:szCs w:val="21"/>
        </w:rPr>
        <w:t>万元人民币将其持有的公司</w:t>
      </w:r>
      <w:r>
        <w:rPr>
          <w:rFonts w:hint="eastAsia"/>
          <w:szCs w:val="21"/>
        </w:rPr>
        <w:t>15.00</w:t>
      </w:r>
      <w:r>
        <w:rPr>
          <w:rFonts w:hint="eastAsia"/>
          <w:szCs w:val="21"/>
        </w:rPr>
        <w:t>万元出资额转让给廖波。</w:t>
      </w:r>
    </w:p>
    <w:p w:rsidR="002D0952" w:rsidRDefault="002D0952" w:rsidP="002D0952">
      <w:pPr>
        <w:spacing w:beforeLines="50" w:afterLines="50" w:line="276" w:lineRule="auto"/>
        <w:ind w:firstLineChars="200" w:firstLine="420"/>
        <w:rPr>
          <w:szCs w:val="21"/>
        </w:rPr>
      </w:pPr>
      <w:r>
        <w:rPr>
          <w:rFonts w:hint="eastAsia"/>
          <w:szCs w:val="21"/>
        </w:rPr>
        <w:t>2008</w:t>
      </w:r>
      <w:r>
        <w:rPr>
          <w:rFonts w:hint="eastAsia"/>
          <w:szCs w:val="21"/>
        </w:rPr>
        <w:t>年</w:t>
      </w:r>
      <w:r>
        <w:rPr>
          <w:rFonts w:hint="eastAsia"/>
          <w:szCs w:val="21"/>
        </w:rPr>
        <w:t>11</w:t>
      </w:r>
      <w:r>
        <w:rPr>
          <w:rFonts w:hint="eastAsia"/>
          <w:szCs w:val="21"/>
        </w:rPr>
        <w:t>月</w:t>
      </w:r>
      <w:r>
        <w:rPr>
          <w:rFonts w:hint="eastAsia"/>
          <w:szCs w:val="21"/>
        </w:rPr>
        <w:t>14</w:t>
      </w:r>
      <w:r>
        <w:rPr>
          <w:rFonts w:hint="eastAsia"/>
          <w:szCs w:val="21"/>
        </w:rPr>
        <w:t>日，公司召开股东会并</w:t>
      </w:r>
      <w:proofErr w:type="gramStart"/>
      <w:r>
        <w:rPr>
          <w:rFonts w:hint="eastAsia"/>
          <w:szCs w:val="21"/>
        </w:rPr>
        <w:t>作出</w:t>
      </w:r>
      <w:proofErr w:type="gramEnd"/>
      <w:r>
        <w:rPr>
          <w:rFonts w:hint="eastAsia"/>
          <w:szCs w:val="21"/>
        </w:rPr>
        <w:t>决议，同意公司原股东张戟将其持有的全部出资人民币</w:t>
      </w:r>
      <w:r>
        <w:rPr>
          <w:rFonts w:hint="eastAsia"/>
          <w:szCs w:val="21"/>
        </w:rPr>
        <w:t>30.00</w:t>
      </w:r>
      <w:r>
        <w:rPr>
          <w:rFonts w:hint="eastAsia"/>
          <w:szCs w:val="21"/>
        </w:rPr>
        <w:t>万元转让给宗云；公司全体股东均同意前述转让，且未行使优先受让权。同日，张戟与宗云签订了《出资额转让协议》，《出资额转让协议》约定：张戟将其在本公司的全部出资额</w:t>
      </w:r>
      <w:r>
        <w:rPr>
          <w:rFonts w:hint="eastAsia"/>
          <w:szCs w:val="21"/>
        </w:rPr>
        <w:t>30.00</w:t>
      </w:r>
      <w:r>
        <w:rPr>
          <w:rFonts w:hint="eastAsia"/>
          <w:szCs w:val="21"/>
        </w:rPr>
        <w:t>万元人民币，按</w:t>
      </w:r>
      <w:r>
        <w:rPr>
          <w:rFonts w:hint="eastAsia"/>
          <w:szCs w:val="21"/>
        </w:rPr>
        <w:t>30.00</w:t>
      </w:r>
      <w:r>
        <w:rPr>
          <w:rFonts w:hint="eastAsia"/>
          <w:szCs w:val="21"/>
        </w:rPr>
        <w:t>万元人民币转让给宗云。</w:t>
      </w:r>
    </w:p>
    <w:p w:rsidR="002D0952" w:rsidRDefault="002D0952" w:rsidP="002D0952">
      <w:pPr>
        <w:spacing w:beforeLines="50" w:afterLines="50" w:line="276" w:lineRule="auto"/>
        <w:ind w:firstLineChars="200" w:firstLine="420"/>
        <w:rPr>
          <w:szCs w:val="21"/>
        </w:rPr>
      </w:pPr>
      <w:r>
        <w:rPr>
          <w:rFonts w:hint="eastAsia"/>
          <w:szCs w:val="21"/>
        </w:rPr>
        <w:t>2012</w:t>
      </w:r>
      <w:r>
        <w:rPr>
          <w:rFonts w:hint="eastAsia"/>
          <w:szCs w:val="21"/>
        </w:rPr>
        <w:t>年</w:t>
      </w:r>
      <w:r>
        <w:rPr>
          <w:rFonts w:hint="eastAsia"/>
          <w:szCs w:val="21"/>
        </w:rPr>
        <w:t>1</w:t>
      </w:r>
      <w:r>
        <w:rPr>
          <w:rFonts w:hint="eastAsia"/>
          <w:szCs w:val="21"/>
        </w:rPr>
        <w:t>月</w:t>
      </w:r>
      <w:r>
        <w:rPr>
          <w:rFonts w:hint="eastAsia"/>
          <w:szCs w:val="21"/>
        </w:rPr>
        <w:t>4</w:t>
      </w:r>
      <w:r>
        <w:rPr>
          <w:rFonts w:hint="eastAsia"/>
          <w:szCs w:val="21"/>
        </w:rPr>
        <w:t>日，公司召开股东会并</w:t>
      </w:r>
      <w:proofErr w:type="gramStart"/>
      <w:r>
        <w:rPr>
          <w:rFonts w:hint="eastAsia"/>
          <w:szCs w:val="21"/>
        </w:rPr>
        <w:t>作出</w:t>
      </w:r>
      <w:proofErr w:type="gramEnd"/>
      <w:r>
        <w:rPr>
          <w:rFonts w:hint="eastAsia"/>
          <w:szCs w:val="21"/>
        </w:rPr>
        <w:t>决议，同意公司原股东宗云将其持有的全部出资人民币</w:t>
      </w:r>
      <w:r>
        <w:rPr>
          <w:rFonts w:hint="eastAsia"/>
          <w:szCs w:val="21"/>
        </w:rPr>
        <w:t>30.00</w:t>
      </w:r>
      <w:r>
        <w:rPr>
          <w:rFonts w:hint="eastAsia"/>
          <w:szCs w:val="21"/>
        </w:rPr>
        <w:t>万元转让给张勇，原股东廖波将其持有的全部出资人民币</w:t>
      </w:r>
      <w:r>
        <w:rPr>
          <w:rFonts w:hint="eastAsia"/>
          <w:szCs w:val="21"/>
        </w:rPr>
        <w:t>15.00</w:t>
      </w:r>
      <w:r>
        <w:rPr>
          <w:rFonts w:hint="eastAsia"/>
          <w:szCs w:val="21"/>
        </w:rPr>
        <w:t>万元转让给叶鹏；公司全体股东均同意前述转让，且未行使优先受让权。</w:t>
      </w:r>
      <w:r>
        <w:rPr>
          <w:rFonts w:hint="eastAsia"/>
          <w:szCs w:val="21"/>
        </w:rPr>
        <w:t>2012</w:t>
      </w:r>
      <w:r>
        <w:rPr>
          <w:rFonts w:hint="eastAsia"/>
          <w:szCs w:val="21"/>
        </w:rPr>
        <w:t>年</w:t>
      </w:r>
      <w:r>
        <w:rPr>
          <w:rFonts w:hint="eastAsia"/>
          <w:szCs w:val="21"/>
        </w:rPr>
        <w:t>2</w:t>
      </w:r>
      <w:r>
        <w:rPr>
          <w:rFonts w:hint="eastAsia"/>
          <w:szCs w:val="21"/>
        </w:rPr>
        <w:t>月</w:t>
      </w:r>
      <w:r>
        <w:rPr>
          <w:rFonts w:hint="eastAsia"/>
          <w:szCs w:val="21"/>
        </w:rPr>
        <w:t>1</w:t>
      </w:r>
      <w:r>
        <w:rPr>
          <w:rFonts w:hint="eastAsia"/>
          <w:szCs w:val="21"/>
        </w:rPr>
        <w:t>日，宗云与张勇，廖波与叶鹏签订了《出资额转让协议》，《出资额转让协议》约定：宗云将其在本公司的全部出资额</w:t>
      </w:r>
      <w:r>
        <w:rPr>
          <w:rFonts w:hint="eastAsia"/>
          <w:szCs w:val="21"/>
        </w:rPr>
        <w:t>30.00</w:t>
      </w:r>
      <w:r>
        <w:rPr>
          <w:rFonts w:hint="eastAsia"/>
          <w:szCs w:val="21"/>
        </w:rPr>
        <w:t>万元人民币，按</w:t>
      </w:r>
      <w:r>
        <w:rPr>
          <w:rFonts w:hint="eastAsia"/>
          <w:szCs w:val="21"/>
        </w:rPr>
        <w:t>30.00</w:t>
      </w:r>
      <w:r>
        <w:rPr>
          <w:rFonts w:hint="eastAsia"/>
          <w:szCs w:val="21"/>
        </w:rPr>
        <w:t>万元人民币转让给张勇；廖波将其在本公司的全部出资额</w:t>
      </w:r>
      <w:r>
        <w:rPr>
          <w:rFonts w:hint="eastAsia"/>
          <w:szCs w:val="21"/>
        </w:rPr>
        <w:t>15.00</w:t>
      </w:r>
      <w:r>
        <w:rPr>
          <w:rFonts w:hint="eastAsia"/>
          <w:szCs w:val="21"/>
        </w:rPr>
        <w:t>万元人民币，按</w:t>
      </w:r>
      <w:r>
        <w:rPr>
          <w:rFonts w:hint="eastAsia"/>
          <w:szCs w:val="21"/>
        </w:rPr>
        <w:t>15.00</w:t>
      </w:r>
      <w:r>
        <w:rPr>
          <w:rFonts w:hint="eastAsia"/>
          <w:szCs w:val="21"/>
        </w:rPr>
        <w:t>万元人民币转让给叶鹏。</w:t>
      </w:r>
    </w:p>
    <w:p w:rsidR="002D0952" w:rsidRDefault="002D0952" w:rsidP="002D0952">
      <w:pPr>
        <w:spacing w:beforeLines="50" w:afterLines="50" w:line="276" w:lineRule="auto"/>
        <w:ind w:firstLineChars="200" w:firstLine="420"/>
        <w:rPr>
          <w:szCs w:val="21"/>
        </w:rPr>
      </w:pPr>
      <w:r>
        <w:rPr>
          <w:rFonts w:hint="eastAsia"/>
          <w:szCs w:val="21"/>
        </w:rPr>
        <w:t>2013</w:t>
      </w:r>
      <w:r>
        <w:rPr>
          <w:rFonts w:hint="eastAsia"/>
          <w:szCs w:val="21"/>
        </w:rPr>
        <w:t>年</w:t>
      </w:r>
      <w:r>
        <w:rPr>
          <w:rFonts w:hint="eastAsia"/>
          <w:szCs w:val="21"/>
        </w:rPr>
        <w:t>7</w:t>
      </w:r>
      <w:r>
        <w:rPr>
          <w:rFonts w:hint="eastAsia"/>
          <w:szCs w:val="21"/>
        </w:rPr>
        <w:t>月</w:t>
      </w:r>
      <w:r>
        <w:rPr>
          <w:rFonts w:hint="eastAsia"/>
          <w:szCs w:val="21"/>
        </w:rPr>
        <w:t>1</w:t>
      </w:r>
      <w:r>
        <w:rPr>
          <w:rFonts w:hint="eastAsia"/>
          <w:szCs w:val="21"/>
        </w:rPr>
        <w:t>日，公司召开股东会并</w:t>
      </w:r>
      <w:proofErr w:type="gramStart"/>
      <w:r>
        <w:rPr>
          <w:rFonts w:hint="eastAsia"/>
          <w:szCs w:val="21"/>
        </w:rPr>
        <w:t>作出</w:t>
      </w:r>
      <w:proofErr w:type="gramEnd"/>
      <w:r>
        <w:rPr>
          <w:rFonts w:hint="eastAsia"/>
          <w:szCs w:val="21"/>
        </w:rPr>
        <w:t>决议，同意公司原股东叶鹏将其持有的全部出资人民币</w:t>
      </w:r>
      <w:r>
        <w:rPr>
          <w:rFonts w:hint="eastAsia"/>
          <w:szCs w:val="21"/>
        </w:rPr>
        <w:t>15.00</w:t>
      </w:r>
      <w:r>
        <w:rPr>
          <w:rFonts w:hint="eastAsia"/>
          <w:szCs w:val="21"/>
        </w:rPr>
        <w:t>万元转让给张勇。公司全体股东均同意前述转让，且未行使优先受让权。同日，叶鹏与张勇签订了《出资额转让协议》，《出资额转让协议》约定：叶鹏将其在本公司的全部出资额</w:t>
      </w:r>
      <w:r>
        <w:rPr>
          <w:rFonts w:hint="eastAsia"/>
          <w:szCs w:val="21"/>
        </w:rPr>
        <w:t>15.00</w:t>
      </w:r>
      <w:r>
        <w:rPr>
          <w:rFonts w:hint="eastAsia"/>
          <w:szCs w:val="21"/>
        </w:rPr>
        <w:t>万元人民币，按</w:t>
      </w:r>
      <w:r>
        <w:rPr>
          <w:rFonts w:hint="eastAsia"/>
          <w:szCs w:val="21"/>
        </w:rPr>
        <w:t>15.00</w:t>
      </w:r>
      <w:r>
        <w:rPr>
          <w:rFonts w:hint="eastAsia"/>
          <w:szCs w:val="21"/>
        </w:rPr>
        <w:t>万元人民币转让给张勇。</w:t>
      </w:r>
    </w:p>
    <w:p w:rsidR="002D0952" w:rsidRDefault="002D0952" w:rsidP="002D0952">
      <w:pPr>
        <w:spacing w:beforeLines="50" w:afterLines="50" w:line="276" w:lineRule="auto"/>
        <w:ind w:firstLineChars="200" w:firstLine="420"/>
        <w:rPr>
          <w:szCs w:val="21"/>
        </w:rPr>
      </w:pPr>
      <w:r>
        <w:rPr>
          <w:rFonts w:hint="eastAsia"/>
          <w:szCs w:val="21"/>
        </w:rPr>
        <w:t>2014</w:t>
      </w:r>
      <w:r>
        <w:rPr>
          <w:rFonts w:hint="eastAsia"/>
          <w:szCs w:val="21"/>
        </w:rPr>
        <w:t>年</w:t>
      </w:r>
      <w:r>
        <w:rPr>
          <w:rFonts w:hint="eastAsia"/>
          <w:szCs w:val="21"/>
        </w:rPr>
        <w:t>4</w:t>
      </w:r>
      <w:r>
        <w:rPr>
          <w:rFonts w:hint="eastAsia"/>
          <w:szCs w:val="21"/>
        </w:rPr>
        <w:t>月</w:t>
      </w:r>
      <w:r>
        <w:rPr>
          <w:rFonts w:hint="eastAsia"/>
          <w:szCs w:val="21"/>
        </w:rPr>
        <w:t>16</w:t>
      </w:r>
      <w:r>
        <w:rPr>
          <w:rFonts w:hint="eastAsia"/>
          <w:szCs w:val="21"/>
        </w:rPr>
        <w:t>日，公司召开股东会并</w:t>
      </w:r>
      <w:proofErr w:type="gramStart"/>
      <w:r>
        <w:rPr>
          <w:rFonts w:hint="eastAsia"/>
          <w:szCs w:val="21"/>
        </w:rPr>
        <w:t>作出</w:t>
      </w:r>
      <w:proofErr w:type="gramEnd"/>
      <w:r>
        <w:rPr>
          <w:rFonts w:hint="eastAsia"/>
          <w:szCs w:val="21"/>
        </w:rPr>
        <w:t>决议，增加注册资本</w:t>
      </w:r>
      <w:r>
        <w:rPr>
          <w:rFonts w:hint="eastAsia"/>
          <w:szCs w:val="21"/>
        </w:rPr>
        <w:t>700.00</w:t>
      </w:r>
      <w:r>
        <w:rPr>
          <w:rFonts w:hint="eastAsia"/>
          <w:szCs w:val="21"/>
        </w:rPr>
        <w:t>万元，增资后注册资本变更为</w:t>
      </w:r>
      <w:r>
        <w:rPr>
          <w:rFonts w:hint="eastAsia"/>
          <w:szCs w:val="21"/>
        </w:rPr>
        <w:t>1000.00</w:t>
      </w:r>
      <w:r>
        <w:rPr>
          <w:rFonts w:hint="eastAsia"/>
          <w:szCs w:val="21"/>
        </w:rPr>
        <w:t>万元：变更后张茂涛出资额</w:t>
      </w:r>
      <w:r>
        <w:rPr>
          <w:rFonts w:hint="eastAsia"/>
          <w:szCs w:val="21"/>
        </w:rPr>
        <w:t>870.00</w:t>
      </w:r>
      <w:r>
        <w:rPr>
          <w:rFonts w:hint="eastAsia"/>
          <w:szCs w:val="21"/>
        </w:rPr>
        <w:t>万元；张勇出资额</w:t>
      </w:r>
      <w:r>
        <w:rPr>
          <w:rFonts w:hint="eastAsia"/>
          <w:szCs w:val="21"/>
        </w:rPr>
        <w:t>50.00</w:t>
      </w:r>
      <w:r>
        <w:rPr>
          <w:rFonts w:hint="eastAsia"/>
          <w:szCs w:val="21"/>
        </w:rPr>
        <w:t>万元；周加兴出资额</w:t>
      </w:r>
      <w:r>
        <w:rPr>
          <w:rFonts w:hint="eastAsia"/>
          <w:szCs w:val="21"/>
        </w:rPr>
        <w:t>20.00</w:t>
      </w:r>
      <w:r>
        <w:rPr>
          <w:rFonts w:hint="eastAsia"/>
          <w:szCs w:val="21"/>
        </w:rPr>
        <w:t>万元；</w:t>
      </w:r>
      <w:proofErr w:type="gramStart"/>
      <w:r>
        <w:rPr>
          <w:rFonts w:hint="eastAsia"/>
          <w:szCs w:val="21"/>
        </w:rPr>
        <w:t>唐映清出资</w:t>
      </w:r>
      <w:proofErr w:type="gramEnd"/>
      <w:r>
        <w:rPr>
          <w:rFonts w:hint="eastAsia"/>
          <w:szCs w:val="21"/>
        </w:rPr>
        <w:t>额</w:t>
      </w:r>
      <w:r>
        <w:rPr>
          <w:rFonts w:hint="eastAsia"/>
          <w:szCs w:val="21"/>
        </w:rPr>
        <w:t>20.00</w:t>
      </w:r>
      <w:r>
        <w:rPr>
          <w:rFonts w:hint="eastAsia"/>
          <w:szCs w:val="21"/>
        </w:rPr>
        <w:t>万元；赵娜出资额</w:t>
      </w:r>
      <w:r>
        <w:rPr>
          <w:rFonts w:hint="eastAsia"/>
          <w:szCs w:val="21"/>
        </w:rPr>
        <w:t>20.00</w:t>
      </w:r>
      <w:r>
        <w:rPr>
          <w:rFonts w:hint="eastAsia"/>
          <w:szCs w:val="21"/>
        </w:rPr>
        <w:t>万元；</w:t>
      </w:r>
      <w:proofErr w:type="gramStart"/>
      <w:r>
        <w:rPr>
          <w:rFonts w:hint="eastAsia"/>
          <w:szCs w:val="21"/>
        </w:rPr>
        <w:t>万明黔出资</w:t>
      </w:r>
      <w:proofErr w:type="gramEnd"/>
      <w:r>
        <w:rPr>
          <w:rFonts w:hint="eastAsia"/>
          <w:szCs w:val="21"/>
        </w:rPr>
        <w:t>额</w:t>
      </w:r>
      <w:r>
        <w:rPr>
          <w:rFonts w:hint="eastAsia"/>
          <w:szCs w:val="21"/>
        </w:rPr>
        <w:t>20.00</w:t>
      </w:r>
      <w:r>
        <w:rPr>
          <w:rFonts w:hint="eastAsia"/>
          <w:szCs w:val="21"/>
        </w:rPr>
        <w:t>万元。</w:t>
      </w:r>
    </w:p>
    <w:p w:rsidR="002D0952" w:rsidRDefault="002D0952" w:rsidP="002D0952">
      <w:pPr>
        <w:spacing w:beforeLines="50" w:afterLines="50" w:line="276" w:lineRule="auto"/>
        <w:ind w:firstLineChars="200" w:firstLine="420"/>
        <w:rPr>
          <w:szCs w:val="21"/>
        </w:rPr>
      </w:pPr>
      <w:r>
        <w:rPr>
          <w:rFonts w:hint="eastAsia"/>
          <w:szCs w:val="21"/>
        </w:rPr>
        <w:t>此次股权转让完毕后，公司的股权结构变更为张茂涛现金出资</w:t>
      </w:r>
      <w:r>
        <w:rPr>
          <w:rFonts w:hint="eastAsia"/>
          <w:szCs w:val="21"/>
        </w:rPr>
        <w:t>870.00</w:t>
      </w:r>
      <w:r>
        <w:rPr>
          <w:rFonts w:hint="eastAsia"/>
          <w:szCs w:val="21"/>
        </w:rPr>
        <w:t>万元，占注册资金的</w:t>
      </w:r>
      <w:r>
        <w:rPr>
          <w:rFonts w:hint="eastAsia"/>
          <w:szCs w:val="21"/>
        </w:rPr>
        <w:t>87%</w:t>
      </w:r>
      <w:r>
        <w:rPr>
          <w:rFonts w:hint="eastAsia"/>
          <w:szCs w:val="21"/>
        </w:rPr>
        <w:t>；张勇以现金出资</w:t>
      </w:r>
      <w:r>
        <w:rPr>
          <w:rFonts w:hint="eastAsia"/>
          <w:szCs w:val="21"/>
        </w:rPr>
        <w:t>50.00</w:t>
      </w:r>
      <w:r>
        <w:rPr>
          <w:rFonts w:hint="eastAsia"/>
          <w:szCs w:val="21"/>
        </w:rPr>
        <w:t>万元，占注册资金的</w:t>
      </w:r>
      <w:r>
        <w:rPr>
          <w:rFonts w:hint="eastAsia"/>
          <w:szCs w:val="21"/>
        </w:rPr>
        <w:t>5%</w:t>
      </w:r>
      <w:r>
        <w:rPr>
          <w:rFonts w:hint="eastAsia"/>
          <w:szCs w:val="21"/>
        </w:rPr>
        <w:t>；周加兴以现金出资</w:t>
      </w:r>
      <w:r>
        <w:rPr>
          <w:rFonts w:hint="eastAsia"/>
          <w:szCs w:val="21"/>
        </w:rPr>
        <w:t>20.00</w:t>
      </w:r>
      <w:r>
        <w:rPr>
          <w:rFonts w:hint="eastAsia"/>
          <w:szCs w:val="21"/>
        </w:rPr>
        <w:t>万元，</w:t>
      </w:r>
      <w:r>
        <w:rPr>
          <w:rFonts w:hint="eastAsia"/>
          <w:szCs w:val="21"/>
        </w:rPr>
        <w:lastRenderedPageBreak/>
        <w:t>占注册资金的</w:t>
      </w:r>
      <w:r>
        <w:rPr>
          <w:rFonts w:hint="eastAsia"/>
          <w:szCs w:val="21"/>
        </w:rPr>
        <w:t>2%</w:t>
      </w:r>
      <w:r>
        <w:rPr>
          <w:rFonts w:hint="eastAsia"/>
          <w:szCs w:val="21"/>
        </w:rPr>
        <w:t>；</w:t>
      </w:r>
      <w:proofErr w:type="gramStart"/>
      <w:r>
        <w:rPr>
          <w:rFonts w:hint="eastAsia"/>
          <w:szCs w:val="21"/>
        </w:rPr>
        <w:t>唐映清以</w:t>
      </w:r>
      <w:proofErr w:type="gramEnd"/>
      <w:r>
        <w:rPr>
          <w:rFonts w:hint="eastAsia"/>
          <w:szCs w:val="21"/>
        </w:rPr>
        <w:t>现金出资</w:t>
      </w:r>
      <w:r>
        <w:rPr>
          <w:rFonts w:hint="eastAsia"/>
          <w:szCs w:val="21"/>
        </w:rPr>
        <w:t>20.00</w:t>
      </w:r>
      <w:r>
        <w:rPr>
          <w:rFonts w:hint="eastAsia"/>
          <w:szCs w:val="21"/>
        </w:rPr>
        <w:t>万元，占注册资金的</w:t>
      </w:r>
      <w:r>
        <w:rPr>
          <w:rFonts w:hint="eastAsia"/>
          <w:szCs w:val="21"/>
        </w:rPr>
        <w:t>2%</w:t>
      </w:r>
      <w:r>
        <w:rPr>
          <w:rFonts w:hint="eastAsia"/>
          <w:szCs w:val="21"/>
        </w:rPr>
        <w:t>；赵娜以现金出资</w:t>
      </w:r>
      <w:r>
        <w:rPr>
          <w:rFonts w:hint="eastAsia"/>
          <w:szCs w:val="21"/>
        </w:rPr>
        <w:t>20.00</w:t>
      </w:r>
      <w:r>
        <w:rPr>
          <w:rFonts w:hint="eastAsia"/>
          <w:szCs w:val="21"/>
        </w:rPr>
        <w:t>万元，占注册资金的</w:t>
      </w:r>
      <w:r>
        <w:rPr>
          <w:rFonts w:hint="eastAsia"/>
          <w:szCs w:val="21"/>
        </w:rPr>
        <w:t>2%</w:t>
      </w:r>
      <w:r>
        <w:rPr>
          <w:rFonts w:hint="eastAsia"/>
          <w:szCs w:val="21"/>
        </w:rPr>
        <w:t>；万</w:t>
      </w:r>
      <w:proofErr w:type="gramStart"/>
      <w:r>
        <w:rPr>
          <w:rFonts w:hint="eastAsia"/>
          <w:szCs w:val="21"/>
        </w:rPr>
        <w:t>明黔以</w:t>
      </w:r>
      <w:proofErr w:type="gramEnd"/>
      <w:r>
        <w:rPr>
          <w:rFonts w:hint="eastAsia"/>
          <w:szCs w:val="21"/>
        </w:rPr>
        <w:t>现金出资</w:t>
      </w:r>
      <w:r>
        <w:rPr>
          <w:rFonts w:hint="eastAsia"/>
          <w:szCs w:val="21"/>
        </w:rPr>
        <w:t>20.00</w:t>
      </w:r>
      <w:r>
        <w:rPr>
          <w:rFonts w:hint="eastAsia"/>
          <w:szCs w:val="21"/>
        </w:rPr>
        <w:t>万元，占注册资金的</w:t>
      </w:r>
      <w:r>
        <w:rPr>
          <w:rFonts w:hint="eastAsia"/>
          <w:szCs w:val="21"/>
        </w:rPr>
        <w:t>2%</w:t>
      </w:r>
      <w:r>
        <w:rPr>
          <w:rFonts w:hint="eastAsia"/>
          <w:szCs w:val="21"/>
        </w:rPr>
        <w:t>。</w:t>
      </w:r>
    </w:p>
    <w:p w:rsidR="002D0952" w:rsidRDefault="002D0952" w:rsidP="002D0952">
      <w:pPr>
        <w:spacing w:beforeLines="50" w:afterLines="50" w:line="276" w:lineRule="auto"/>
        <w:ind w:firstLineChars="200" w:firstLine="420"/>
        <w:rPr>
          <w:szCs w:val="21"/>
        </w:rPr>
      </w:pPr>
      <w:r>
        <w:rPr>
          <w:rFonts w:hint="eastAsia"/>
          <w:szCs w:val="21"/>
        </w:rPr>
        <w:t>本次增资已经山东和信会计师事务所验资审验并出具了验资报告和信验字（</w:t>
      </w:r>
      <w:r>
        <w:rPr>
          <w:rFonts w:hint="eastAsia"/>
          <w:szCs w:val="21"/>
        </w:rPr>
        <w:t>2014</w:t>
      </w:r>
      <w:r>
        <w:rPr>
          <w:rFonts w:hint="eastAsia"/>
          <w:szCs w:val="21"/>
        </w:rPr>
        <w:t>）第</w:t>
      </w:r>
      <w:r>
        <w:rPr>
          <w:rFonts w:hint="eastAsia"/>
          <w:szCs w:val="21"/>
        </w:rPr>
        <w:t>000009</w:t>
      </w:r>
      <w:r>
        <w:rPr>
          <w:rFonts w:hint="eastAsia"/>
          <w:szCs w:val="21"/>
        </w:rPr>
        <w:t>号验资报告。</w:t>
      </w:r>
    </w:p>
    <w:p w:rsidR="002D0952" w:rsidRDefault="002D0952" w:rsidP="002D0952">
      <w:pPr>
        <w:spacing w:beforeLines="50" w:afterLines="50" w:line="276" w:lineRule="auto"/>
        <w:ind w:firstLineChars="200" w:firstLine="420"/>
        <w:rPr>
          <w:szCs w:val="21"/>
        </w:rPr>
      </w:pPr>
      <w:r>
        <w:rPr>
          <w:rFonts w:hint="eastAsia"/>
          <w:szCs w:val="21"/>
        </w:rPr>
        <w:t>原股东刘昌凯在签署了《投资实物资产产权移交保证书》后至</w:t>
      </w:r>
      <w:r>
        <w:rPr>
          <w:rFonts w:hint="eastAsia"/>
          <w:szCs w:val="21"/>
        </w:rPr>
        <w:t>2006</w:t>
      </w:r>
      <w:r>
        <w:rPr>
          <w:rFonts w:hint="eastAsia"/>
          <w:szCs w:val="21"/>
        </w:rPr>
        <w:t>年</w:t>
      </w:r>
      <w:r>
        <w:rPr>
          <w:rFonts w:hint="eastAsia"/>
          <w:szCs w:val="21"/>
        </w:rPr>
        <w:t>10</w:t>
      </w:r>
      <w:r>
        <w:rPr>
          <w:rFonts w:hint="eastAsia"/>
          <w:szCs w:val="21"/>
        </w:rPr>
        <w:t>月</w:t>
      </w:r>
      <w:r>
        <w:rPr>
          <w:rFonts w:hint="eastAsia"/>
          <w:szCs w:val="21"/>
        </w:rPr>
        <w:t>30</w:t>
      </w:r>
      <w:r>
        <w:rPr>
          <w:rFonts w:hint="eastAsia"/>
          <w:szCs w:val="21"/>
        </w:rPr>
        <w:t>日股权转让日内一直未办理实物资产产权过户手续，相关出资不足部分由股东张茂涛在</w:t>
      </w:r>
      <w:r>
        <w:rPr>
          <w:rFonts w:hint="eastAsia"/>
          <w:szCs w:val="21"/>
        </w:rPr>
        <w:t>2015</w:t>
      </w:r>
      <w:r>
        <w:rPr>
          <w:rFonts w:hint="eastAsia"/>
          <w:szCs w:val="21"/>
        </w:rPr>
        <w:t>年</w:t>
      </w:r>
      <w:r>
        <w:rPr>
          <w:rFonts w:hint="eastAsia"/>
          <w:szCs w:val="21"/>
        </w:rPr>
        <w:t>1</w:t>
      </w:r>
      <w:r>
        <w:rPr>
          <w:rFonts w:hint="eastAsia"/>
          <w:szCs w:val="21"/>
        </w:rPr>
        <w:t>月</w:t>
      </w:r>
      <w:r>
        <w:rPr>
          <w:rFonts w:hint="eastAsia"/>
          <w:szCs w:val="21"/>
        </w:rPr>
        <w:t>28</w:t>
      </w:r>
      <w:r>
        <w:rPr>
          <w:rFonts w:hint="eastAsia"/>
          <w:szCs w:val="21"/>
        </w:rPr>
        <w:t>日以银行存款的形式补足实收资本中原实物出资额</w:t>
      </w:r>
      <w:r>
        <w:rPr>
          <w:rFonts w:hint="eastAsia"/>
          <w:szCs w:val="21"/>
        </w:rPr>
        <w:t>108.50</w:t>
      </w:r>
      <w:r>
        <w:rPr>
          <w:rFonts w:hint="eastAsia"/>
          <w:szCs w:val="21"/>
        </w:rPr>
        <w:t>万元。</w:t>
      </w:r>
    </w:p>
    <w:p w:rsidR="002D0952" w:rsidRDefault="002D0952" w:rsidP="002D0952">
      <w:pPr>
        <w:spacing w:beforeLines="50" w:afterLines="50" w:line="276" w:lineRule="auto"/>
        <w:ind w:firstLineChars="200" w:firstLine="420"/>
        <w:rPr>
          <w:szCs w:val="21"/>
        </w:rPr>
      </w:pPr>
      <w:r>
        <w:rPr>
          <w:rFonts w:hint="eastAsia"/>
          <w:szCs w:val="21"/>
        </w:rPr>
        <w:t>经过历次的增资和股权变动，截至</w:t>
      </w:r>
      <w:r>
        <w:rPr>
          <w:rFonts w:hint="eastAsia"/>
          <w:szCs w:val="21"/>
        </w:rPr>
        <w:t>2015</w:t>
      </w:r>
      <w:r>
        <w:rPr>
          <w:rFonts w:hint="eastAsia"/>
          <w:szCs w:val="21"/>
        </w:rPr>
        <w:t>年</w:t>
      </w:r>
      <w:r>
        <w:rPr>
          <w:rFonts w:hint="eastAsia"/>
          <w:szCs w:val="21"/>
        </w:rPr>
        <w:t>2</w:t>
      </w:r>
      <w:r>
        <w:rPr>
          <w:rFonts w:hint="eastAsia"/>
          <w:szCs w:val="21"/>
        </w:rPr>
        <w:t>月</w:t>
      </w:r>
      <w:r>
        <w:rPr>
          <w:rFonts w:hint="eastAsia"/>
          <w:szCs w:val="21"/>
        </w:rPr>
        <w:t>28</w:t>
      </w:r>
      <w:r>
        <w:rPr>
          <w:rFonts w:hint="eastAsia"/>
          <w:szCs w:val="21"/>
        </w:rPr>
        <w:t>日止，有限公司注册资本为人民币</w:t>
      </w:r>
      <w:r>
        <w:rPr>
          <w:rFonts w:hint="eastAsia"/>
          <w:szCs w:val="21"/>
        </w:rPr>
        <w:t>1000</w:t>
      </w:r>
      <w:r>
        <w:rPr>
          <w:rFonts w:hint="eastAsia"/>
          <w:szCs w:val="21"/>
        </w:rPr>
        <w:t>万元，股权结构如下：张茂涛出资人民币</w:t>
      </w:r>
      <w:r>
        <w:rPr>
          <w:rFonts w:hint="eastAsia"/>
          <w:szCs w:val="21"/>
        </w:rPr>
        <w:t>870.00</w:t>
      </w:r>
      <w:r>
        <w:rPr>
          <w:rFonts w:hint="eastAsia"/>
          <w:szCs w:val="21"/>
        </w:rPr>
        <w:t>万元，占注册资本的</w:t>
      </w:r>
      <w:r>
        <w:rPr>
          <w:rFonts w:hint="eastAsia"/>
          <w:szCs w:val="21"/>
        </w:rPr>
        <w:t>87%</w:t>
      </w:r>
      <w:r>
        <w:rPr>
          <w:rFonts w:hint="eastAsia"/>
          <w:szCs w:val="21"/>
        </w:rPr>
        <w:t>；张勇出资人民币</w:t>
      </w:r>
      <w:r>
        <w:rPr>
          <w:rFonts w:hint="eastAsia"/>
          <w:szCs w:val="21"/>
        </w:rPr>
        <w:t>50.00</w:t>
      </w:r>
      <w:r>
        <w:rPr>
          <w:rFonts w:hint="eastAsia"/>
          <w:szCs w:val="21"/>
        </w:rPr>
        <w:t>万元，占注册资本的</w:t>
      </w:r>
      <w:r>
        <w:rPr>
          <w:rFonts w:hint="eastAsia"/>
          <w:szCs w:val="21"/>
        </w:rPr>
        <w:t>5%</w:t>
      </w:r>
      <w:r>
        <w:rPr>
          <w:rFonts w:hint="eastAsia"/>
          <w:szCs w:val="21"/>
        </w:rPr>
        <w:t>；周加兴出资人民币</w:t>
      </w:r>
      <w:r>
        <w:rPr>
          <w:rFonts w:hint="eastAsia"/>
          <w:szCs w:val="21"/>
        </w:rPr>
        <w:t>20.00</w:t>
      </w:r>
      <w:r>
        <w:rPr>
          <w:rFonts w:hint="eastAsia"/>
          <w:szCs w:val="21"/>
        </w:rPr>
        <w:t>万元，占注册资本的</w:t>
      </w:r>
      <w:r>
        <w:rPr>
          <w:rFonts w:hint="eastAsia"/>
          <w:szCs w:val="21"/>
        </w:rPr>
        <w:t>2%</w:t>
      </w:r>
      <w:r>
        <w:rPr>
          <w:rFonts w:hint="eastAsia"/>
          <w:szCs w:val="21"/>
        </w:rPr>
        <w:t>；</w:t>
      </w:r>
      <w:proofErr w:type="gramStart"/>
      <w:r>
        <w:rPr>
          <w:rFonts w:hint="eastAsia"/>
          <w:szCs w:val="21"/>
        </w:rPr>
        <w:t>唐映清出资</w:t>
      </w:r>
      <w:proofErr w:type="gramEnd"/>
      <w:r>
        <w:rPr>
          <w:rFonts w:hint="eastAsia"/>
          <w:szCs w:val="21"/>
        </w:rPr>
        <w:t>人民币</w:t>
      </w:r>
      <w:r>
        <w:rPr>
          <w:rFonts w:hint="eastAsia"/>
          <w:szCs w:val="21"/>
        </w:rPr>
        <w:t>20.00</w:t>
      </w:r>
      <w:r>
        <w:rPr>
          <w:rFonts w:hint="eastAsia"/>
          <w:szCs w:val="21"/>
        </w:rPr>
        <w:t>万元，占注册资本的</w:t>
      </w:r>
      <w:r>
        <w:rPr>
          <w:rFonts w:hint="eastAsia"/>
          <w:szCs w:val="21"/>
        </w:rPr>
        <w:t>2%</w:t>
      </w:r>
      <w:r>
        <w:rPr>
          <w:rFonts w:hint="eastAsia"/>
          <w:szCs w:val="21"/>
        </w:rPr>
        <w:t>；</w:t>
      </w:r>
      <w:proofErr w:type="gramStart"/>
      <w:r>
        <w:rPr>
          <w:rFonts w:hint="eastAsia"/>
          <w:szCs w:val="21"/>
        </w:rPr>
        <w:t>万明黔出资</w:t>
      </w:r>
      <w:proofErr w:type="gramEnd"/>
      <w:r>
        <w:rPr>
          <w:rFonts w:hint="eastAsia"/>
          <w:szCs w:val="21"/>
        </w:rPr>
        <w:t>人民币</w:t>
      </w:r>
      <w:r>
        <w:rPr>
          <w:rFonts w:hint="eastAsia"/>
          <w:szCs w:val="21"/>
        </w:rPr>
        <w:t>20.00</w:t>
      </w:r>
      <w:r>
        <w:rPr>
          <w:rFonts w:hint="eastAsia"/>
          <w:szCs w:val="21"/>
        </w:rPr>
        <w:t>万元，占注册资本的</w:t>
      </w:r>
      <w:r>
        <w:rPr>
          <w:rFonts w:hint="eastAsia"/>
          <w:szCs w:val="21"/>
        </w:rPr>
        <w:t>2%</w:t>
      </w:r>
      <w:r>
        <w:rPr>
          <w:rFonts w:hint="eastAsia"/>
          <w:szCs w:val="21"/>
        </w:rPr>
        <w:t>。</w:t>
      </w:r>
    </w:p>
    <w:p w:rsidR="002D0952" w:rsidRDefault="002D0952" w:rsidP="002D0952">
      <w:pPr>
        <w:spacing w:beforeLines="50" w:afterLines="50" w:line="276" w:lineRule="auto"/>
        <w:ind w:firstLineChars="200" w:firstLine="420"/>
        <w:rPr>
          <w:szCs w:val="21"/>
        </w:rPr>
      </w:pPr>
      <w:r>
        <w:rPr>
          <w:rFonts w:hint="eastAsia"/>
          <w:szCs w:val="21"/>
        </w:rPr>
        <w:t>根据有限公司</w:t>
      </w:r>
      <w:r>
        <w:rPr>
          <w:rFonts w:hint="eastAsia"/>
          <w:szCs w:val="21"/>
        </w:rPr>
        <w:t>2015</w:t>
      </w:r>
      <w:r>
        <w:rPr>
          <w:rFonts w:hint="eastAsia"/>
          <w:szCs w:val="21"/>
        </w:rPr>
        <w:t>年</w:t>
      </w:r>
      <w:r>
        <w:rPr>
          <w:rFonts w:hint="eastAsia"/>
          <w:szCs w:val="21"/>
        </w:rPr>
        <w:t>5</w:t>
      </w:r>
      <w:r>
        <w:rPr>
          <w:rFonts w:hint="eastAsia"/>
          <w:szCs w:val="21"/>
        </w:rPr>
        <w:t>月</w:t>
      </w:r>
      <w:r>
        <w:rPr>
          <w:rFonts w:hint="eastAsia"/>
          <w:szCs w:val="21"/>
        </w:rPr>
        <w:t>2</w:t>
      </w:r>
      <w:r>
        <w:rPr>
          <w:rFonts w:hint="eastAsia"/>
          <w:szCs w:val="21"/>
        </w:rPr>
        <w:t>日的股东会决议，有限公司整体变更设立为股份有限公司，变更前后各股东的持股比例不变，并以</w:t>
      </w:r>
      <w:r>
        <w:rPr>
          <w:rFonts w:hint="eastAsia"/>
          <w:szCs w:val="21"/>
        </w:rPr>
        <w:t>2015</w:t>
      </w:r>
      <w:r>
        <w:rPr>
          <w:rFonts w:hint="eastAsia"/>
          <w:szCs w:val="21"/>
        </w:rPr>
        <w:t>年</w:t>
      </w:r>
      <w:r>
        <w:rPr>
          <w:rFonts w:hint="eastAsia"/>
          <w:szCs w:val="21"/>
        </w:rPr>
        <w:t>2</w:t>
      </w:r>
      <w:r>
        <w:rPr>
          <w:rFonts w:hint="eastAsia"/>
          <w:szCs w:val="21"/>
        </w:rPr>
        <w:t>月</w:t>
      </w:r>
      <w:r>
        <w:rPr>
          <w:rFonts w:hint="eastAsia"/>
          <w:szCs w:val="21"/>
        </w:rPr>
        <w:t>28</w:t>
      </w:r>
      <w:r>
        <w:rPr>
          <w:rFonts w:hint="eastAsia"/>
          <w:szCs w:val="21"/>
        </w:rPr>
        <w:t>日经审计后的有限公司净资产，按</w:t>
      </w:r>
      <w:r>
        <w:rPr>
          <w:rFonts w:hint="eastAsia"/>
          <w:szCs w:val="21"/>
        </w:rPr>
        <w:t>2015</w:t>
      </w:r>
      <w:r>
        <w:rPr>
          <w:rFonts w:hint="eastAsia"/>
          <w:szCs w:val="21"/>
        </w:rPr>
        <w:t>年</w:t>
      </w:r>
      <w:r>
        <w:rPr>
          <w:rFonts w:hint="eastAsia"/>
          <w:szCs w:val="21"/>
        </w:rPr>
        <w:t>2</w:t>
      </w:r>
      <w:r>
        <w:rPr>
          <w:rFonts w:hint="eastAsia"/>
          <w:szCs w:val="21"/>
        </w:rPr>
        <w:t>月</w:t>
      </w:r>
      <w:r>
        <w:rPr>
          <w:rFonts w:hint="eastAsia"/>
          <w:szCs w:val="21"/>
        </w:rPr>
        <w:t>28</w:t>
      </w:r>
      <w:r>
        <w:rPr>
          <w:rFonts w:hint="eastAsia"/>
          <w:szCs w:val="21"/>
        </w:rPr>
        <w:t>日各该股东占有限公司股权的比例折为股份有限公司股本。</w:t>
      </w:r>
    </w:p>
    <w:p w:rsidR="002D0952" w:rsidRDefault="002D0952" w:rsidP="002D0952">
      <w:pPr>
        <w:spacing w:beforeLines="50" w:afterLines="50" w:line="276" w:lineRule="auto"/>
        <w:ind w:firstLineChars="200" w:firstLine="420"/>
        <w:rPr>
          <w:szCs w:val="21"/>
        </w:rPr>
      </w:pPr>
      <w:r>
        <w:rPr>
          <w:rFonts w:hint="eastAsia"/>
          <w:szCs w:val="21"/>
        </w:rPr>
        <w:t>根据瑞华会计师事务所瑞华审字</w:t>
      </w:r>
      <w:r>
        <w:rPr>
          <w:rFonts w:hint="eastAsia"/>
          <w:szCs w:val="21"/>
        </w:rPr>
        <w:t>[2015]</w:t>
      </w:r>
      <w:r>
        <w:rPr>
          <w:rFonts w:hint="eastAsia"/>
          <w:szCs w:val="21"/>
        </w:rPr>
        <w:t>第</w:t>
      </w:r>
      <w:r>
        <w:rPr>
          <w:rFonts w:hint="eastAsia"/>
          <w:szCs w:val="21"/>
        </w:rPr>
        <w:t>61010024</w:t>
      </w:r>
      <w:r>
        <w:rPr>
          <w:rFonts w:hint="eastAsia"/>
          <w:szCs w:val="21"/>
        </w:rPr>
        <w:t>号“云南恒光科技有限公司审计报告”，有限公司</w:t>
      </w:r>
      <w:r>
        <w:rPr>
          <w:rFonts w:hint="eastAsia"/>
          <w:szCs w:val="21"/>
        </w:rPr>
        <w:t>2015</w:t>
      </w:r>
      <w:r>
        <w:rPr>
          <w:rFonts w:hint="eastAsia"/>
          <w:szCs w:val="21"/>
        </w:rPr>
        <w:t>年</w:t>
      </w:r>
      <w:r>
        <w:rPr>
          <w:rFonts w:hint="eastAsia"/>
          <w:szCs w:val="21"/>
        </w:rPr>
        <w:t>2</w:t>
      </w:r>
      <w:r>
        <w:rPr>
          <w:rFonts w:hint="eastAsia"/>
          <w:szCs w:val="21"/>
        </w:rPr>
        <w:t>月</w:t>
      </w:r>
      <w:r>
        <w:rPr>
          <w:rFonts w:hint="eastAsia"/>
          <w:szCs w:val="21"/>
        </w:rPr>
        <w:t>28</w:t>
      </w:r>
      <w:r>
        <w:rPr>
          <w:rFonts w:hint="eastAsia"/>
          <w:szCs w:val="21"/>
        </w:rPr>
        <w:t>日净资产审计后为人民币</w:t>
      </w:r>
      <w:r>
        <w:rPr>
          <w:rFonts w:hint="eastAsia"/>
          <w:szCs w:val="21"/>
        </w:rPr>
        <w:t>10,573,245.41</w:t>
      </w:r>
      <w:r>
        <w:rPr>
          <w:rFonts w:hint="eastAsia"/>
          <w:szCs w:val="21"/>
        </w:rPr>
        <w:t>元。</w:t>
      </w:r>
    </w:p>
    <w:p w:rsidR="002D0952" w:rsidRDefault="002D0952" w:rsidP="002D0952">
      <w:pPr>
        <w:spacing w:beforeLines="50" w:afterLines="50" w:line="276" w:lineRule="auto"/>
        <w:ind w:firstLineChars="200" w:firstLine="420"/>
        <w:rPr>
          <w:szCs w:val="21"/>
        </w:rPr>
      </w:pPr>
      <w:r>
        <w:rPr>
          <w:rFonts w:hint="eastAsia"/>
          <w:szCs w:val="21"/>
        </w:rPr>
        <w:t>根据发起人协议、公司（筹）章程的规定，公司（筹）申请的注册资本为人民币</w:t>
      </w:r>
      <w:r>
        <w:rPr>
          <w:rFonts w:hint="eastAsia"/>
          <w:szCs w:val="21"/>
        </w:rPr>
        <w:t>1000</w:t>
      </w:r>
      <w:r>
        <w:rPr>
          <w:rFonts w:hint="eastAsia"/>
          <w:szCs w:val="21"/>
        </w:rPr>
        <w:t>万元。有限公司的全体出资人即为公司（筹）的全体发起人。全体发起人以变更基准日</w:t>
      </w:r>
      <w:r>
        <w:rPr>
          <w:rFonts w:hint="eastAsia"/>
          <w:szCs w:val="21"/>
        </w:rPr>
        <w:t>2015</w:t>
      </w:r>
      <w:r>
        <w:rPr>
          <w:rFonts w:hint="eastAsia"/>
          <w:szCs w:val="21"/>
        </w:rPr>
        <w:t>年</w:t>
      </w:r>
      <w:r>
        <w:rPr>
          <w:rFonts w:hint="eastAsia"/>
          <w:szCs w:val="21"/>
        </w:rPr>
        <w:t>2</w:t>
      </w:r>
      <w:r>
        <w:rPr>
          <w:rFonts w:hint="eastAsia"/>
          <w:szCs w:val="21"/>
        </w:rPr>
        <w:t>月</w:t>
      </w:r>
      <w:r>
        <w:rPr>
          <w:rFonts w:hint="eastAsia"/>
          <w:szCs w:val="21"/>
        </w:rPr>
        <w:t>28</w:t>
      </w:r>
      <w:r>
        <w:rPr>
          <w:rFonts w:hint="eastAsia"/>
          <w:szCs w:val="21"/>
        </w:rPr>
        <w:t>日有限公司经审计净资产人民币</w:t>
      </w:r>
      <w:r>
        <w:rPr>
          <w:rFonts w:hint="eastAsia"/>
          <w:szCs w:val="21"/>
        </w:rPr>
        <w:t>10,573,245.41</w:t>
      </w:r>
      <w:r>
        <w:rPr>
          <w:rFonts w:hint="eastAsia"/>
          <w:szCs w:val="21"/>
        </w:rPr>
        <w:t>元，作价人民币</w:t>
      </w:r>
      <w:r>
        <w:rPr>
          <w:rFonts w:hint="eastAsia"/>
          <w:szCs w:val="21"/>
        </w:rPr>
        <w:t>10,573,245.41</w:t>
      </w:r>
      <w:r>
        <w:rPr>
          <w:rFonts w:hint="eastAsia"/>
          <w:szCs w:val="21"/>
        </w:rPr>
        <w:t>元，其中人民币</w:t>
      </w:r>
      <w:r>
        <w:rPr>
          <w:rFonts w:hint="eastAsia"/>
          <w:szCs w:val="21"/>
        </w:rPr>
        <w:t>10,000,000.00</w:t>
      </w:r>
      <w:r>
        <w:rPr>
          <w:rFonts w:hint="eastAsia"/>
          <w:szCs w:val="21"/>
        </w:rPr>
        <w:t>元折股，每股面值人民币</w:t>
      </w:r>
      <w:r>
        <w:rPr>
          <w:rFonts w:hint="eastAsia"/>
          <w:szCs w:val="21"/>
        </w:rPr>
        <w:t>1</w:t>
      </w:r>
      <w:r>
        <w:rPr>
          <w:rFonts w:hint="eastAsia"/>
          <w:szCs w:val="21"/>
        </w:rPr>
        <w:t>元，余额人民币</w:t>
      </w:r>
      <w:r>
        <w:rPr>
          <w:rFonts w:hint="eastAsia"/>
          <w:szCs w:val="21"/>
        </w:rPr>
        <w:t>573,245.41</w:t>
      </w:r>
      <w:r>
        <w:rPr>
          <w:rFonts w:hint="eastAsia"/>
          <w:szCs w:val="21"/>
        </w:rPr>
        <w:t>元作为“资本公积”。</w:t>
      </w:r>
    </w:p>
    <w:p w:rsidR="002D0952" w:rsidRDefault="002D0952" w:rsidP="002D0952">
      <w:pPr>
        <w:spacing w:beforeLines="50" w:afterLines="50" w:line="276" w:lineRule="auto"/>
        <w:ind w:firstLineChars="200" w:firstLine="420"/>
        <w:rPr>
          <w:szCs w:val="21"/>
        </w:rPr>
      </w:pPr>
      <w:r>
        <w:rPr>
          <w:rFonts w:hint="eastAsia"/>
          <w:szCs w:val="21"/>
        </w:rPr>
        <w:t>2015</w:t>
      </w:r>
      <w:r>
        <w:rPr>
          <w:rFonts w:hint="eastAsia"/>
          <w:szCs w:val="21"/>
        </w:rPr>
        <w:t>年</w:t>
      </w:r>
      <w:r>
        <w:rPr>
          <w:rFonts w:hint="eastAsia"/>
          <w:szCs w:val="21"/>
        </w:rPr>
        <w:t>5</w:t>
      </w:r>
      <w:r>
        <w:rPr>
          <w:rFonts w:hint="eastAsia"/>
          <w:szCs w:val="21"/>
        </w:rPr>
        <w:t>月</w:t>
      </w:r>
      <w:r>
        <w:rPr>
          <w:rFonts w:hint="eastAsia"/>
          <w:szCs w:val="21"/>
        </w:rPr>
        <w:t>18</w:t>
      </w:r>
      <w:r>
        <w:rPr>
          <w:rFonts w:hint="eastAsia"/>
          <w:szCs w:val="21"/>
        </w:rPr>
        <w:t>日本公司整体变更为股份公司，</w:t>
      </w:r>
      <w:r>
        <w:rPr>
          <w:rFonts w:hint="eastAsia"/>
          <w:szCs w:val="21"/>
        </w:rPr>
        <w:t>2015</w:t>
      </w:r>
      <w:r>
        <w:rPr>
          <w:rFonts w:hint="eastAsia"/>
          <w:szCs w:val="21"/>
        </w:rPr>
        <w:t>年</w:t>
      </w:r>
      <w:r>
        <w:rPr>
          <w:rFonts w:hint="eastAsia"/>
          <w:szCs w:val="21"/>
        </w:rPr>
        <w:t>5</w:t>
      </w:r>
      <w:r>
        <w:rPr>
          <w:rFonts w:hint="eastAsia"/>
          <w:szCs w:val="21"/>
        </w:rPr>
        <w:t>月</w:t>
      </w:r>
      <w:r>
        <w:rPr>
          <w:rFonts w:hint="eastAsia"/>
          <w:szCs w:val="21"/>
        </w:rPr>
        <w:t>22</w:t>
      </w:r>
      <w:r>
        <w:rPr>
          <w:rFonts w:hint="eastAsia"/>
          <w:szCs w:val="21"/>
        </w:rPr>
        <w:t>日，云南省工商行政管理局颁发股份公司营业证照（注册号：</w:t>
      </w:r>
      <w:r>
        <w:rPr>
          <w:rFonts w:hint="eastAsia"/>
          <w:szCs w:val="21"/>
        </w:rPr>
        <w:t>530000100029211</w:t>
      </w:r>
      <w:r>
        <w:rPr>
          <w:rFonts w:hint="eastAsia"/>
          <w:szCs w:val="21"/>
        </w:rPr>
        <w:t>）。</w:t>
      </w:r>
      <w:r>
        <w:t>2015</w:t>
      </w:r>
      <w:r>
        <w:t>年</w:t>
      </w:r>
      <w:r>
        <w:t>7</w:t>
      </w:r>
      <w:r>
        <w:t>月</w:t>
      </w:r>
      <w:r>
        <w:t>27</w:t>
      </w:r>
      <w:r>
        <w:t>日，本公司收到全国中小企业股份转让系统文件《关于同意云南恒光科技股份有限公司股票在全国中小企业股份转让系统挂牌的函》。经全国中小企业股份转让系统有限责任公司审查</w:t>
      </w:r>
      <w:r>
        <w:rPr>
          <w:rFonts w:hint="eastAsia"/>
        </w:rPr>
        <w:t>，同意本公司股票</w:t>
      </w:r>
      <w:r>
        <w:rPr>
          <w:rFonts w:hint="eastAsia"/>
        </w:rPr>
        <w:t>(</w:t>
      </w:r>
      <w:r>
        <w:t>833303</w:t>
      </w:r>
      <w:r>
        <w:rPr>
          <w:rFonts w:hint="eastAsia"/>
        </w:rPr>
        <w:t>)</w:t>
      </w:r>
      <w:r>
        <w:rPr>
          <w:rFonts w:hint="eastAsia"/>
        </w:rPr>
        <w:t>在全国中小企业股份转让系统挂牌，挂牌后纳入非上市公众公司监管。</w:t>
      </w:r>
      <w:r>
        <w:t>2015</w:t>
      </w:r>
      <w:r>
        <w:t>年</w:t>
      </w:r>
      <w:r>
        <w:t>8</w:t>
      </w:r>
      <w:r>
        <w:t>月</w:t>
      </w:r>
      <w:r>
        <w:t>13</w:t>
      </w:r>
      <w:r>
        <w:t>日，本公司在中国证券登记结算有限责任公司北京分公司进行了初始登记，并于</w:t>
      </w:r>
      <w:r>
        <w:t>2015</w:t>
      </w:r>
      <w:r>
        <w:t>年</w:t>
      </w:r>
      <w:r>
        <w:t>8</w:t>
      </w:r>
      <w:r>
        <w:t>月</w:t>
      </w:r>
      <w:r>
        <w:t>17</w:t>
      </w:r>
      <w:r>
        <w:t>日成功挂牌新三板。</w:t>
      </w:r>
    </w:p>
    <w:p w:rsidR="002D0952" w:rsidRDefault="002D0952" w:rsidP="002D0952">
      <w:pPr>
        <w:numPr>
          <w:ilvl w:val="0"/>
          <w:numId w:val="11"/>
        </w:numPr>
        <w:tabs>
          <w:tab w:val="left" w:pos="0"/>
          <w:tab w:val="left" w:pos="426"/>
        </w:tabs>
        <w:adjustRightInd w:val="0"/>
        <w:snapToGrid w:val="0"/>
        <w:spacing w:before="120" w:after="120" w:line="276" w:lineRule="auto"/>
        <w:ind w:left="374" w:hanging="374"/>
        <w:outlineLvl w:val="1"/>
        <w:rPr>
          <w:b/>
          <w:bCs/>
          <w:szCs w:val="21"/>
        </w:rPr>
      </w:pPr>
      <w:r>
        <w:rPr>
          <w:rFonts w:hint="eastAsia"/>
          <w:b/>
          <w:kern w:val="0"/>
        </w:rPr>
        <w:t>财务报表批准报出</w:t>
      </w:r>
    </w:p>
    <w:p w:rsidR="002D0952" w:rsidRDefault="002D0952" w:rsidP="002D0952">
      <w:pPr>
        <w:tabs>
          <w:tab w:val="left" w:pos="0"/>
          <w:tab w:val="left" w:pos="426"/>
        </w:tabs>
        <w:adjustRightInd w:val="0"/>
        <w:snapToGrid w:val="0"/>
        <w:spacing w:before="120" w:after="120" w:line="276" w:lineRule="auto"/>
        <w:ind w:firstLineChars="200" w:firstLine="420"/>
        <w:rPr>
          <w:b/>
          <w:bCs/>
          <w:szCs w:val="21"/>
        </w:rPr>
      </w:pPr>
      <w:r>
        <w:rPr>
          <w:kern w:val="0"/>
        </w:rPr>
        <w:t>本财务报表业经公司董事会于</w:t>
      </w:r>
      <w:r>
        <w:rPr>
          <w:kern w:val="0"/>
        </w:rPr>
        <w:t>201</w:t>
      </w:r>
      <w:r>
        <w:rPr>
          <w:rFonts w:hint="eastAsia"/>
          <w:kern w:val="0"/>
        </w:rPr>
        <w:t>7</w:t>
      </w:r>
      <w:r>
        <w:rPr>
          <w:kern w:val="0"/>
        </w:rPr>
        <w:t>年</w:t>
      </w:r>
      <w:r>
        <w:rPr>
          <w:rFonts w:hint="eastAsia"/>
          <w:kern w:val="0"/>
        </w:rPr>
        <w:t>4</w:t>
      </w:r>
      <w:r>
        <w:rPr>
          <w:kern w:val="0"/>
        </w:rPr>
        <w:t>月</w:t>
      </w:r>
      <w:r>
        <w:rPr>
          <w:rFonts w:hint="eastAsia"/>
          <w:kern w:val="0"/>
        </w:rPr>
        <w:t>14</w:t>
      </w:r>
      <w:r>
        <w:rPr>
          <w:kern w:val="0"/>
        </w:rPr>
        <w:t>日批准报出。</w:t>
      </w:r>
    </w:p>
    <w:p w:rsidR="002D0952" w:rsidRDefault="002D0952" w:rsidP="002D0952">
      <w:pPr>
        <w:numPr>
          <w:ilvl w:val="0"/>
          <w:numId w:val="10"/>
        </w:numPr>
        <w:tabs>
          <w:tab w:val="left" w:pos="0"/>
          <w:tab w:val="left" w:pos="426"/>
        </w:tabs>
        <w:adjustRightInd w:val="0"/>
        <w:snapToGrid w:val="0"/>
        <w:spacing w:before="120" w:after="120" w:line="276" w:lineRule="auto"/>
        <w:ind w:left="0" w:firstLine="0"/>
        <w:outlineLvl w:val="0"/>
        <w:rPr>
          <w:b/>
          <w:bCs/>
          <w:szCs w:val="21"/>
        </w:rPr>
      </w:pPr>
      <w:bookmarkStart w:id="3" w:name="_Toc408695122"/>
      <w:r>
        <w:rPr>
          <w:b/>
          <w:bCs/>
          <w:szCs w:val="21"/>
        </w:rPr>
        <w:t>财务报表编制基础</w:t>
      </w:r>
      <w:bookmarkEnd w:id="3"/>
    </w:p>
    <w:p w:rsidR="002D0952" w:rsidRDefault="002D0952" w:rsidP="002D0952">
      <w:pPr>
        <w:tabs>
          <w:tab w:val="left" w:pos="600"/>
        </w:tabs>
        <w:spacing w:line="276" w:lineRule="auto"/>
        <w:ind w:firstLineChars="200" w:firstLine="420"/>
        <w:rPr>
          <w:kern w:val="0"/>
        </w:rPr>
      </w:pPr>
      <w:bookmarkStart w:id="4" w:name="_Toc408695124"/>
      <w:r>
        <w:rPr>
          <w:rFonts w:hint="eastAsia"/>
          <w:kern w:val="0"/>
        </w:rPr>
        <w:t>本公司财务报表以持续经营假设为基础，根据实际发生的交易和事项，按照财政部发布的《企业会计准则——基本准则》（财政部令第</w:t>
      </w:r>
      <w:r>
        <w:rPr>
          <w:rFonts w:hint="eastAsia"/>
          <w:kern w:val="0"/>
        </w:rPr>
        <w:t>33</w:t>
      </w:r>
      <w:r>
        <w:rPr>
          <w:rFonts w:hint="eastAsia"/>
          <w:kern w:val="0"/>
        </w:rPr>
        <w:t>号发布、财政部令第</w:t>
      </w:r>
      <w:r>
        <w:rPr>
          <w:rFonts w:hint="eastAsia"/>
          <w:kern w:val="0"/>
        </w:rPr>
        <w:t>76</w:t>
      </w:r>
      <w:r>
        <w:rPr>
          <w:rFonts w:hint="eastAsia"/>
          <w:kern w:val="0"/>
        </w:rPr>
        <w:t>号修订）、于</w:t>
      </w:r>
      <w:r>
        <w:rPr>
          <w:rFonts w:hint="eastAsia"/>
          <w:kern w:val="0"/>
        </w:rPr>
        <w:lastRenderedPageBreak/>
        <w:t>2006</w:t>
      </w:r>
      <w:r>
        <w:rPr>
          <w:rFonts w:hint="eastAsia"/>
          <w:kern w:val="0"/>
        </w:rPr>
        <w:t>年</w:t>
      </w:r>
      <w:r>
        <w:rPr>
          <w:rFonts w:hint="eastAsia"/>
          <w:kern w:val="0"/>
        </w:rPr>
        <w:t>2</w:t>
      </w:r>
      <w:r>
        <w:rPr>
          <w:rFonts w:hint="eastAsia"/>
          <w:kern w:val="0"/>
        </w:rPr>
        <w:t>月</w:t>
      </w:r>
      <w:r>
        <w:rPr>
          <w:rFonts w:hint="eastAsia"/>
          <w:kern w:val="0"/>
        </w:rPr>
        <w:t>15</w:t>
      </w:r>
      <w:r>
        <w:rPr>
          <w:rFonts w:hint="eastAsia"/>
          <w:kern w:val="0"/>
        </w:rPr>
        <w:t>日及其后颁布和修订的</w:t>
      </w:r>
      <w:r>
        <w:rPr>
          <w:rFonts w:hint="eastAsia"/>
          <w:kern w:val="0"/>
        </w:rPr>
        <w:t>41</w:t>
      </w:r>
      <w:r>
        <w:rPr>
          <w:rFonts w:hint="eastAsia"/>
          <w:kern w:val="0"/>
        </w:rPr>
        <w:t>项具体会计准则、企业会计准则应用指南、企业会计准则解释及其他相关规定（以下合称“企业会计准则”），并参照中国证券监督管理委员会《公开发行证券的公司信息披露编报规则第</w:t>
      </w:r>
      <w:r>
        <w:rPr>
          <w:rFonts w:hint="eastAsia"/>
          <w:kern w:val="0"/>
        </w:rPr>
        <w:t>15</w:t>
      </w:r>
      <w:r>
        <w:rPr>
          <w:rFonts w:hint="eastAsia"/>
          <w:kern w:val="0"/>
        </w:rPr>
        <w:t>号——财务报告的一般规定》（</w:t>
      </w:r>
      <w:r>
        <w:rPr>
          <w:rFonts w:hint="eastAsia"/>
          <w:kern w:val="0"/>
        </w:rPr>
        <w:t>2014</w:t>
      </w:r>
      <w:r>
        <w:rPr>
          <w:rFonts w:hint="eastAsia"/>
          <w:kern w:val="0"/>
        </w:rPr>
        <w:t>年修订）的披露规定编制。</w:t>
      </w:r>
    </w:p>
    <w:p w:rsidR="002D0952" w:rsidRDefault="002D0952" w:rsidP="002D0952">
      <w:pPr>
        <w:tabs>
          <w:tab w:val="left" w:pos="600"/>
        </w:tabs>
        <w:spacing w:line="276" w:lineRule="auto"/>
        <w:ind w:firstLineChars="200" w:firstLine="420"/>
        <w:rPr>
          <w:kern w:val="0"/>
        </w:rPr>
      </w:pPr>
      <w:r>
        <w:rPr>
          <w:rFonts w:hint="eastAsia"/>
          <w:kern w:val="0"/>
        </w:rPr>
        <w:t>根据企业会计准则的相关规定，本公司会计核算以权责发生制为基础。本财务报表均以历史成本为计量基础。资产如果发生减值，则按照相关规定计提相应的减值准备。</w:t>
      </w:r>
    </w:p>
    <w:p w:rsidR="002D0952" w:rsidRDefault="002D0952" w:rsidP="002D0952">
      <w:pPr>
        <w:numPr>
          <w:ilvl w:val="0"/>
          <w:numId w:val="10"/>
        </w:numPr>
        <w:tabs>
          <w:tab w:val="left" w:pos="0"/>
          <w:tab w:val="left" w:pos="426"/>
        </w:tabs>
        <w:adjustRightInd w:val="0"/>
        <w:snapToGrid w:val="0"/>
        <w:spacing w:before="120" w:after="120" w:line="276" w:lineRule="auto"/>
        <w:ind w:left="0" w:firstLine="0"/>
        <w:outlineLvl w:val="0"/>
        <w:rPr>
          <w:b/>
          <w:bCs/>
          <w:szCs w:val="21"/>
        </w:rPr>
      </w:pPr>
      <w:bookmarkStart w:id="5" w:name="_Toc408695125"/>
      <w:bookmarkEnd w:id="4"/>
      <w:r>
        <w:rPr>
          <w:b/>
          <w:bCs/>
          <w:szCs w:val="21"/>
        </w:rPr>
        <w:t>重要会计政策及会计估计</w:t>
      </w:r>
      <w:bookmarkEnd w:id="5"/>
    </w:p>
    <w:p w:rsidR="002D0952" w:rsidRDefault="002D0952" w:rsidP="002D0952">
      <w:pPr>
        <w:numPr>
          <w:ilvl w:val="0"/>
          <w:numId w:val="12"/>
        </w:numPr>
        <w:tabs>
          <w:tab w:val="left" w:pos="0"/>
          <w:tab w:val="left" w:pos="426"/>
        </w:tabs>
        <w:adjustRightInd w:val="0"/>
        <w:snapToGrid w:val="0"/>
        <w:spacing w:before="120" w:after="120" w:line="276" w:lineRule="auto"/>
        <w:jc w:val="left"/>
        <w:outlineLvl w:val="1"/>
        <w:rPr>
          <w:b/>
          <w:bCs/>
          <w:szCs w:val="21"/>
        </w:rPr>
      </w:pPr>
      <w:bookmarkStart w:id="6" w:name="_Toc408695126"/>
      <w:r>
        <w:rPr>
          <w:b/>
          <w:bCs/>
          <w:szCs w:val="21"/>
        </w:rPr>
        <w:t>遵循企业会计准则的声明</w:t>
      </w:r>
      <w:bookmarkEnd w:id="6"/>
    </w:p>
    <w:p w:rsidR="002D0952" w:rsidRDefault="002D0952" w:rsidP="002D0952">
      <w:pPr>
        <w:tabs>
          <w:tab w:val="left" w:pos="600"/>
        </w:tabs>
        <w:spacing w:line="276" w:lineRule="auto"/>
        <w:ind w:firstLineChars="200" w:firstLine="420"/>
        <w:rPr>
          <w:kern w:val="0"/>
        </w:rPr>
      </w:pPr>
      <w:r>
        <w:rPr>
          <w:rFonts w:hint="eastAsia"/>
          <w:kern w:val="0"/>
        </w:rPr>
        <w:t>本公司编制的财务报表符合企业会计准则的要求，真实、完整地反映了本公司</w:t>
      </w:r>
      <w:r>
        <w:rPr>
          <w:rFonts w:hint="eastAsia"/>
          <w:kern w:val="0"/>
        </w:rPr>
        <w:t>2016</w:t>
      </w:r>
      <w:r>
        <w:rPr>
          <w:rFonts w:hint="eastAsia"/>
          <w:kern w:val="0"/>
        </w:rPr>
        <w:t>年</w:t>
      </w:r>
      <w:r>
        <w:rPr>
          <w:rFonts w:hint="eastAsia"/>
          <w:kern w:val="0"/>
        </w:rPr>
        <w:t>12</w:t>
      </w:r>
      <w:r>
        <w:rPr>
          <w:rFonts w:hint="eastAsia"/>
          <w:kern w:val="0"/>
        </w:rPr>
        <w:t>月</w:t>
      </w:r>
      <w:r>
        <w:rPr>
          <w:rFonts w:hint="eastAsia"/>
          <w:kern w:val="0"/>
        </w:rPr>
        <w:t>31</w:t>
      </w:r>
      <w:r>
        <w:rPr>
          <w:rFonts w:hint="eastAsia"/>
          <w:kern w:val="0"/>
        </w:rPr>
        <w:t>日的财务状况及</w:t>
      </w:r>
      <w:r>
        <w:rPr>
          <w:rFonts w:hint="eastAsia"/>
          <w:kern w:val="0"/>
        </w:rPr>
        <w:t>2016</w:t>
      </w:r>
      <w:r>
        <w:rPr>
          <w:rFonts w:hint="eastAsia"/>
          <w:kern w:val="0"/>
        </w:rPr>
        <w:t>年度的经营成果和现金流量等有关信息。此外，本公司的财务报表在所有重大方面符合中国证券监督管理委员会</w:t>
      </w:r>
      <w:r>
        <w:rPr>
          <w:rFonts w:hint="eastAsia"/>
          <w:kern w:val="0"/>
        </w:rPr>
        <w:t>2014</w:t>
      </w:r>
      <w:r>
        <w:rPr>
          <w:rFonts w:hint="eastAsia"/>
          <w:kern w:val="0"/>
        </w:rPr>
        <w:t>年修订的《公开发行证券的公司信息披露编报规则第</w:t>
      </w:r>
      <w:r>
        <w:rPr>
          <w:rFonts w:hint="eastAsia"/>
          <w:kern w:val="0"/>
        </w:rPr>
        <w:t>15</w:t>
      </w:r>
      <w:r>
        <w:rPr>
          <w:rFonts w:hint="eastAsia"/>
          <w:kern w:val="0"/>
        </w:rPr>
        <w:t>号－财务报告的一般规定》有关财务报表及其附注的披露要求。</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7" w:name="_Toc408695127"/>
      <w:r>
        <w:rPr>
          <w:b/>
          <w:bCs/>
          <w:szCs w:val="21"/>
        </w:rPr>
        <w:t>会计期间</w:t>
      </w:r>
      <w:bookmarkEnd w:id="7"/>
    </w:p>
    <w:p w:rsidR="002D0952" w:rsidRDefault="002D0952" w:rsidP="002D0952">
      <w:pPr>
        <w:spacing w:line="276" w:lineRule="auto"/>
        <w:ind w:firstLineChars="200" w:firstLine="420"/>
      </w:pPr>
      <w:r>
        <w:t>自公历</w:t>
      </w:r>
      <w:r>
        <w:t>1</w:t>
      </w:r>
      <w:r>
        <w:t>月</w:t>
      </w:r>
      <w:r>
        <w:t>1</w:t>
      </w:r>
      <w:r>
        <w:t>日至</w:t>
      </w:r>
      <w:r>
        <w:t>12</w:t>
      </w:r>
      <w:r>
        <w:t>月</w:t>
      </w:r>
      <w:r>
        <w:t>31</w:t>
      </w:r>
      <w:r>
        <w:t>日止为一个会计年度。</w:t>
      </w:r>
      <w:r>
        <w:rPr>
          <w:rFonts w:hint="eastAsia"/>
        </w:rPr>
        <w:t>本报告期间为</w:t>
      </w:r>
      <w:r>
        <w:rPr>
          <w:rFonts w:hint="eastAsia"/>
        </w:rPr>
        <w:t>2016</w:t>
      </w:r>
      <w:r>
        <w:rPr>
          <w:rFonts w:hint="eastAsia"/>
        </w:rPr>
        <w:t>年</w:t>
      </w:r>
      <w:r>
        <w:rPr>
          <w:rFonts w:hint="eastAsia"/>
        </w:rPr>
        <w:t>1</w:t>
      </w:r>
      <w:r>
        <w:rPr>
          <w:rFonts w:hint="eastAsia"/>
        </w:rPr>
        <w:t>月</w:t>
      </w:r>
      <w:r>
        <w:rPr>
          <w:rFonts w:hint="eastAsia"/>
        </w:rPr>
        <w:t>1</w:t>
      </w:r>
      <w:r>
        <w:rPr>
          <w:rFonts w:hint="eastAsia"/>
        </w:rPr>
        <w:t>日至</w:t>
      </w:r>
      <w:r>
        <w:rPr>
          <w:rFonts w:hint="eastAsia"/>
        </w:rPr>
        <w:t>2016</w:t>
      </w:r>
      <w:r>
        <w:rPr>
          <w:rFonts w:hint="eastAsia"/>
        </w:rPr>
        <w:t>年</w:t>
      </w:r>
      <w:r>
        <w:rPr>
          <w:rFonts w:hint="eastAsia"/>
        </w:rPr>
        <w:t>12</w:t>
      </w:r>
      <w:r>
        <w:rPr>
          <w:rFonts w:hint="eastAsia"/>
        </w:rPr>
        <w:t>月</w:t>
      </w:r>
      <w:r>
        <w:rPr>
          <w:rFonts w:hint="eastAsia"/>
        </w:rPr>
        <w:t>31</w:t>
      </w:r>
      <w:r>
        <w:rPr>
          <w:rFonts w:hint="eastAsia"/>
        </w:rPr>
        <w:t>日。</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8" w:name="_Toc408695128"/>
      <w:r>
        <w:rPr>
          <w:b/>
          <w:bCs/>
          <w:szCs w:val="21"/>
        </w:rPr>
        <w:t>营业周期</w:t>
      </w:r>
      <w:bookmarkEnd w:id="8"/>
    </w:p>
    <w:p w:rsidR="002D0952" w:rsidRDefault="002D0952" w:rsidP="002D0952">
      <w:pPr>
        <w:spacing w:line="276" w:lineRule="auto"/>
        <w:ind w:firstLineChars="200" w:firstLine="420"/>
      </w:pPr>
      <w:r>
        <w:rPr>
          <w:rFonts w:hint="eastAsia"/>
        </w:rPr>
        <w:t>正常营业周期是指本公司从购买用于加工的资产起</w:t>
      </w:r>
      <w:proofErr w:type="gramStart"/>
      <w:r>
        <w:rPr>
          <w:rFonts w:hint="eastAsia"/>
        </w:rPr>
        <w:t>至实现</w:t>
      </w:r>
      <w:proofErr w:type="gramEnd"/>
      <w:r>
        <w:rPr>
          <w:rFonts w:hint="eastAsia"/>
        </w:rPr>
        <w:t>现金或现金等价物的期间。本公司以</w:t>
      </w:r>
      <w:r>
        <w:rPr>
          <w:rFonts w:hint="eastAsia"/>
        </w:rPr>
        <w:t>12</w:t>
      </w:r>
      <w:r>
        <w:rPr>
          <w:rFonts w:hint="eastAsia"/>
        </w:rPr>
        <w:t>个月作为一个营业周期，并以其作为资产和负债的流动性划分标准。</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9" w:name="_Toc408695133"/>
      <w:r>
        <w:rPr>
          <w:b/>
          <w:bCs/>
          <w:szCs w:val="21"/>
        </w:rPr>
        <w:t>记账本位币</w:t>
      </w:r>
    </w:p>
    <w:p w:rsidR="002D0952" w:rsidRDefault="002D0952" w:rsidP="002D0952">
      <w:pPr>
        <w:spacing w:line="276" w:lineRule="auto"/>
        <w:ind w:firstLineChars="200" w:firstLine="420"/>
      </w:pPr>
      <w:r>
        <w:t>本公司的记账本位币为人民币，编制财务报表采用的货币为人民币。本公司选定记账本位币的依据是主要业务收支的计价和结算币种。</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r>
        <w:rPr>
          <w:b/>
          <w:bCs/>
          <w:szCs w:val="21"/>
        </w:rPr>
        <w:t>现金及现金等价物的确定标准</w:t>
      </w:r>
      <w:bookmarkEnd w:id="9"/>
    </w:p>
    <w:p w:rsidR="002D0952" w:rsidRDefault="002D0952" w:rsidP="002D0952">
      <w:pPr>
        <w:snapToGrid w:val="0"/>
        <w:spacing w:before="120" w:after="120" w:line="276" w:lineRule="auto"/>
        <w:ind w:firstLineChars="200" w:firstLine="420"/>
        <w:rPr>
          <w:szCs w:val="21"/>
        </w:rPr>
      </w:pPr>
      <w:r>
        <w:rPr>
          <w:szCs w:val="21"/>
        </w:rPr>
        <w:t>在编制现金流量表时，将库存现金以及可以随时用于支付的存款确认为现金。</w:t>
      </w:r>
      <w:r>
        <w:t>现金等价物是指持有的期限短</w:t>
      </w:r>
      <w:r>
        <w:rPr>
          <w:szCs w:val="21"/>
        </w:rPr>
        <w:t>（一般是指从购买日起三个月内到期）</w:t>
      </w:r>
      <w:r>
        <w:t>、流动性强、易于转换为已知金额现金及价值变动风险很小的投资。</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10" w:name="_Toc408695135"/>
      <w:r>
        <w:rPr>
          <w:b/>
          <w:bCs/>
          <w:szCs w:val="21"/>
        </w:rPr>
        <w:t>金融工具</w:t>
      </w:r>
      <w:bookmarkEnd w:id="10"/>
    </w:p>
    <w:p w:rsidR="002D0952" w:rsidRDefault="002D0952" w:rsidP="002D0952">
      <w:pPr>
        <w:snapToGrid w:val="0"/>
        <w:spacing w:before="120" w:after="120" w:line="276" w:lineRule="auto"/>
        <w:ind w:firstLineChars="200" w:firstLine="420"/>
        <w:rPr>
          <w:szCs w:val="21"/>
        </w:rPr>
      </w:pPr>
      <w:r>
        <w:rPr>
          <w:rFonts w:hint="eastAsia"/>
          <w:szCs w:val="21"/>
        </w:rPr>
        <w:t>在本公司成为金融工具合同的一方时确认一项金融资产或金融负债。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p>
    <w:p w:rsidR="002D0952" w:rsidRDefault="002D0952" w:rsidP="002D0952">
      <w:pPr>
        <w:pStyle w:val="aff5"/>
        <w:numPr>
          <w:ilvl w:val="0"/>
          <w:numId w:val="13"/>
        </w:numPr>
        <w:spacing w:before="120" w:after="120" w:line="276" w:lineRule="auto"/>
        <w:ind w:leftChars="0" w:firstLineChars="0"/>
        <w:rPr>
          <w:rFonts w:ascii="Times New Roman" w:hAnsi="Times New Roman"/>
        </w:rPr>
      </w:pPr>
      <w:r>
        <w:rPr>
          <w:rFonts w:ascii="Times New Roman" w:hAnsi="Times New Roman" w:hint="eastAsia"/>
        </w:rPr>
        <w:t>金融资产和金融负债的公允价值确定方法</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管理</w:t>
      </w:r>
      <w:r>
        <w:rPr>
          <w:rFonts w:ascii="Times New Roman" w:hAnsi="Times New Roman" w:hint="eastAsia"/>
          <w:color w:val="000000"/>
        </w:rPr>
        <w:t>公允价值，是指市场参与者在计量日发生的有序交易中，出售一项资产所能收到或者转移一项负债所需支付的价格。金融工具存在活跃市场的，本公司采用活跃市场中的报价确定其公允价值。活跃市场中的报价是指易于定期从交易所、经纪商、行业协会、定价服务机构等获得的价格，且代表了在公平交易中实际发生的市场交易的价格。金融工具不存在活跃市场的，本公司采用估值技术确定其公允价值。估值技术包括参考熟悉情况并自愿交易的</w:t>
      </w:r>
      <w:r>
        <w:rPr>
          <w:rFonts w:ascii="Times New Roman" w:hAnsi="Times New Roman" w:hint="eastAsia"/>
          <w:color w:val="000000"/>
        </w:rPr>
        <w:lastRenderedPageBreak/>
        <w:t>各方最近进行的市场交易中使用的价格、参照实质上相同的其他金融工具当前的公允价值、现金流量折现法和期权定价模型等。</w:t>
      </w:r>
    </w:p>
    <w:p w:rsidR="002D0952" w:rsidRDefault="002D0952" w:rsidP="002D0952">
      <w:pPr>
        <w:pStyle w:val="aff5"/>
        <w:numPr>
          <w:ilvl w:val="0"/>
          <w:numId w:val="13"/>
        </w:numPr>
        <w:spacing w:before="120" w:after="120" w:line="276" w:lineRule="auto"/>
        <w:ind w:leftChars="0" w:firstLineChars="0"/>
        <w:rPr>
          <w:rFonts w:ascii="Times New Roman" w:hAnsi="Times New Roman"/>
        </w:rPr>
      </w:pPr>
      <w:r>
        <w:rPr>
          <w:rFonts w:ascii="Times New Roman" w:hAnsi="Times New Roman"/>
        </w:rPr>
        <w:t>金</w:t>
      </w:r>
      <w:r>
        <w:rPr>
          <w:rFonts w:ascii="Times New Roman" w:hAnsi="Times New Roman" w:hint="eastAsia"/>
        </w:rPr>
        <w:t>融资产的分类、确认和计量</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hint="eastAsia"/>
          <w:color w:val="000000"/>
        </w:rPr>
        <w:t>以常规方式买卖金融资产，按交易日进行会计确认和终止确认。金融资产在初始确认时划分为以公允价值计量且其变动计入当期损益的金融资产、持有至到期投资、贷款和应收款项以及可供出售金融资产。</w:t>
      </w:r>
    </w:p>
    <w:p w:rsidR="002D0952" w:rsidRDefault="002D0952" w:rsidP="002D0952">
      <w:pPr>
        <w:pStyle w:val="aff7"/>
        <w:numPr>
          <w:ilvl w:val="0"/>
          <w:numId w:val="14"/>
        </w:numPr>
        <w:tabs>
          <w:tab w:val="clear" w:pos="630"/>
        </w:tabs>
        <w:spacing w:before="120" w:after="120" w:line="276" w:lineRule="auto"/>
        <w:ind w:leftChars="0"/>
        <w:rPr>
          <w:rFonts w:ascii="Times New Roman" w:hAnsi="Times New Roman"/>
          <w:b/>
        </w:rPr>
      </w:pPr>
      <w:r>
        <w:rPr>
          <w:rFonts w:ascii="Times New Roman" w:hAnsi="Times New Roman"/>
          <w:b/>
        </w:rPr>
        <w:t>以公允价值计量且其变动计入当期损益的金融资产（金融负债）</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hint="eastAsia"/>
          <w:color w:val="000000"/>
        </w:rPr>
        <w:t>包括交易性金融资产和指定为以公允价值计量且其变动计入当期损益的金融资产。</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hint="eastAsia"/>
          <w:color w:val="000000"/>
        </w:rPr>
        <w:t>交易性金融资产是指满足下列条件之一的金融资产：</w:t>
      </w:r>
      <w:r>
        <w:rPr>
          <w:rFonts w:ascii="Times New Roman" w:hAnsi="Times New Roman" w:hint="eastAsia"/>
          <w:color w:val="000000"/>
        </w:rPr>
        <w:t>A.</w:t>
      </w:r>
      <w:r>
        <w:rPr>
          <w:rFonts w:ascii="Times New Roman" w:hAnsi="Times New Roman" w:hint="eastAsia"/>
          <w:color w:val="000000"/>
        </w:rPr>
        <w:t>取得该金融资产的目的，主要是为了近期内出售；</w:t>
      </w:r>
      <w:r>
        <w:rPr>
          <w:rFonts w:ascii="Times New Roman" w:hAnsi="Times New Roman" w:hint="eastAsia"/>
          <w:color w:val="000000"/>
        </w:rPr>
        <w:t>B.</w:t>
      </w:r>
      <w:r>
        <w:rPr>
          <w:rFonts w:ascii="Times New Roman" w:hAnsi="Times New Roman" w:hint="eastAsia"/>
          <w:color w:val="000000"/>
        </w:rPr>
        <w:t>属于进行集中管理的可辨认金融工具组合的一部分，且有客观证据表明本公司近期采用短期获利方式对该组合进行管理；</w:t>
      </w:r>
      <w:r>
        <w:rPr>
          <w:rFonts w:ascii="Times New Roman" w:hAnsi="Times New Roman" w:hint="eastAsia"/>
          <w:color w:val="000000"/>
        </w:rPr>
        <w:t>C.</w:t>
      </w:r>
      <w:r>
        <w:rPr>
          <w:rFonts w:ascii="Times New Roman" w:hAnsi="Times New Roman" w:hint="eastAsia"/>
          <w:color w:val="000000"/>
        </w:rPr>
        <w:t>属于衍生工具，但是，被指定且为有效套</w:t>
      </w:r>
      <w:proofErr w:type="gramStart"/>
      <w:r>
        <w:rPr>
          <w:rFonts w:ascii="Times New Roman" w:hAnsi="Times New Roman" w:hint="eastAsia"/>
          <w:color w:val="000000"/>
        </w:rPr>
        <w:t>期工具</w:t>
      </w:r>
      <w:proofErr w:type="gramEnd"/>
      <w:r>
        <w:rPr>
          <w:rFonts w:ascii="Times New Roman" w:hAnsi="Times New Roman" w:hint="eastAsia"/>
          <w:color w:val="000000"/>
        </w:rPr>
        <w:t>的衍生工具、属于财务担保合同的衍生工具、与在活跃市场中没有报价且其公允价值不能可靠计量的权益工具投资挂钩并须通过交付该权益工具结算的衍生工具除外。</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hint="eastAsia"/>
          <w:color w:val="000000"/>
        </w:rPr>
        <w:t>符合下述条件之一的金融资产，在初始确认时可指定为以公允价值计量且其变动计入当期损益的金融资产：</w:t>
      </w:r>
      <w:r>
        <w:rPr>
          <w:rFonts w:ascii="Times New Roman" w:hAnsi="Times New Roman" w:hint="eastAsia"/>
          <w:color w:val="000000"/>
        </w:rPr>
        <w:t>A.</w:t>
      </w:r>
      <w:r>
        <w:rPr>
          <w:rFonts w:ascii="Times New Roman" w:hAnsi="Times New Roman" w:hint="eastAsia"/>
          <w:color w:val="000000"/>
        </w:rPr>
        <w:t>该指定可以消除或明显减少由于该金融资产的计量基础不同所导致的相关利得或损失在确认或计量方面不一致的情况；</w:t>
      </w:r>
      <w:r>
        <w:rPr>
          <w:rFonts w:ascii="Times New Roman" w:hAnsi="Times New Roman" w:hint="eastAsia"/>
          <w:color w:val="000000"/>
        </w:rPr>
        <w:t>B.</w:t>
      </w:r>
      <w:r>
        <w:rPr>
          <w:rFonts w:ascii="Times New Roman" w:hAnsi="Times New Roman" w:hint="eastAsia"/>
          <w:color w:val="000000"/>
        </w:rPr>
        <w:t>本公司风险管理或投资策略的正式书面文件已载明，对该金融资产所在的金融资产组合或金融资产和金融负债组合以公允价值为基础进行管理、评价并向关键管理人员报告。</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hint="eastAsia"/>
          <w:color w:val="000000"/>
        </w:rPr>
        <w:t>以公允价值计量且其变动计入当期损益的金融资产采用公允价值进行后续计量，公允价值变动形成的利得或损失以及与该等金融资产相关的股利和利息收入计入当期损益。</w:t>
      </w:r>
    </w:p>
    <w:p w:rsidR="002D0952" w:rsidRDefault="002D0952" w:rsidP="002D0952">
      <w:pPr>
        <w:pStyle w:val="aff7"/>
        <w:numPr>
          <w:ilvl w:val="0"/>
          <w:numId w:val="14"/>
        </w:numPr>
        <w:tabs>
          <w:tab w:val="clear" w:pos="630"/>
        </w:tabs>
        <w:spacing w:before="120" w:after="120" w:line="276" w:lineRule="auto"/>
        <w:ind w:leftChars="0"/>
        <w:rPr>
          <w:rFonts w:ascii="Times New Roman" w:hAnsi="Times New Roman"/>
          <w:b/>
        </w:rPr>
      </w:pPr>
      <w:r>
        <w:rPr>
          <w:rFonts w:ascii="Times New Roman" w:hAnsi="Times New Roman"/>
          <w:b/>
        </w:rPr>
        <w:t>持有至到期投资</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是指到期日固定、回收金额固定或可确定，且本公司有明确意图和能力持有至到期的非衍生金融资产。</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持有至到期投资采用实际利率法，</w:t>
      </w:r>
      <w:proofErr w:type="gramStart"/>
      <w:r>
        <w:rPr>
          <w:rFonts w:ascii="Times New Roman" w:hAnsi="Times New Roman"/>
          <w:color w:val="000000"/>
        </w:rPr>
        <w:t>按摊余成本</w:t>
      </w:r>
      <w:proofErr w:type="gramEnd"/>
      <w:r>
        <w:rPr>
          <w:rFonts w:ascii="Times New Roman" w:hAnsi="Times New Roman"/>
          <w:color w:val="000000"/>
        </w:rPr>
        <w:t>进行后续计量，在终止确认、发生减值或摊销时产生的利得或损失，计入当期损益。</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实际利率法是指按照金融资产或金融负债（含一组金融资产或金融负债）的实际利率计算其摊</w:t>
      </w:r>
      <w:proofErr w:type="gramStart"/>
      <w:r>
        <w:rPr>
          <w:rFonts w:ascii="Times New Roman" w:hAnsi="Times New Roman"/>
          <w:color w:val="000000"/>
        </w:rPr>
        <w:t>余成本</w:t>
      </w:r>
      <w:proofErr w:type="gramEnd"/>
      <w:r>
        <w:rPr>
          <w:rFonts w:ascii="Times New Roman" w:hAnsi="Times New Roman"/>
          <w:color w:val="000000"/>
        </w:rPr>
        <w:t>及各期利息收入或支出的方法。实际利率是指将金融资产或金融负债在预期存续期间或适用的更短期间内的未来现金流量，折现为该金融资产或金融负债当前账面价值所使用的利率。</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在计算实际利率时，本公司将在考虑金融资产或金融负债所有合同条款的基础上预计未来现金流量（不考虑未来的信用损失），同时还将考虑金融资产或金融负债合同各方之间支付或收取的、属于实际利率组成部分的各项收费、交易费用及折价或溢价等。</w:t>
      </w:r>
    </w:p>
    <w:p w:rsidR="002D0952" w:rsidRDefault="002D0952" w:rsidP="002D0952">
      <w:pPr>
        <w:pStyle w:val="aff7"/>
        <w:numPr>
          <w:ilvl w:val="0"/>
          <w:numId w:val="14"/>
        </w:numPr>
        <w:tabs>
          <w:tab w:val="clear" w:pos="630"/>
        </w:tabs>
        <w:spacing w:before="120" w:after="120" w:line="276" w:lineRule="auto"/>
        <w:ind w:leftChars="0"/>
        <w:rPr>
          <w:rFonts w:ascii="Times New Roman" w:hAnsi="Times New Roman"/>
          <w:b/>
        </w:rPr>
      </w:pPr>
      <w:r>
        <w:rPr>
          <w:rFonts w:ascii="Times New Roman" w:hAnsi="Times New Roman"/>
          <w:b/>
        </w:rPr>
        <w:t>贷款和应收款项</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是指在活跃市场中没有报价、回收金额固定或可确定的非衍生金融资产。本公司划分为贷款和应收款的金融资产包括应收票据、应收账款、应收利息、应收股利及其他应收款等。</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贷款和应收款项采用实际利率法，</w:t>
      </w:r>
      <w:proofErr w:type="gramStart"/>
      <w:r>
        <w:rPr>
          <w:rFonts w:ascii="Times New Roman" w:hAnsi="Times New Roman"/>
          <w:color w:val="000000"/>
        </w:rPr>
        <w:t>按摊余成本</w:t>
      </w:r>
      <w:proofErr w:type="gramEnd"/>
      <w:r>
        <w:rPr>
          <w:rFonts w:ascii="Times New Roman" w:hAnsi="Times New Roman"/>
          <w:color w:val="000000"/>
        </w:rPr>
        <w:t>进行后续计量，在终止确认、发生减值或摊销时产生的利得或损失，计入当期损益。</w:t>
      </w:r>
    </w:p>
    <w:p w:rsidR="002D0952" w:rsidRDefault="002D0952" w:rsidP="002D0952">
      <w:pPr>
        <w:pStyle w:val="aff7"/>
        <w:numPr>
          <w:ilvl w:val="0"/>
          <w:numId w:val="14"/>
        </w:numPr>
        <w:tabs>
          <w:tab w:val="clear" w:pos="630"/>
        </w:tabs>
        <w:spacing w:before="120" w:after="120" w:line="276" w:lineRule="auto"/>
        <w:ind w:leftChars="0"/>
        <w:rPr>
          <w:rFonts w:ascii="Times New Roman" w:hAnsi="Times New Roman"/>
          <w:b/>
        </w:rPr>
      </w:pPr>
      <w:r>
        <w:rPr>
          <w:rFonts w:ascii="Times New Roman" w:hAnsi="Times New Roman"/>
          <w:b/>
        </w:rPr>
        <w:t>可供出售金融资产</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lastRenderedPageBreak/>
        <w:t>包括初始确认时即被指定为可供出售的非衍生金融资产，以及除了以公允价值计量且其变动计入当期损益的金融资产、贷款和应收款项、持有至到期投资以外的金融资产。</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hint="eastAsia"/>
          <w:color w:val="000000"/>
        </w:rPr>
        <w:t>可供出售债务工具投资的期末成本按照其摊</w:t>
      </w:r>
      <w:proofErr w:type="gramStart"/>
      <w:r>
        <w:rPr>
          <w:rFonts w:ascii="Times New Roman" w:hAnsi="Times New Roman" w:hint="eastAsia"/>
          <w:color w:val="000000"/>
        </w:rPr>
        <w:t>余成本</w:t>
      </w:r>
      <w:proofErr w:type="gramEnd"/>
      <w:r>
        <w:rPr>
          <w:rFonts w:ascii="Times New Roman" w:hAnsi="Times New Roman" w:hint="eastAsia"/>
          <w:color w:val="000000"/>
        </w:rPr>
        <w:t>法确定，即初始确认金额扣除已偿还的本金，加上或减去采用实际利率法将该初始确认金额与到期</w:t>
      </w:r>
      <w:proofErr w:type="gramStart"/>
      <w:r>
        <w:rPr>
          <w:rFonts w:ascii="Times New Roman" w:hAnsi="Times New Roman" w:hint="eastAsia"/>
          <w:color w:val="000000"/>
        </w:rPr>
        <w:t>日金额</w:t>
      </w:r>
      <w:proofErr w:type="gramEnd"/>
      <w:r>
        <w:rPr>
          <w:rFonts w:ascii="Times New Roman" w:hAnsi="Times New Roman" w:hint="eastAsia"/>
          <w:color w:val="000000"/>
        </w:rPr>
        <w:t>之间的差额进行摊销形成的累计摊销额，并扣除已发生的减值损失后的金额。可供出售权益工具投资的期末成本为其初始取得成本。</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可供出售金融资产采用公允价值进行后续计量，公允价值变动形成的利得或损失，除减值损失和外币货币性金融资产与摊</w:t>
      </w:r>
      <w:proofErr w:type="gramStart"/>
      <w:r>
        <w:rPr>
          <w:rFonts w:ascii="Times New Roman" w:hAnsi="Times New Roman"/>
          <w:color w:val="000000"/>
        </w:rPr>
        <w:t>余成本</w:t>
      </w:r>
      <w:proofErr w:type="gramEnd"/>
      <w:r>
        <w:rPr>
          <w:rFonts w:ascii="Times New Roman" w:hAnsi="Times New Roman"/>
          <w:color w:val="000000"/>
        </w:rPr>
        <w:t>相关的汇兑差额计入当期损益外，确认为其他综合收益，在该金融资产终止确认时转出，计入当期损益。</w:t>
      </w:r>
      <w:r>
        <w:rPr>
          <w:rFonts w:ascii="Times New Roman" w:hAnsi="Times New Roman" w:hint="eastAsia"/>
          <w:color w:val="000000"/>
        </w:rPr>
        <w:t>但是，在活跃市场中没有报价且其公允价值不能可靠计量的权益工具投资，以及与该权益工具挂钩并须通过交付该权益工具结算的衍生金融资产，按照成本进行后续计量。</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可供出售金融资产持有期间取得的利息及被投资单位宣告发放的现金股利，计入投资收益。</w:t>
      </w:r>
    </w:p>
    <w:p w:rsidR="002D0952" w:rsidRDefault="002D0952" w:rsidP="002D0952">
      <w:pPr>
        <w:pStyle w:val="aff5"/>
        <w:numPr>
          <w:ilvl w:val="0"/>
          <w:numId w:val="13"/>
        </w:numPr>
        <w:spacing w:before="120" w:after="120" w:line="276" w:lineRule="auto"/>
        <w:ind w:leftChars="0" w:firstLineChars="0"/>
        <w:rPr>
          <w:rFonts w:ascii="Times New Roman" w:hAnsi="Times New Roman"/>
        </w:rPr>
      </w:pPr>
      <w:r>
        <w:rPr>
          <w:rFonts w:ascii="Times New Roman" w:hAnsi="Times New Roman"/>
        </w:rPr>
        <w:t>金融资产</w:t>
      </w:r>
      <w:r>
        <w:rPr>
          <w:rFonts w:ascii="Times New Roman" w:hAnsi="Times New Roman" w:hint="eastAsia"/>
        </w:rPr>
        <w:t>减值</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除了以公允价值计量且其变动计入当期损益的金融资产外，本公司在每个资产负债表日对其他金融资产的账面价值进行检查，有客观证据表明金融资产发生减值的，计提减值准备。</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本公司对单项金额重大的金融资产单独进行减值测试；对单项金额</w:t>
      </w:r>
      <w:proofErr w:type="gramStart"/>
      <w:r>
        <w:rPr>
          <w:rFonts w:ascii="Times New Roman" w:hAnsi="Times New Roman"/>
          <w:color w:val="000000"/>
        </w:rPr>
        <w:t>不重大</w:t>
      </w:r>
      <w:proofErr w:type="gramEnd"/>
      <w:r>
        <w:rPr>
          <w:rFonts w:ascii="Times New Roman" w:hAnsi="Times New Roman"/>
          <w:color w:val="000000"/>
        </w:rPr>
        <w:t>的金融资产，单独进行减值测试或包括在具有类似信用风险特征的金融资产组合中进行减值测试。单独测试未发生减值的金融资产（包括单项金额重大和</w:t>
      </w:r>
      <w:proofErr w:type="gramStart"/>
      <w:r>
        <w:rPr>
          <w:rFonts w:ascii="Times New Roman" w:hAnsi="Times New Roman"/>
          <w:color w:val="000000"/>
        </w:rPr>
        <w:t>不重大</w:t>
      </w:r>
      <w:proofErr w:type="gramEnd"/>
      <w:r>
        <w:rPr>
          <w:rFonts w:ascii="Times New Roman" w:hAnsi="Times New Roman"/>
          <w:color w:val="000000"/>
        </w:rPr>
        <w:t>的金融资产），包括在具有类似信用风险特征的金融资产组合中再进行减值测试。已单项确认减值损失的金融资产，不包括在具有类似信用风险特征的金融资产组合中进行减值测试。</w:t>
      </w:r>
    </w:p>
    <w:p w:rsidR="002D0952" w:rsidRDefault="002D0952" w:rsidP="002D0952">
      <w:pPr>
        <w:pStyle w:val="aff7"/>
        <w:numPr>
          <w:ilvl w:val="0"/>
          <w:numId w:val="15"/>
        </w:numPr>
        <w:tabs>
          <w:tab w:val="clear" w:pos="630"/>
        </w:tabs>
        <w:spacing w:before="120" w:after="120" w:line="276" w:lineRule="auto"/>
        <w:ind w:leftChars="0"/>
        <w:rPr>
          <w:rFonts w:ascii="Times New Roman" w:hAnsi="Times New Roman"/>
          <w:b/>
        </w:rPr>
      </w:pPr>
      <w:r>
        <w:rPr>
          <w:rFonts w:ascii="Times New Roman" w:hAnsi="Times New Roman" w:hint="eastAsia"/>
          <w:b/>
        </w:rPr>
        <w:t>持有至到期投资、贷款和应收款项减值</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hint="eastAsia"/>
          <w:color w:val="000000"/>
        </w:rPr>
        <w:t>以成本或摊</w:t>
      </w:r>
      <w:proofErr w:type="gramStart"/>
      <w:r>
        <w:rPr>
          <w:rFonts w:ascii="Times New Roman" w:hAnsi="Times New Roman" w:hint="eastAsia"/>
          <w:color w:val="000000"/>
        </w:rPr>
        <w:t>余成本</w:t>
      </w:r>
      <w:proofErr w:type="gramEnd"/>
      <w:r>
        <w:rPr>
          <w:rFonts w:ascii="Times New Roman" w:hAnsi="Times New Roman" w:hint="eastAsia"/>
          <w:color w:val="000000"/>
        </w:rPr>
        <w:t>计量的金融资产将其账面价值</w:t>
      </w:r>
      <w:proofErr w:type="gramStart"/>
      <w:r>
        <w:rPr>
          <w:rFonts w:ascii="Times New Roman" w:hAnsi="Times New Roman" w:hint="eastAsia"/>
          <w:color w:val="000000"/>
        </w:rPr>
        <w:t>减记至</w:t>
      </w:r>
      <w:proofErr w:type="gramEnd"/>
      <w:r>
        <w:rPr>
          <w:rFonts w:ascii="Times New Roman" w:hAnsi="Times New Roman" w:hint="eastAsia"/>
          <w:color w:val="000000"/>
        </w:rPr>
        <w:t>预计未来现金流量现值，</w:t>
      </w:r>
      <w:proofErr w:type="gramStart"/>
      <w:r>
        <w:rPr>
          <w:rFonts w:ascii="Times New Roman" w:hAnsi="Times New Roman" w:hint="eastAsia"/>
          <w:color w:val="000000"/>
        </w:rPr>
        <w:t>减记金额</w:t>
      </w:r>
      <w:proofErr w:type="gramEnd"/>
      <w:r>
        <w:rPr>
          <w:rFonts w:ascii="Times New Roman" w:hAnsi="Times New Roman" w:hint="eastAsia"/>
          <w:color w:val="000000"/>
        </w:rPr>
        <w:t>确认为减值损失，计入当期损益。金融资产在确认减值损失后，如有客观证据表明该金融资产价值已恢复，且客观上与确认该损失后发生的事项有关，原确认的减值损失予以转回，金融资产转回减值损失后的账面价值不超过假定不计提减值准备情况下该金融资产在</w:t>
      </w:r>
      <w:proofErr w:type="gramStart"/>
      <w:r>
        <w:rPr>
          <w:rFonts w:ascii="Times New Roman" w:hAnsi="Times New Roman" w:hint="eastAsia"/>
          <w:color w:val="000000"/>
        </w:rPr>
        <w:t>转回日</w:t>
      </w:r>
      <w:proofErr w:type="gramEnd"/>
      <w:r>
        <w:rPr>
          <w:rFonts w:ascii="Times New Roman" w:hAnsi="Times New Roman" w:hint="eastAsia"/>
          <w:color w:val="000000"/>
        </w:rPr>
        <w:t>的摊余成本。</w:t>
      </w:r>
    </w:p>
    <w:p w:rsidR="002D0952" w:rsidRDefault="002D0952" w:rsidP="002D0952">
      <w:pPr>
        <w:pStyle w:val="aff7"/>
        <w:numPr>
          <w:ilvl w:val="0"/>
          <w:numId w:val="15"/>
        </w:numPr>
        <w:tabs>
          <w:tab w:val="clear" w:pos="630"/>
        </w:tabs>
        <w:spacing w:before="120" w:after="120" w:line="276" w:lineRule="auto"/>
        <w:ind w:leftChars="0"/>
        <w:rPr>
          <w:rFonts w:ascii="Times New Roman" w:hAnsi="Times New Roman"/>
          <w:b/>
        </w:rPr>
      </w:pPr>
      <w:r>
        <w:rPr>
          <w:rFonts w:ascii="Times New Roman" w:hAnsi="Times New Roman" w:hint="eastAsia"/>
          <w:b/>
        </w:rPr>
        <w:t>可供出售金融资产减值</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hint="eastAsia"/>
          <w:color w:val="000000"/>
        </w:rPr>
        <w:t>当综合相关因素判断可供出售权益工具投资公允价值下跌是严重或非暂时性下跌时，表明该可供出售权益工具投资发生减值。</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hint="eastAsia"/>
          <w:color w:val="000000"/>
        </w:rPr>
        <w:t>可供出售金融资产发生减值时，将原计入其他综合收益的因公允价值下降形成的累计损失予以转出并计入当期损益，该转出的累计损失为该资产初始取得成本扣除已收回本金和已摊销金额、当前公允价值和原已计入损益的减值损失后的余额。</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hint="eastAsia"/>
          <w:color w:val="000000"/>
        </w:rPr>
        <w:t>在确认减值损失后，期后如有客观证据表明该金融资产价值已恢复，且客观上与确认该损失后发生的事项有关，原确认的减值损失予以转回，可供出售权益工具投资的减值损失转回确认为其他综合收益，可供出售债务工具的减值损失转回计入当期损益。</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hint="eastAsia"/>
          <w:color w:val="000000"/>
        </w:rPr>
        <w:t>在活跃市场中没有报价且其公允价值不能可靠计量的权益工具投资，或与该权益工具挂钩并须通过交付该权益工具结算的衍生金融资产的减值损失，不予转回。</w:t>
      </w:r>
    </w:p>
    <w:p w:rsidR="002D0952" w:rsidRDefault="002D0952" w:rsidP="002D0952">
      <w:pPr>
        <w:pStyle w:val="aff5"/>
        <w:numPr>
          <w:ilvl w:val="0"/>
          <w:numId w:val="13"/>
        </w:numPr>
        <w:spacing w:before="120" w:after="120" w:line="276" w:lineRule="auto"/>
        <w:ind w:leftChars="0" w:firstLineChars="0"/>
        <w:rPr>
          <w:rFonts w:ascii="Times New Roman" w:hAnsi="Times New Roman"/>
        </w:rPr>
      </w:pPr>
      <w:r>
        <w:rPr>
          <w:rFonts w:ascii="Times New Roman" w:hAnsi="Times New Roman" w:hint="eastAsia"/>
        </w:rPr>
        <w:t>金融资产转移的确认依据和计量方法</w:t>
      </w:r>
    </w:p>
    <w:p w:rsidR="002D0952" w:rsidRDefault="002D0952" w:rsidP="002D0952">
      <w:r>
        <w:lastRenderedPageBreak/>
        <w:t>满足下列条件之一的金融资产，予以终止确认：</w:t>
      </w:r>
    </w:p>
    <w:p w:rsidR="002D0952" w:rsidRDefault="002D0952" w:rsidP="002D0952">
      <w:pPr>
        <w:pStyle w:val="aff7"/>
        <w:numPr>
          <w:ilvl w:val="0"/>
          <w:numId w:val="16"/>
        </w:numPr>
        <w:tabs>
          <w:tab w:val="clear" w:pos="630"/>
        </w:tabs>
        <w:spacing w:before="120" w:after="120" w:line="276" w:lineRule="auto"/>
        <w:ind w:leftChars="0"/>
        <w:rPr>
          <w:rFonts w:ascii="Times New Roman" w:hAnsi="Times New Roman"/>
        </w:rPr>
      </w:pPr>
      <w:r>
        <w:rPr>
          <w:rFonts w:ascii="Times New Roman" w:hAnsi="Times New Roman"/>
        </w:rPr>
        <w:t>收取该金融资产现金流量的合同权利终止</w:t>
      </w:r>
      <w:r>
        <w:rPr>
          <w:rFonts w:ascii="Times New Roman" w:hAnsi="Times New Roman" w:hint="eastAsia"/>
        </w:rPr>
        <w:t>。</w:t>
      </w:r>
    </w:p>
    <w:p w:rsidR="002D0952" w:rsidRDefault="002D0952" w:rsidP="002D0952">
      <w:pPr>
        <w:pStyle w:val="aff7"/>
        <w:numPr>
          <w:ilvl w:val="0"/>
          <w:numId w:val="16"/>
        </w:numPr>
        <w:tabs>
          <w:tab w:val="clear" w:pos="630"/>
        </w:tabs>
        <w:spacing w:before="120" w:after="120" w:line="276" w:lineRule="auto"/>
        <w:ind w:leftChars="0"/>
        <w:rPr>
          <w:rFonts w:ascii="Times New Roman" w:hAnsi="Times New Roman"/>
        </w:rPr>
      </w:pPr>
      <w:r>
        <w:rPr>
          <w:rFonts w:ascii="Times New Roman" w:hAnsi="Times New Roman"/>
        </w:rPr>
        <w:t>该金融资产已转移，且将金融资产所有权上几乎所有的风险和报酬转移给转入方</w:t>
      </w:r>
      <w:r>
        <w:rPr>
          <w:rFonts w:ascii="Times New Roman" w:hAnsi="Times New Roman" w:hint="eastAsia"/>
        </w:rPr>
        <w:t>。</w:t>
      </w:r>
    </w:p>
    <w:p w:rsidR="002D0952" w:rsidRDefault="002D0952" w:rsidP="002D0952">
      <w:pPr>
        <w:pStyle w:val="aff7"/>
        <w:numPr>
          <w:ilvl w:val="0"/>
          <w:numId w:val="16"/>
        </w:numPr>
        <w:tabs>
          <w:tab w:val="clear" w:pos="630"/>
        </w:tabs>
        <w:spacing w:before="120" w:after="120" w:line="276" w:lineRule="auto"/>
        <w:ind w:leftChars="0"/>
        <w:rPr>
          <w:rFonts w:ascii="Times New Roman" w:hAnsi="Times New Roman"/>
        </w:rPr>
      </w:pPr>
      <w:r>
        <w:rPr>
          <w:rFonts w:ascii="Times New Roman" w:hAnsi="Times New Roman"/>
        </w:rPr>
        <w:t>该金融资产已转移，虽然企业既没有转移也没有保留金融资产所有权上几乎所有的风险和报酬，但是放弃了对该金融资产控制。</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若企业既没有转移也没有保留金融资产所有权上几乎所有的风险和报酬，且未放弃对该金融资产的控制的，则按照继续涉入所转移金融资产的程度确认有关金融资产，并相应确认有关负债。继续涉入所转移金融资产的程度，是指该金融资产价值变动使企业面临的风险水平。</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金融资产整体转移满足终止确认条件的，将所转移金融资产的账面价值及因转移而收到的对价与原计入其他综合收益的公允价值变动累计额之和的差额计入当期损益。</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color w:val="000000"/>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rsidR="002D0952" w:rsidRDefault="002D0952" w:rsidP="002D0952">
      <w:pPr>
        <w:pStyle w:val="aff6"/>
        <w:spacing w:before="120" w:after="120" w:line="276" w:lineRule="auto"/>
        <w:ind w:leftChars="0" w:left="0" w:firstLineChars="200" w:firstLine="420"/>
        <w:rPr>
          <w:rFonts w:ascii="Times New Roman" w:hAnsi="Times New Roman"/>
          <w:color w:val="000000"/>
        </w:rPr>
      </w:pPr>
      <w:r>
        <w:rPr>
          <w:rFonts w:ascii="Times New Roman" w:hAnsi="Times New Roman" w:hint="eastAsia"/>
          <w:color w:val="000000"/>
        </w:rPr>
        <w:t>本公司对采用附追索</w:t>
      </w:r>
      <w:proofErr w:type="gramStart"/>
      <w:r>
        <w:rPr>
          <w:rFonts w:ascii="Times New Roman" w:hAnsi="Times New Roman" w:hint="eastAsia"/>
          <w:color w:val="000000"/>
        </w:rPr>
        <w:t>权方式</w:t>
      </w:r>
      <w:proofErr w:type="gramEnd"/>
      <w:r>
        <w:rPr>
          <w:rFonts w:ascii="Times New Roman" w:hAnsi="Times New Roman" w:hint="eastAsia"/>
          <w:color w:val="000000"/>
        </w:rPr>
        <w:t>出售的金融资产，或将持有的金融资产背书转让，需确定该金融资产所有权上几乎所有的风险和报酬是否已经转移。已将该金融资产所有权上几乎所有的风险和报酬转移给转入方的，终止确认该金融资产；保留了金融资产所有权上几乎所有的风险和报酬的，不终止确认该金融资产；既没有转移也没有保留金融资产所有权上几乎所有的风险和报酬的，则继续判断企业是否对该资产保留了控制，并根据前面各段所述的原则进行会计处理。</w:t>
      </w:r>
    </w:p>
    <w:p w:rsidR="002D0952" w:rsidRDefault="002D0952" w:rsidP="002D0952">
      <w:pPr>
        <w:pStyle w:val="aff5"/>
        <w:numPr>
          <w:ilvl w:val="0"/>
          <w:numId w:val="13"/>
        </w:numPr>
        <w:spacing w:before="120" w:after="120" w:line="276" w:lineRule="auto"/>
        <w:ind w:leftChars="0" w:firstLineChars="0"/>
        <w:rPr>
          <w:rFonts w:ascii="Times New Roman" w:hAnsi="Times New Roman"/>
        </w:rPr>
      </w:pPr>
      <w:r>
        <w:rPr>
          <w:rFonts w:ascii="Times New Roman" w:hAnsi="Times New Roman" w:hint="eastAsia"/>
        </w:rPr>
        <w:t>金融负债的分类和计量</w:t>
      </w:r>
    </w:p>
    <w:p w:rsidR="002D0952" w:rsidRDefault="002D0952" w:rsidP="002D0952">
      <w:pPr>
        <w:spacing w:line="276" w:lineRule="auto"/>
        <w:ind w:firstLineChars="200" w:firstLine="420"/>
      </w:pPr>
      <w:r>
        <w:t>金融负债在初始确认时划分为以公允价值计量且其变动计入当期损益的金融负债和其他金融负债。初始确认金融负债，以公允价值计量。对于以公允价值计量且其变动计入当期损益的金融负债，相关的交易费用直接计入当期损益，对于其他金融负债，相关交易费用计入初始确认金额。</w:t>
      </w:r>
    </w:p>
    <w:p w:rsidR="002D0952" w:rsidRDefault="002D0952" w:rsidP="002D0952">
      <w:pPr>
        <w:pStyle w:val="aff7"/>
        <w:numPr>
          <w:ilvl w:val="0"/>
          <w:numId w:val="17"/>
        </w:numPr>
        <w:tabs>
          <w:tab w:val="clear" w:pos="630"/>
        </w:tabs>
        <w:spacing w:before="120" w:after="120" w:line="276" w:lineRule="auto"/>
        <w:ind w:leftChars="0"/>
        <w:rPr>
          <w:rFonts w:ascii="Times New Roman" w:hAnsi="Times New Roman"/>
          <w:b/>
        </w:rPr>
      </w:pPr>
      <w:r>
        <w:rPr>
          <w:rFonts w:ascii="Times New Roman" w:hAnsi="Times New Roman"/>
          <w:b/>
        </w:rPr>
        <w:t>以公允价值计量且其变动计入当期损益的金融负债</w:t>
      </w:r>
    </w:p>
    <w:p w:rsidR="002D0952" w:rsidRDefault="002D0952" w:rsidP="002D0952">
      <w:pPr>
        <w:spacing w:line="276" w:lineRule="auto"/>
        <w:ind w:firstLineChars="200" w:firstLine="420"/>
      </w:pPr>
      <w:r>
        <w:t>分类为交易性金融负债和在初始确认时指定为以公允价值计量且其变动计入当期损益的金融负债的条件与分类为交易性金融资产和在初始确认时指定为以公允价值计量且其变动计入当期损益的金融资产的条件一致。</w:t>
      </w:r>
    </w:p>
    <w:p w:rsidR="002D0952" w:rsidRDefault="002D0952" w:rsidP="002D0952">
      <w:pPr>
        <w:spacing w:line="276" w:lineRule="auto"/>
        <w:ind w:firstLineChars="200" w:firstLine="420"/>
      </w:pPr>
      <w:r>
        <w:t>以公允价值计量且其变动计入当期损益的金融负债采用公允价值进行后续计量，公允价值的变动形成的利得或损失以及与该等金融负债相关的股利和利息支出计入当期损益。</w:t>
      </w:r>
    </w:p>
    <w:p w:rsidR="002D0952" w:rsidRDefault="002D0952" w:rsidP="002D0952">
      <w:pPr>
        <w:pStyle w:val="aff7"/>
        <w:numPr>
          <w:ilvl w:val="0"/>
          <w:numId w:val="17"/>
        </w:numPr>
        <w:tabs>
          <w:tab w:val="clear" w:pos="630"/>
        </w:tabs>
        <w:spacing w:before="120" w:after="120" w:line="276" w:lineRule="auto"/>
        <w:ind w:leftChars="0"/>
        <w:rPr>
          <w:rFonts w:ascii="Times New Roman" w:hAnsi="Times New Roman"/>
          <w:b/>
        </w:rPr>
      </w:pPr>
      <w:r>
        <w:rPr>
          <w:rFonts w:ascii="Times New Roman" w:hAnsi="Times New Roman"/>
          <w:b/>
        </w:rPr>
        <w:t>其他金融负债</w:t>
      </w:r>
    </w:p>
    <w:p w:rsidR="002D0952" w:rsidRDefault="002D0952" w:rsidP="002D0952">
      <w:pPr>
        <w:spacing w:line="276" w:lineRule="auto"/>
        <w:ind w:firstLineChars="200" w:firstLine="420"/>
      </w:pPr>
      <w:r>
        <w:t>与在活跃市场中没有报价、公允价值不能可靠计量的权益工具挂钩并须通过交付该权益工具结算的衍生金融负债，按照成本进行后续计量。其他金融负债采用实际利率法，</w:t>
      </w:r>
      <w:proofErr w:type="gramStart"/>
      <w:r>
        <w:t>按摊余成本</w:t>
      </w:r>
      <w:proofErr w:type="gramEnd"/>
      <w:r>
        <w:t>进行后续计量，终止确认或摊销产生的利得或损失计入当期损益。</w:t>
      </w:r>
    </w:p>
    <w:p w:rsidR="002D0952" w:rsidRDefault="002D0952" w:rsidP="002D0952">
      <w:pPr>
        <w:pStyle w:val="aff7"/>
        <w:numPr>
          <w:ilvl w:val="0"/>
          <w:numId w:val="17"/>
        </w:numPr>
        <w:tabs>
          <w:tab w:val="clear" w:pos="630"/>
        </w:tabs>
        <w:spacing w:before="120" w:after="120" w:line="276" w:lineRule="auto"/>
        <w:ind w:leftChars="0"/>
        <w:rPr>
          <w:rFonts w:ascii="Times New Roman" w:hAnsi="Times New Roman"/>
          <w:b/>
        </w:rPr>
      </w:pPr>
      <w:r>
        <w:rPr>
          <w:rFonts w:ascii="Times New Roman" w:hAnsi="Times New Roman"/>
          <w:b/>
        </w:rPr>
        <w:t>财务担保合同</w:t>
      </w:r>
    </w:p>
    <w:p w:rsidR="002D0952" w:rsidRDefault="002D0952" w:rsidP="002D0952">
      <w:pPr>
        <w:spacing w:line="276" w:lineRule="auto"/>
        <w:ind w:firstLineChars="200" w:firstLine="420"/>
      </w:pPr>
      <w:r>
        <w:lastRenderedPageBreak/>
        <w:t>不属于指定为以公允价值计量且其变动计入当期损益的金融负债的财务担保合同，以公允价值进行初始确认，在初始确认后按照《企业会计准则第</w:t>
      </w:r>
      <w:r>
        <w:t>13</w:t>
      </w:r>
      <w:r>
        <w:t>号</w:t>
      </w:r>
      <w:r>
        <w:t>—</w:t>
      </w:r>
      <w:r>
        <w:t>或有事项》确定的金额和初始确认金额扣除按照《企业会计准则第</w:t>
      </w:r>
      <w:r>
        <w:t>14</w:t>
      </w:r>
      <w:r>
        <w:t>号</w:t>
      </w:r>
      <w:r>
        <w:t>—</w:t>
      </w:r>
      <w:r>
        <w:t>收入》的原则确定的累计摊销额后的余额之中的较高者进行后续计量。</w:t>
      </w:r>
    </w:p>
    <w:p w:rsidR="002D0952" w:rsidRDefault="002D0952" w:rsidP="002D0952">
      <w:pPr>
        <w:pStyle w:val="aff5"/>
        <w:numPr>
          <w:ilvl w:val="0"/>
          <w:numId w:val="13"/>
        </w:numPr>
        <w:spacing w:before="120" w:after="120" w:line="276" w:lineRule="auto"/>
        <w:ind w:leftChars="0" w:firstLineChars="0"/>
        <w:rPr>
          <w:rFonts w:ascii="Times New Roman" w:hAnsi="Times New Roman"/>
        </w:rPr>
      </w:pPr>
      <w:r>
        <w:rPr>
          <w:rFonts w:ascii="Times New Roman" w:hAnsi="Times New Roman" w:hint="eastAsia"/>
        </w:rPr>
        <w:t>金融负债的终止确认</w:t>
      </w:r>
    </w:p>
    <w:p w:rsidR="002D0952" w:rsidRDefault="002D0952" w:rsidP="002D0952">
      <w:pPr>
        <w:spacing w:line="276" w:lineRule="auto"/>
        <w:ind w:firstLineChars="200" w:firstLine="420"/>
      </w:pPr>
      <w:r>
        <w:t>金融负债的现时义务全部或部分已经解除的，才能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rsidR="002D0952" w:rsidRDefault="002D0952" w:rsidP="002D0952">
      <w:pPr>
        <w:spacing w:line="276" w:lineRule="auto"/>
        <w:ind w:firstLineChars="200" w:firstLine="420"/>
      </w:pPr>
      <w:r>
        <w:t>金融负债全部或部分终止确认的，将终止确认部分的账面价值与支付的对价（包括转出的非现金资产或承担的新金融负债）之间的差额，计入当期损益。</w:t>
      </w:r>
    </w:p>
    <w:p w:rsidR="002D0952" w:rsidRDefault="002D0952" w:rsidP="002D0952">
      <w:pPr>
        <w:pStyle w:val="aff5"/>
        <w:numPr>
          <w:ilvl w:val="0"/>
          <w:numId w:val="13"/>
        </w:numPr>
        <w:spacing w:before="120" w:after="120" w:line="276" w:lineRule="auto"/>
        <w:ind w:leftChars="0" w:firstLineChars="0"/>
        <w:rPr>
          <w:rFonts w:ascii="Times New Roman" w:hAnsi="Times New Roman"/>
        </w:rPr>
      </w:pPr>
      <w:r>
        <w:rPr>
          <w:rFonts w:ascii="Times New Roman" w:hAnsi="Times New Roman" w:hint="eastAsia"/>
        </w:rPr>
        <w:t>衍生工具及嵌入衍生工具</w:t>
      </w:r>
    </w:p>
    <w:p w:rsidR="002D0952" w:rsidRDefault="002D0952" w:rsidP="002D0952">
      <w:pPr>
        <w:spacing w:line="276" w:lineRule="auto"/>
        <w:ind w:firstLineChars="200" w:firstLine="420"/>
      </w:pPr>
      <w:r>
        <w:rPr>
          <w:rFonts w:hint="eastAsia"/>
        </w:rPr>
        <w:t>衍生工具于相关合同签署日以公允价值进行初始计量，并以公允价值进行后续计量。衍生工具的公允价值变动计入当期损益。</w:t>
      </w:r>
    </w:p>
    <w:p w:rsidR="002D0952" w:rsidRDefault="002D0952" w:rsidP="002D0952">
      <w:pPr>
        <w:spacing w:line="276" w:lineRule="auto"/>
        <w:ind w:firstLineChars="200" w:firstLine="420"/>
      </w:pPr>
      <w:r>
        <w:rPr>
          <w:rFonts w:hint="eastAsia"/>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rsidR="002D0952" w:rsidRDefault="002D0952" w:rsidP="002D0952">
      <w:pPr>
        <w:pStyle w:val="aff5"/>
        <w:numPr>
          <w:ilvl w:val="0"/>
          <w:numId w:val="13"/>
        </w:numPr>
        <w:spacing w:before="120" w:after="120" w:line="276" w:lineRule="auto"/>
        <w:ind w:leftChars="0" w:firstLineChars="0"/>
        <w:rPr>
          <w:rFonts w:ascii="Times New Roman" w:hAnsi="Times New Roman"/>
        </w:rPr>
      </w:pPr>
      <w:r>
        <w:rPr>
          <w:rFonts w:ascii="Times New Roman" w:hAnsi="Times New Roman" w:hint="eastAsia"/>
        </w:rPr>
        <w:t>金融资产和金融负债的</w:t>
      </w:r>
      <w:proofErr w:type="gramStart"/>
      <w:r>
        <w:rPr>
          <w:rFonts w:ascii="Times New Roman" w:hAnsi="Times New Roman" w:hint="eastAsia"/>
        </w:rPr>
        <w:t>抵销</w:t>
      </w:r>
      <w:proofErr w:type="gramEnd"/>
    </w:p>
    <w:p w:rsidR="002D0952" w:rsidRDefault="002D0952" w:rsidP="002D0952">
      <w:pPr>
        <w:spacing w:line="276" w:lineRule="auto"/>
        <w:ind w:firstLineChars="200" w:firstLine="420"/>
      </w:pPr>
      <w:r>
        <w:rPr>
          <w:rFonts w:hint="eastAsia"/>
        </w:rPr>
        <w:t>当本公司具有</w:t>
      </w:r>
      <w:proofErr w:type="gramStart"/>
      <w:r>
        <w:rPr>
          <w:rFonts w:hint="eastAsia"/>
        </w:rPr>
        <w:t>抵销</w:t>
      </w:r>
      <w:proofErr w:type="gramEnd"/>
      <w:r>
        <w:rPr>
          <w:rFonts w:hint="eastAsia"/>
        </w:rPr>
        <w:t>已确认金融资产和金融负债的法定权利，且目前可执行该种法定权利，同时本公司计划以净额结算或同时变现该金融资产和清偿该金融负债时，金融资产和金融负债以相互</w:t>
      </w:r>
      <w:proofErr w:type="gramStart"/>
      <w:r>
        <w:rPr>
          <w:rFonts w:hint="eastAsia"/>
        </w:rPr>
        <w:t>抵销</w:t>
      </w:r>
      <w:proofErr w:type="gramEnd"/>
      <w:r>
        <w:rPr>
          <w:rFonts w:hint="eastAsia"/>
        </w:rPr>
        <w:t>后的金额在资产负债表内列示。除此以外，金融资产和金融负债在资产负债表内分别列示，不予相互</w:t>
      </w:r>
      <w:proofErr w:type="gramStart"/>
      <w:r>
        <w:rPr>
          <w:rFonts w:hint="eastAsia"/>
        </w:rPr>
        <w:t>抵销</w:t>
      </w:r>
      <w:proofErr w:type="gramEnd"/>
      <w:r>
        <w:rPr>
          <w:rFonts w:hint="eastAsia"/>
        </w:rPr>
        <w:t>。</w:t>
      </w:r>
    </w:p>
    <w:p w:rsidR="002D0952" w:rsidRDefault="002D0952" w:rsidP="002D0952">
      <w:pPr>
        <w:pStyle w:val="aff5"/>
        <w:numPr>
          <w:ilvl w:val="0"/>
          <w:numId w:val="13"/>
        </w:numPr>
        <w:spacing w:before="120" w:after="120" w:line="276" w:lineRule="auto"/>
        <w:ind w:leftChars="0" w:firstLineChars="0"/>
        <w:rPr>
          <w:rFonts w:ascii="Times New Roman" w:hAnsi="Times New Roman"/>
        </w:rPr>
      </w:pPr>
      <w:r>
        <w:rPr>
          <w:rFonts w:ascii="Times New Roman" w:hAnsi="Times New Roman" w:hint="eastAsia"/>
        </w:rPr>
        <w:t>权益工具</w:t>
      </w:r>
    </w:p>
    <w:p w:rsidR="002D0952" w:rsidRDefault="002D0952" w:rsidP="002D0952">
      <w:pPr>
        <w:spacing w:line="276" w:lineRule="auto"/>
        <w:ind w:firstLineChars="200" w:firstLine="420"/>
      </w:pPr>
      <w:r>
        <w:rPr>
          <w:rFonts w:hint="eastAsia"/>
        </w:rPr>
        <w:t>权益工具是指能证明拥有本公司在扣除所有负债后的资产中的剩余权益的合同。本公司发行（</w:t>
      </w:r>
      <w:proofErr w:type="gramStart"/>
      <w:r>
        <w:rPr>
          <w:rFonts w:hint="eastAsia"/>
        </w:rPr>
        <w:t>含再融资</w:t>
      </w:r>
      <w:proofErr w:type="gramEnd"/>
      <w:r>
        <w:rPr>
          <w:rFonts w:hint="eastAsia"/>
        </w:rPr>
        <w:t>）、回购、出售或注销权益工具作为权益的变动处理。本公司不确认权益工具的公允价值变动。与权益性交易相关的交易费用从权益中扣减。</w:t>
      </w:r>
    </w:p>
    <w:p w:rsidR="002D0952" w:rsidRDefault="002D0952" w:rsidP="002D0952">
      <w:pPr>
        <w:spacing w:line="276" w:lineRule="auto"/>
        <w:ind w:firstLineChars="200" w:firstLine="420"/>
      </w:pPr>
      <w:r>
        <w:rPr>
          <w:rFonts w:hint="eastAsia"/>
        </w:rPr>
        <w:t>本公司对权益工具持有方的各种分配（不包括股票股利），减少股东权益。本公司不确认权益工具的公允价值变动额。</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11" w:name="_Toc408695136"/>
      <w:r>
        <w:rPr>
          <w:b/>
          <w:bCs/>
          <w:szCs w:val="21"/>
        </w:rPr>
        <w:t>应收款项</w:t>
      </w:r>
      <w:bookmarkEnd w:id="11"/>
    </w:p>
    <w:p w:rsidR="002D0952" w:rsidRDefault="002D0952" w:rsidP="002D0952">
      <w:pPr>
        <w:snapToGrid w:val="0"/>
        <w:spacing w:before="120" w:after="120" w:line="276" w:lineRule="auto"/>
        <w:ind w:firstLineChars="200" w:firstLine="420"/>
        <w:rPr>
          <w:kern w:val="0"/>
          <w:szCs w:val="21"/>
        </w:rPr>
      </w:pPr>
      <w:r>
        <w:rPr>
          <w:rFonts w:hint="eastAsia"/>
          <w:kern w:val="0"/>
          <w:szCs w:val="21"/>
        </w:rPr>
        <w:t>应收款项包括应收账款、其他应收款等。</w:t>
      </w:r>
    </w:p>
    <w:p w:rsidR="002D0952" w:rsidRDefault="002D0952" w:rsidP="002D0952">
      <w:pPr>
        <w:numPr>
          <w:ilvl w:val="2"/>
          <w:numId w:val="18"/>
        </w:numPr>
        <w:snapToGrid w:val="0"/>
        <w:spacing w:before="120" w:after="120" w:line="276" w:lineRule="auto"/>
        <w:rPr>
          <w:b/>
          <w:kern w:val="0"/>
          <w:szCs w:val="21"/>
        </w:rPr>
      </w:pPr>
      <w:r>
        <w:rPr>
          <w:rFonts w:hint="eastAsia"/>
          <w:b/>
          <w:kern w:val="0"/>
          <w:szCs w:val="21"/>
        </w:rPr>
        <w:t>坏账准备的确认标准</w:t>
      </w:r>
    </w:p>
    <w:p w:rsidR="002D0952" w:rsidRDefault="002D0952" w:rsidP="002D0952">
      <w:pPr>
        <w:snapToGrid w:val="0"/>
        <w:spacing w:before="120" w:after="120" w:line="276" w:lineRule="auto"/>
        <w:ind w:firstLineChars="200" w:firstLine="420"/>
        <w:rPr>
          <w:kern w:val="0"/>
          <w:szCs w:val="21"/>
        </w:rPr>
      </w:pPr>
      <w:r>
        <w:rPr>
          <w:kern w:val="0"/>
          <w:szCs w:val="21"/>
        </w:rPr>
        <w:t>本公司在资产负债表日对应收款项账面价值进行检查，对存在下列客观证据表明应收款项发生减值的，计提减值准备：</w:t>
      </w:r>
    </w:p>
    <w:p w:rsidR="002D0952" w:rsidRDefault="002D0952" w:rsidP="002D0952">
      <w:pPr>
        <w:pStyle w:val="aff7"/>
        <w:numPr>
          <w:ilvl w:val="0"/>
          <w:numId w:val="19"/>
        </w:numPr>
        <w:tabs>
          <w:tab w:val="clear" w:pos="630"/>
        </w:tabs>
        <w:spacing w:before="120" w:after="120" w:line="276" w:lineRule="auto"/>
        <w:ind w:leftChars="0"/>
        <w:rPr>
          <w:rFonts w:ascii="Times New Roman" w:hAnsi="Times New Roman"/>
        </w:rPr>
      </w:pPr>
      <w:r>
        <w:rPr>
          <w:rFonts w:ascii="Times New Roman" w:hAnsi="Times New Roman"/>
        </w:rPr>
        <w:lastRenderedPageBreak/>
        <w:t>债务人发生严重的财务困难</w:t>
      </w:r>
      <w:r>
        <w:rPr>
          <w:rFonts w:ascii="Times New Roman" w:hAnsi="Times New Roman" w:hint="eastAsia"/>
        </w:rPr>
        <w:t>。</w:t>
      </w:r>
    </w:p>
    <w:p w:rsidR="002D0952" w:rsidRDefault="002D0952" w:rsidP="002D0952">
      <w:pPr>
        <w:pStyle w:val="aff7"/>
        <w:numPr>
          <w:ilvl w:val="0"/>
          <w:numId w:val="19"/>
        </w:numPr>
        <w:tabs>
          <w:tab w:val="clear" w:pos="630"/>
        </w:tabs>
        <w:spacing w:before="120" w:after="120" w:line="276" w:lineRule="auto"/>
        <w:ind w:leftChars="0"/>
        <w:rPr>
          <w:rFonts w:ascii="Times New Roman" w:hAnsi="Times New Roman"/>
        </w:rPr>
      </w:pPr>
      <w:r>
        <w:rPr>
          <w:rFonts w:ascii="Times New Roman" w:hAnsi="Times New Roman"/>
        </w:rPr>
        <w:t>债务人违反合同条款（如偿付利息或本金发生违约或逾期等）</w:t>
      </w:r>
      <w:r>
        <w:rPr>
          <w:rFonts w:ascii="Times New Roman" w:hAnsi="Times New Roman" w:hint="eastAsia"/>
        </w:rPr>
        <w:t>。</w:t>
      </w:r>
    </w:p>
    <w:p w:rsidR="002D0952" w:rsidRDefault="002D0952" w:rsidP="002D0952">
      <w:pPr>
        <w:pStyle w:val="aff7"/>
        <w:numPr>
          <w:ilvl w:val="0"/>
          <w:numId w:val="19"/>
        </w:numPr>
        <w:tabs>
          <w:tab w:val="clear" w:pos="630"/>
        </w:tabs>
        <w:spacing w:before="120" w:after="120" w:line="276" w:lineRule="auto"/>
        <w:ind w:leftChars="0"/>
        <w:rPr>
          <w:rFonts w:ascii="Times New Roman" w:hAnsi="Times New Roman"/>
        </w:rPr>
      </w:pPr>
      <w:r>
        <w:rPr>
          <w:rFonts w:ascii="Times New Roman" w:hAnsi="Times New Roman"/>
        </w:rPr>
        <w:t>债务人很可能倒闭或进行其他财务重组</w:t>
      </w:r>
      <w:r>
        <w:rPr>
          <w:rFonts w:ascii="Times New Roman" w:hAnsi="Times New Roman" w:hint="eastAsia"/>
        </w:rPr>
        <w:t>。</w:t>
      </w:r>
    </w:p>
    <w:p w:rsidR="002D0952" w:rsidRDefault="002D0952" w:rsidP="002D0952">
      <w:pPr>
        <w:pStyle w:val="aff7"/>
        <w:numPr>
          <w:ilvl w:val="0"/>
          <w:numId w:val="19"/>
        </w:numPr>
        <w:tabs>
          <w:tab w:val="clear" w:pos="630"/>
        </w:tabs>
        <w:spacing w:before="120" w:after="120" w:line="276" w:lineRule="auto"/>
        <w:ind w:leftChars="0"/>
        <w:rPr>
          <w:rFonts w:ascii="Times New Roman" w:hAnsi="Times New Roman"/>
        </w:rPr>
      </w:pPr>
      <w:r>
        <w:rPr>
          <w:rFonts w:ascii="Times New Roman" w:hAnsi="Times New Roman"/>
        </w:rPr>
        <w:t>其他表明应收款项发生减值的客观依据。</w:t>
      </w:r>
    </w:p>
    <w:p w:rsidR="002D0952" w:rsidRDefault="002D0952" w:rsidP="002D0952">
      <w:pPr>
        <w:numPr>
          <w:ilvl w:val="2"/>
          <w:numId w:val="18"/>
        </w:numPr>
        <w:snapToGrid w:val="0"/>
        <w:spacing w:before="120" w:after="120" w:line="276" w:lineRule="auto"/>
        <w:rPr>
          <w:b/>
          <w:kern w:val="0"/>
          <w:szCs w:val="21"/>
        </w:rPr>
      </w:pPr>
      <w:r>
        <w:rPr>
          <w:rFonts w:hint="eastAsia"/>
          <w:b/>
          <w:kern w:val="0"/>
          <w:szCs w:val="21"/>
        </w:rPr>
        <w:t>坏账准备的计提方法</w:t>
      </w:r>
    </w:p>
    <w:p w:rsidR="002D0952" w:rsidRDefault="002D0952" w:rsidP="002D0952">
      <w:pPr>
        <w:pStyle w:val="aff7"/>
        <w:numPr>
          <w:ilvl w:val="0"/>
          <w:numId w:val="20"/>
        </w:numPr>
        <w:tabs>
          <w:tab w:val="clear" w:pos="630"/>
        </w:tabs>
        <w:spacing w:before="120" w:after="120" w:line="276" w:lineRule="auto"/>
        <w:ind w:leftChars="0"/>
        <w:rPr>
          <w:rFonts w:ascii="Times New Roman" w:hAnsi="Times New Roman"/>
          <w:b/>
        </w:rPr>
      </w:pPr>
      <w:r>
        <w:rPr>
          <w:rFonts w:ascii="Times New Roman" w:hAnsi="Times New Roman"/>
          <w:b/>
        </w:rPr>
        <w:t>单项金额重大并单项计提坏账准备的应收款项坏账准备的确认标准、计提方法</w:t>
      </w:r>
    </w:p>
    <w:p w:rsidR="002D0952" w:rsidRDefault="002D0952" w:rsidP="002D0952">
      <w:pPr>
        <w:spacing w:line="276" w:lineRule="auto"/>
        <w:ind w:firstLineChars="200" w:firstLine="420"/>
      </w:pPr>
      <w:r>
        <w:rPr>
          <w:rFonts w:ascii="Arial" w:hAnsi="宋体" w:cs="Arial"/>
        </w:rPr>
        <w:t>本公司将金额为人民币</w:t>
      </w:r>
      <w:r>
        <w:rPr>
          <w:rFonts w:ascii="Arial" w:hAnsi="宋体" w:cs="Arial" w:hint="eastAsia"/>
        </w:rPr>
        <w:t>100</w:t>
      </w:r>
      <w:r>
        <w:rPr>
          <w:rFonts w:ascii="Arial" w:hAnsi="宋体" w:cs="Arial"/>
        </w:rPr>
        <w:t>万元以上的应收款项确认为单项金额重大的应收款项。本公司对单项金额重大的应收款项单独进行减值测试，单独测试未发生减值的</w:t>
      </w:r>
      <w:r>
        <w:rPr>
          <w:rFonts w:ascii="Arial" w:hAnsi="宋体" w:cs="Arial" w:hint="eastAsia"/>
        </w:rPr>
        <w:t>应收款项</w:t>
      </w:r>
      <w:r>
        <w:rPr>
          <w:rFonts w:ascii="Arial" w:hAnsi="宋体" w:cs="Arial"/>
        </w:rPr>
        <w:t>，包括在具有类似信用风险特征的</w:t>
      </w:r>
      <w:r>
        <w:rPr>
          <w:rFonts w:ascii="Arial" w:hAnsi="宋体" w:cs="Arial" w:hint="eastAsia"/>
        </w:rPr>
        <w:t>应收款项</w:t>
      </w:r>
      <w:r>
        <w:rPr>
          <w:rFonts w:ascii="Arial" w:hAnsi="宋体" w:cs="Arial"/>
        </w:rPr>
        <w:t>组合中进行减值测试。单项测试已确认减值损失的应收款项，不再包括在具有类似信用风险特征的应收款项组合中进行减值测试。</w:t>
      </w:r>
    </w:p>
    <w:tbl>
      <w:tblPr>
        <w:tblW w:w="8528" w:type="dxa"/>
        <w:jc w:val="center"/>
        <w:tblBorders>
          <w:top w:val="single" w:sz="12" w:space="0" w:color="000000"/>
          <w:bottom w:val="single" w:sz="12" w:space="0" w:color="000000"/>
          <w:insideH w:val="dotted" w:sz="4" w:space="0" w:color="auto"/>
          <w:insideV w:val="dotted" w:sz="4" w:space="0" w:color="auto"/>
        </w:tblBorders>
        <w:tblLayout w:type="fixed"/>
        <w:tblLook w:val="04A0"/>
      </w:tblPr>
      <w:tblGrid>
        <w:gridCol w:w="3872"/>
        <w:gridCol w:w="4656"/>
      </w:tblGrid>
      <w:tr w:rsidR="002D0952" w:rsidTr="00BC1FF4">
        <w:trPr>
          <w:trHeight w:val="346"/>
          <w:jc w:val="center"/>
        </w:trPr>
        <w:tc>
          <w:tcPr>
            <w:tcW w:w="3872" w:type="dxa"/>
            <w:vAlign w:val="center"/>
          </w:tcPr>
          <w:p w:rsidR="002D0952" w:rsidRDefault="002D0952" w:rsidP="00BC1FF4">
            <w:pPr>
              <w:rPr>
                <w:b/>
                <w:sz w:val="18"/>
              </w:rPr>
            </w:pPr>
            <w:r>
              <w:rPr>
                <w:rFonts w:hint="eastAsia"/>
                <w:b/>
                <w:sz w:val="18"/>
              </w:rPr>
              <w:t>单项金额重大的判断依据或金额标准</w:t>
            </w:r>
          </w:p>
        </w:tc>
        <w:tc>
          <w:tcPr>
            <w:tcW w:w="4656" w:type="dxa"/>
            <w:vAlign w:val="center"/>
          </w:tcPr>
          <w:p w:rsidR="002D0952" w:rsidRDefault="002D0952" w:rsidP="00BC1FF4">
            <w:pPr>
              <w:widowControl/>
              <w:jc w:val="left"/>
              <w:rPr>
                <w:rFonts w:ascii="Arial" w:hAnsi="宋体" w:cs="Arial"/>
                <w:sz w:val="18"/>
              </w:rPr>
            </w:pPr>
            <w:r>
              <w:rPr>
                <w:rFonts w:ascii="Arial" w:hAnsi="宋体" w:cs="Arial" w:hint="eastAsia"/>
                <w:sz w:val="18"/>
              </w:rPr>
              <w:t>应收账款单项金额在</w:t>
            </w:r>
            <w:r>
              <w:rPr>
                <w:rFonts w:ascii="Arial" w:hAnsi="宋体" w:cs="Arial" w:hint="eastAsia"/>
                <w:sz w:val="18"/>
              </w:rPr>
              <w:t>100</w:t>
            </w:r>
            <w:r>
              <w:rPr>
                <w:rFonts w:ascii="Arial" w:hAnsi="宋体" w:cs="Arial" w:hint="eastAsia"/>
                <w:sz w:val="18"/>
              </w:rPr>
              <w:t>万元以上且占应收账款余额的</w:t>
            </w:r>
            <w:r>
              <w:rPr>
                <w:rFonts w:ascii="Arial" w:hAnsi="宋体" w:cs="Arial" w:hint="eastAsia"/>
                <w:sz w:val="18"/>
              </w:rPr>
              <w:t>5%</w:t>
            </w:r>
            <w:r>
              <w:rPr>
                <w:rFonts w:ascii="Arial" w:hAnsi="宋体" w:cs="Arial" w:hint="eastAsia"/>
                <w:sz w:val="18"/>
              </w:rPr>
              <w:t>以上；其他应收款单项金额在</w:t>
            </w:r>
            <w:r>
              <w:rPr>
                <w:rFonts w:ascii="Arial" w:hAnsi="宋体" w:cs="Arial" w:hint="eastAsia"/>
                <w:sz w:val="18"/>
              </w:rPr>
              <w:t>100</w:t>
            </w:r>
            <w:r>
              <w:rPr>
                <w:rFonts w:ascii="Arial" w:hAnsi="宋体" w:cs="Arial" w:hint="eastAsia"/>
                <w:sz w:val="18"/>
              </w:rPr>
              <w:t>万元以上且占其他应收款余额的</w:t>
            </w:r>
            <w:r>
              <w:rPr>
                <w:rFonts w:ascii="Arial" w:hAnsi="宋体" w:cs="Arial" w:hint="eastAsia"/>
                <w:sz w:val="18"/>
              </w:rPr>
              <w:t>5%</w:t>
            </w:r>
            <w:r>
              <w:rPr>
                <w:rFonts w:ascii="Arial" w:hAnsi="宋体" w:cs="Arial" w:hint="eastAsia"/>
                <w:sz w:val="18"/>
              </w:rPr>
              <w:t>以上。</w:t>
            </w:r>
          </w:p>
        </w:tc>
      </w:tr>
      <w:tr w:rsidR="002D0952" w:rsidTr="00BC1FF4">
        <w:trPr>
          <w:trHeight w:val="346"/>
          <w:jc w:val="center"/>
        </w:trPr>
        <w:tc>
          <w:tcPr>
            <w:tcW w:w="3872" w:type="dxa"/>
            <w:vAlign w:val="center"/>
          </w:tcPr>
          <w:p w:rsidR="002D0952" w:rsidRDefault="002D0952" w:rsidP="00BC1FF4">
            <w:pPr>
              <w:rPr>
                <w:b/>
                <w:sz w:val="18"/>
              </w:rPr>
            </w:pPr>
            <w:r>
              <w:rPr>
                <w:rFonts w:hint="eastAsia"/>
                <w:b/>
                <w:sz w:val="18"/>
              </w:rPr>
              <w:t>单项金额重大并单项计提坏账准备的计提方法</w:t>
            </w:r>
          </w:p>
        </w:tc>
        <w:tc>
          <w:tcPr>
            <w:tcW w:w="4656" w:type="dxa"/>
            <w:vAlign w:val="center"/>
          </w:tcPr>
          <w:p w:rsidR="002D0952" w:rsidRDefault="002D0952" w:rsidP="00BC1FF4">
            <w:pPr>
              <w:widowControl/>
              <w:jc w:val="left"/>
              <w:rPr>
                <w:rFonts w:ascii="Arial" w:hAnsi="宋体" w:cs="Arial"/>
                <w:sz w:val="18"/>
              </w:rPr>
            </w:pPr>
            <w:r>
              <w:rPr>
                <w:rFonts w:ascii="Arial" w:hAnsi="宋体" w:cs="Arial" w:hint="eastAsia"/>
                <w:sz w:val="18"/>
              </w:rPr>
              <w:t>单独进行减值测试，单独测试未减值的，按照账龄分析法。</w:t>
            </w:r>
          </w:p>
        </w:tc>
      </w:tr>
    </w:tbl>
    <w:p w:rsidR="002D0952" w:rsidRDefault="002D0952" w:rsidP="002D0952">
      <w:pPr>
        <w:pStyle w:val="aff7"/>
        <w:numPr>
          <w:ilvl w:val="0"/>
          <w:numId w:val="20"/>
        </w:numPr>
        <w:tabs>
          <w:tab w:val="clear" w:pos="630"/>
        </w:tabs>
        <w:spacing w:before="120" w:after="120" w:line="276" w:lineRule="auto"/>
        <w:ind w:leftChars="0"/>
        <w:rPr>
          <w:rFonts w:ascii="Times New Roman" w:hAnsi="Times New Roman"/>
          <w:b/>
        </w:rPr>
      </w:pPr>
      <w:r>
        <w:rPr>
          <w:rFonts w:ascii="Times New Roman" w:hAnsi="Times New Roman"/>
          <w:b/>
        </w:rPr>
        <w:t>按信用风险组合计提坏账准备的应收款项的确定依据、坏账准备计提方法</w:t>
      </w:r>
    </w:p>
    <w:p w:rsidR="002D0952" w:rsidRDefault="002D0952" w:rsidP="002D0952">
      <w:pPr>
        <w:spacing w:line="276" w:lineRule="auto"/>
        <w:ind w:firstLineChars="200" w:firstLine="420"/>
      </w:pPr>
      <w:r>
        <w:rPr>
          <w:rFonts w:ascii="宋体" w:hAnsi="宋体" w:hint="eastAsia"/>
        </w:rPr>
        <w:t>1）</w:t>
      </w:r>
      <w:r>
        <w:t>信用风险特征组合的确定依据</w:t>
      </w:r>
    </w:p>
    <w:p w:rsidR="002D0952" w:rsidRDefault="002D0952" w:rsidP="002D0952">
      <w:pPr>
        <w:spacing w:line="276" w:lineRule="auto"/>
        <w:ind w:firstLineChars="200" w:firstLine="420"/>
      </w:pPr>
      <w:r>
        <w:t>本公司对单项金额</w:t>
      </w:r>
      <w:proofErr w:type="gramStart"/>
      <w:r>
        <w:t>不重大</w:t>
      </w:r>
      <w:proofErr w:type="gramEnd"/>
      <w:r>
        <w:t>以及金额重大但单项测试未发生减值的应收款项，按信用风险特征的相似性和相关性对金融资产进行分组。这些信用风险通常反映债务人按照该等资产的合同条款偿还所有到期金额的能力，并且与被检查资产的未来现金流量测算相关。</w:t>
      </w:r>
    </w:p>
    <w:p w:rsidR="002D0952" w:rsidRDefault="002D0952" w:rsidP="002D0952">
      <w:pPr>
        <w:spacing w:line="276" w:lineRule="auto"/>
        <w:ind w:firstLineChars="200" w:firstLine="420"/>
      </w:pPr>
      <w:r>
        <w:t>不同组合的确定依据：</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3872"/>
        <w:gridCol w:w="4656"/>
      </w:tblGrid>
      <w:tr w:rsidR="002D0952" w:rsidTr="00BC1FF4">
        <w:trPr>
          <w:trHeight w:val="284"/>
          <w:tblHeader/>
        </w:trPr>
        <w:tc>
          <w:tcPr>
            <w:tcW w:w="3872" w:type="dxa"/>
            <w:shd w:val="clear" w:color="auto" w:fill="auto"/>
            <w:vAlign w:val="center"/>
          </w:tcPr>
          <w:p w:rsidR="002D0952" w:rsidRDefault="002D0952" w:rsidP="00BC1FF4">
            <w:pPr>
              <w:jc w:val="center"/>
              <w:rPr>
                <w:b/>
                <w:sz w:val="18"/>
              </w:rPr>
            </w:pPr>
            <w:r>
              <w:rPr>
                <w:b/>
                <w:sz w:val="18"/>
              </w:rPr>
              <w:t>项目</w:t>
            </w:r>
          </w:p>
        </w:tc>
        <w:tc>
          <w:tcPr>
            <w:tcW w:w="4656" w:type="dxa"/>
            <w:shd w:val="clear" w:color="auto" w:fill="auto"/>
            <w:vAlign w:val="center"/>
          </w:tcPr>
          <w:p w:rsidR="002D0952" w:rsidRDefault="002D0952" w:rsidP="00BC1FF4">
            <w:pPr>
              <w:jc w:val="center"/>
              <w:rPr>
                <w:b/>
                <w:sz w:val="18"/>
              </w:rPr>
            </w:pPr>
            <w:r>
              <w:rPr>
                <w:b/>
                <w:sz w:val="18"/>
              </w:rPr>
              <w:t>确定组合的依据</w:t>
            </w:r>
          </w:p>
        </w:tc>
      </w:tr>
      <w:tr w:rsidR="002D0952" w:rsidTr="00BC1FF4">
        <w:trPr>
          <w:trHeight w:val="284"/>
        </w:trPr>
        <w:tc>
          <w:tcPr>
            <w:tcW w:w="3872" w:type="dxa"/>
            <w:shd w:val="clear" w:color="auto" w:fill="auto"/>
            <w:vAlign w:val="center"/>
          </w:tcPr>
          <w:p w:rsidR="002D0952" w:rsidRDefault="002D0952" w:rsidP="00BC1FF4">
            <w:pPr>
              <w:rPr>
                <w:sz w:val="18"/>
              </w:rPr>
            </w:pPr>
            <w:proofErr w:type="gramStart"/>
            <w:r>
              <w:rPr>
                <w:rFonts w:hint="eastAsia"/>
                <w:sz w:val="18"/>
              </w:rPr>
              <w:t>账</w:t>
            </w:r>
            <w:proofErr w:type="gramEnd"/>
            <w:r>
              <w:rPr>
                <w:rFonts w:hint="eastAsia"/>
                <w:sz w:val="18"/>
              </w:rPr>
              <w:t>龄组合</w:t>
            </w:r>
          </w:p>
        </w:tc>
        <w:tc>
          <w:tcPr>
            <w:tcW w:w="4656" w:type="dxa"/>
            <w:shd w:val="clear" w:color="auto" w:fill="auto"/>
            <w:vAlign w:val="center"/>
          </w:tcPr>
          <w:p w:rsidR="002D0952" w:rsidRDefault="002D0952" w:rsidP="00BC1FF4">
            <w:pPr>
              <w:rPr>
                <w:sz w:val="18"/>
              </w:rPr>
            </w:pPr>
            <w:r>
              <w:rPr>
                <w:rFonts w:hint="eastAsia"/>
                <w:sz w:val="18"/>
              </w:rPr>
              <w:t>相同账龄的应收款项具有类似信用风险特征</w:t>
            </w:r>
          </w:p>
        </w:tc>
      </w:tr>
      <w:tr w:rsidR="002D0952" w:rsidTr="00BC1FF4">
        <w:trPr>
          <w:trHeight w:val="284"/>
        </w:trPr>
        <w:tc>
          <w:tcPr>
            <w:tcW w:w="3872" w:type="dxa"/>
            <w:shd w:val="clear" w:color="auto" w:fill="auto"/>
            <w:vAlign w:val="center"/>
          </w:tcPr>
          <w:p w:rsidR="002D0952" w:rsidRDefault="002D0952" w:rsidP="00BC1FF4">
            <w:pPr>
              <w:rPr>
                <w:sz w:val="18"/>
              </w:rPr>
            </w:pPr>
            <w:r>
              <w:rPr>
                <w:rFonts w:hint="eastAsia"/>
                <w:sz w:val="18"/>
              </w:rPr>
              <w:t>押</w:t>
            </w:r>
            <w:r>
              <w:rPr>
                <w:sz w:val="18"/>
              </w:rPr>
              <w:t>金备用金组</w:t>
            </w:r>
            <w:r>
              <w:rPr>
                <w:rFonts w:hint="eastAsia"/>
                <w:sz w:val="18"/>
              </w:rPr>
              <w:t>合</w:t>
            </w:r>
          </w:p>
        </w:tc>
        <w:tc>
          <w:tcPr>
            <w:tcW w:w="4656" w:type="dxa"/>
            <w:shd w:val="clear" w:color="auto" w:fill="auto"/>
            <w:vAlign w:val="center"/>
          </w:tcPr>
          <w:p w:rsidR="002D0952" w:rsidRDefault="002D0952" w:rsidP="00BC1FF4">
            <w:pPr>
              <w:rPr>
                <w:sz w:val="18"/>
              </w:rPr>
            </w:pPr>
            <w:r>
              <w:rPr>
                <w:rFonts w:hint="eastAsia"/>
                <w:sz w:val="18"/>
              </w:rPr>
              <w:t>具有类似信用风险特征</w:t>
            </w:r>
          </w:p>
        </w:tc>
      </w:tr>
      <w:tr w:rsidR="002D0952" w:rsidTr="00BC1FF4">
        <w:trPr>
          <w:trHeight w:val="284"/>
        </w:trPr>
        <w:tc>
          <w:tcPr>
            <w:tcW w:w="3872" w:type="dxa"/>
            <w:shd w:val="clear" w:color="auto" w:fill="auto"/>
            <w:vAlign w:val="center"/>
          </w:tcPr>
          <w:p w:rsidR="002D0952" w:rsidRDefault="002D0952" w:rsidP="00BC1FF4">
            <w:pPr>
              <w:rPr>
                <w:sz w:val="18"/>
              </w:rPr>
            </w:pPr>
            <w:r>
              <w:rPr>
                <w:rFonts w:hint="eastAsia"/>
                <w:sz w:val="18"/>
              </w:rPr>
              <w:t>关</w:t>
            </w:r>
            <w:r>
              <w:rPr>
                <w:sz w:val="18"/>
              </w:rPr>
              <w:t>联方组合</w:t>
            </w:r>
          </w:p>
        </w:tc>
        <w:tc>
          <w:tcPr>
            <w:tcW w:w="4656" w:type="dxa"/>
            <w:shd w:val="clear" w:color="auto" w:fill="auto"/>
            <w:vAlign w:val="center"/>
          </w:tcPr>
          <w:p w:rsidR="002D0952" w:rsidRDefault="002D0952" w:rsidP="00BC1FF4">
            <w:pPr>
              <w:rPr>
                <w:sz w:val="18"/>
              </w:rPr>
            </w:pPr>
            <w:r>
              <w:rPr>
                <w:rFonts w:hint="eastAsia"/>
                <w:sz w:val="18"/>
              </w:rPr>
              <w:t>具有类似信用风险特征</w:t>
            </w:r>
          </w:p>
        </w:tc>
      </w:tr>
    </w:tbl>
    <w:p w:rsidR="002D0952" w:rsidRDefault="002D0952" w:rsidP="002D0952">
      <w:pPr>
        <w:spacing w:line="276" w:lineRule="auto"/>
        <w:ind w:firstLineChars="200" w:firstLine="420"/>
      </w:pPr>
      <w:r>
        <w:rPr>
          <w:rFonts w:ascii="宋体" w:hAnsi="宋体" w:hint="eastAsia"/>
        </w:rPr>
        <w:t>2）</w:t>
      </w:r>
      <w:r>
        <w:t>根据信用风险特征组合确定的坏账准备计提方法</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①</w:t>
      </w:r>
      <w:r>
        <w:rPr>
          <w:rFonts w:ascii="Times New Roman" w:hAnsi="Times New Roman"/>
        </w:rPr>
        <w:t>不同组合计提坏账准备的计提方法</w:t>
      </w:r>
      <w:r>
        <w:rPr>
          <w:rFonts w:ascii="Times New Roman" w:hAnsi="Times New Roman" w:hint="eastAsia"/>
        </w:rPr>
        <w:t>：</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3872"/>
        <w:gridCol w:w="4656"/>
      </w:tblGrid>
      <w:tr w:rsidR="002D0952" w:rsidTr="00BC1FF4">
        <w:trPr>
          <w:trHeight w:val="284"/>
          <w:tblHeader/>
        </w:trPr>
        <w:tc>
          <w:tcPr>
            <w:tcW w:w="3872" w:type="dxa"/>
            <w:shd w:val="clear" w:color="auto" w:fill="auto"/>
            <w:vAlign w:val="center"/>
          </w:tcPr>
          <w:p w:rsidR="002D0952" w:rsidRDefault="002D0952" w:rsidP="00BC1FF4">
            <w:pPr>
              <w:jc w:val="center"/>
              <w:rPr>
                <w:b/>
                <w:sz w:val="18"/>
              </w:rPr>
            </w:pPr>
            <w:r>
              <w:rPr>
                <w:b/>
                <w:sz w:val="18"/>
              </w:rPr>
              <w:t>项目</w:t>
            </w:r>
          </w:p>
        </w:tc>
        <w:tc>
          <w:tcPr>
            <w:tcW w:w="4656" w:type="dxa"/>
            <w:shd w:val="clear" w:color="auto" w:fill="auto"/>
            <w:vAlign w:val="center"/>
          </w:tcPr>
          <w:p w:rsidR="002D0952" w:rsidRDefault="002D0952" w:rsidP="00BC1FF4">
            <w:pPr>
              <w:jc w:val="center"/>
              <w:rPr>
                <w:b/>
                <w:sz w:val="18"/>
              </w:rPr>
            </w:pPr>
            <w:r>
              <w:rPr>
                <w:b/>
                <w:sz w:val="18"/>
              </w:rPr>
              <w:t>计提方法</w:t>
            </w:r>
          </w:p>
        </w:tc>
      </w:tr>
      <w:tr w:rsidR="002D0952" w:rsidTr="00BC1FF4">
        <w:trPr>
          <w:trHeight w:val="284"/>
        </w:trPr>
        <w:tc>
          <w:tcPr>
            <w:tcW w:w="3872" w:type="dxa"/>
            <w:shd w:val="clear" w:color="auto" w:fill="auto"/>
            <w:vAlign w:val="center"/>
          </w:tcPr>
          <w:p w:rsidR="002D0952" w:rsidRDefault="002D0952" w:rsidP="00BC1FF4">
            <w:pPr>
              <w:rPr>
                <w:sz w:val="18"/>
              </w:rPr>
            </w:pPr>
            <w:proofErr w:type="gramStart"/>
            <w:r>
              <w:rPr>
                <w:rFonts w:hint="eastAsia"/>
                <w:sz w:val="18"/>
              </w:rPr>
              <w:t>账</w:t>
            </w:r>
            <w:proofErr w:type="gramEnd"/>
            <w:r>
              <w:rPr>
                <w:rFonts w:hint="eastAsia"/>
                <w:sz w:val="18"/>
              </w:rPr>
              <w:t>龄组合</w:t>
            </w:r>
          </w:p>
        </w:tc>
        <w:tc>
          <w:tcPr>
            <w:tcW w:w="4656" w:type="dxa"/>
            <w:shd w:val="clear" w:color="auto" w:fill="auto"/>
            <w:vAlign w:val="center"/>
          </w:tcPr>
          <w:p w:rsidR="002D0952" w:rsidRDefault="002D0952" w:rsidP="00BC1FF4">
            <w:pPr>
              <w:rPr>
                <w:sz w:val="18"/>
              </w:rPr>
            </w:pPr>
            <w:r>
              <w:rPr>
                <w:rFonts w:hint="eastAsia"/>
                <w:sz w:val="18"/>
              </w:rPr>
              <w:t>账龄分析法</w:t>
            </w:r>
          </w:p>
        </w:tc>
      </w:tr>
      <w:tr w:rsidR="002D0952" w:rsidTr="00BC1FF4">
        <w:trPr>
          <w:trHeight w:val="284"/>
        </w:trPr>
        <w:tc>
          <w:tcPr>
            <w:tcW w:w="3872" w:type="dxa"/>
            <w:shd w:val="clear" w:color="auto" w:fill="auto"/>
            <w:vAlign w:val="center"/>
          </w:tcPr>
          <w:p w:rsidR="002D0952" w:rsidRDefault="002D0952" w:rsidP="00BC1FF4">
            <w:pPr>
              <w:rPr>
                <w:sz w:val="18"/>
              </w:rPr>
            </w:pPr>
            <w:r>
              <w:rPr>
                <w:rFonts w:hint="eastAsia"/>
                <w:sz w:val="18"/>
              </w:rPr>
              <w:t>押金备用金组合</w:t>
            </w:r>
          </w:p>
        </w:tc>
        <w:tc>
          <w:tcPr>
            <w:tcW w:w="4656" w:type="dxa"/>
            <w:shd w:val="clear" w:color="auto" w:fill="auto"/>
            <w:vAlign w:val="center"/>
          </w:tcPr>
          <w:p w:rsidR="002D0952" w:rsidRDefault="002D0952" w:rsidP="00BC1FF4">
            <w:pPr>
              <w:rPr>
                <w:sz w:val="18"/>
              </w:rPr>
            </w:pPr>
            <w:r>
              <w:rPr>
                <w:rFonts w:hint="eastAsia"/>
                <w:sz w:val="18"/>
              </w:rPr>
              <w:t>不计提坏账</w:t>
            </w:r>
          </w:p>
        </w:tc>
      </w:tr>
      <w:tr w:rsidR="002D0952" w:rsidTr="00BC1FF4">
        <w:trPr>
          <w:trHeight w:val="284"/>
        </w:trPr>
        <w:tc>
          <w:tcPr>
            <w:tcW w:w="3872" w:type="dxa"/>
            <w:shd w:val="clear" w:color="auto" w:fill="auto"/>
            <w:vAlign w:val="center"/>
          </w:tcPr>
          <w:p w:rsidR="002D0952" w:rsidRDefault="002D0952" w:rsidP="00BC1FF4">
            <w:pPr>
              <w:rPr>
                <w:sz w:val="18"/>
              </w:rPr>
            </w:pPr>
            <w:r>
              <w:rPr>
                <w:rFonts w:hint="eastAsia"/>
                <w:sz w:val="18"/>
              </w:rPr>
              <w:t>关联方组合</w:t>
            </w:r>
          </w:p>
        </w:tc>
        <w:tc>
          <w:tcPr>
            <w:tcW w:w="4656" w:type="dxa"/>
            <w:shd w:val="clear" w:color="auto" w:fill="auto"/>
            <w:vAlign w:val="center"/>
          </w:tcPr>
          <w:p w:rsidR="002D0952" w:rsidRDefault="002D0952" w:rsidP="00BC1FF4">
            <w:pPr>
              <w:rPr>
                <w:sz w:val="18"/>
              </w:rPr>
            </w:pPr>
            <w:r>
              <w:rPr>
                <w:rFonts w:hint="eastAsia"/>
                <w:sz w:val="18"/>
              </w:rPr>
              <w:t>不计提坏账</w:t>
            </w:r>
          </w:p>
        </w:tc>
      </w:tr>
    </w:tbl>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②</w:t>
      </w:r>
      <w:r>
        <w:rPr>
          <w:rFonts w:ascii="Times New Roman" w:hAnsi="Times New Roman"/>
        </w:rPr>
        <w:t>组合中，采用账龄分析法计提坏账准备的组合计提方法</w:t>
      </w:r>
      <w:r>
        <w:rPr>
          <w:rFonts w:ascii="Times New Roman" w:hAnsi="Times New Roman" w:hint="eastAsia"/>
        </w:rPr>
        <w:t>：</w:t>
      </w:r>
    </w:p>
    <w:tbl>
      <w:tblPr>
        <w:tblW w:w="8368"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tblPr>
      <w:tblGrid>
        <w:gridCol w:w="2964"/>
        <w:gridCol w:w="2802"/>
        <w:gridCol w:w="2602"/>
      </w:tblGrid>
      <w:tr w:rsidR="002D0952" w:rsidTr="00BC1FF4">
        <w:trPr>
          <w:trHeight w:val="346"/>
          <w:tblHeader/>
          <w:jc w:val="center"/>
        </w:trPr>
        <w:tc>
          <w:tcPr>
            <w:tcW w:w="2964" w:type="dxa"/>
            <w:shd w:val="clear" w:color="auto" w:fill="auto"/>
            <w:vAlign w:val="center"/>
          </w:tcPr>
          <w:p w:rsidR="002D0952" w:rsidRDefault="002D0952" w:rsidP="00BC1FF4">
            <w:pPr>
              <w:jc w:val="center"/>
              <w:rPr>
                <w:b/>
                <w:sz w:val="18"/>
              </w:rPr>
            </w:pPr>
            <w:r>
              <w:rPr>
                <w:b/>
                <w:sz w:val="18"/>
              </w:rPr>
              <w:t>账龄</w:t>
            </w:r>
          </w:p>
        </w:tc>
        <w:tc>
          <w:tcPr>
            <w:tcW w:w="2802" w:type="dxa"/>
            <w:shd w:val="clear" w:color="auto" w:fill="auto"/>
            <w:vAlign w:val="center"/>
          </w:tcPr>
          <w:p w:rsidR="002D0952" w:rsidRDefault="002D0952" w:rsidP="00BC1FF4">
            <w:pPr>
              <w:jc w:val="center"/>
              <w:rPr>
                <w:b/>
                <w:sz w:val="18"/>
              </w:rPr>
            </w:pPr>
            <w:r>
              <w:rPr>
                <w:b/>
                <w:sz w:val="18"/>
              </w:rPr>
              <w:t>应收账款计提比例（</w:t>
            </w:r>
            <w:r>
              <w:rPr>
                <w:b/>
                <w:sz w:val="18"/>
              </w:rPr>
              <w:t>%</w:t>
            </w:r>
            <w:r>
              <w:rPr>
                <w:b/>
                <w:sz w:val="18"/>
              </w:rPr>
              <w:t>）</w:t>
            </w:r>
          </w:p>
        </w:tc>
        <w:tc>
          <w:tcPr>
            <w:tcW w:w="2602" w:type="dxa"/>
            <w:shd w:val="clear" w:color="auto" w:fill="auto"/>
            <w:vAlign w:val="center"/>
          </w:tcPr>
          <w:p w:rsidR="002D0952" w:rsidRDefault="002D0952" w:rsidP="00BC1FF4">
            <w:pPr>
              <w:jc w:val="center"/>
              <w:rPr>
                <w:b/>
                <w:sz w:val="18"/>
              </w:rPr>
            </w:pPr>
            <w:r>
              <w:rPr>
                <w:b/>
                <w:sz w:val="18"/>
              </w:rPr>
              <w:t>其他应收计提比例（</w:t>
            </w:r>
            <w:r>
              <w:rPr>
                <w:b/>
                <w:sz w:val="18"/>
              </w:rPr>
              <w:t>%</w:t>
            </w:r>
            <w:r>
              <w:rPr>
                <w:b/>
                <w:sz w:val="18"/>
              </w:rPr>
              <w:t>）</w:t>
            </w:r>
          </w:p>
        </w:tc>
      </w:tr>
      <w:tr w:rsidR="002D0952" w:rsidTr="00BC1FF4">
        <w:trPr>
          <w:trHeight w:val="346"/>
          <w:jc w:val="center"/>
        </w:trPr>
        <w:tc>
          <w:tcPr>
            <w:tcW w:w="2964" w:type="dxa"/>
            <w:shd w:val="clear" w:color="auto" w:fill="auto"/>
            <w:vAlign w:val="center"/>
          </w:tcPr>
          <w:p w:rsidR="002D0952" w:rsidRDefault="002D0952" w:rsidP="00BC1FF4">
            <w:pPr>
              <w:rPr>
                <w:sz w:val="18"/>
              </w:rPr>
            </w:pPr>
            <w:r>
              <w:rPr>
                <w:sz w:val="18"/>
              </w:rPr>
              <w:t>1</w:t>
            </w:r>
            <w:r>
              <w:rPr>
                <w:sz w:val="18"/>
              </w:rPr>
              <w:t>年以内（含</w:t>
            </w:r>
            <w:r>
              <w:rPr>
                <w:sz w:val="18"/>
              </w:rPr>
              <w:t>1</w:t>
            </w:r>
            <w:r>
              <w:rPr>
                <w:sz w:val="18"/>
              </w:rPr>
              <w:t>年，下同）</w:t>
            </w:r>
          </w:p>
        </w:tc>
        <w:tc>
          <w:tcPr>
            <w:tcW w:w="2802" w:type="dxa"/>
            <w:shd w:val="clear" w:color="auto" w:fill="auto"/>
            <w:vAlign w:val="center"/>
          </w:tcPr>
          <w:p w:rsidR="002D0952" w:rsidRDefault="002D0952" w:rsidP="00BC1FF4">
            <w:pPr>
              <w:jc w:val="center"/>
              <w:rPr>
                <w:sz w:val="18"/>
              </w:rPr>
            </w:pPr>
            <w:r>
              <w:rPr>
                <w:sz w:val="18"/>
              </w:rPr>
              <w:t>3</w:t>
            </w:r>
          </w:p>
        </w:tc>
        <w:tc>
          <w:tcPr>
            <w:tcW w:w="2602" w:type="dxa"/>
            <w:shd w:val="clear" w:color="auto" w:fill="auto"/>
            <w:vAlign w:val="center"/>
          </w:tcPr>
          <w:p w:rsidR="002D0952" w:rsidRDefault="002D0952" w:rsidP="00BC1FF4">
            <w:pPr>
              <w:jc w:val="center"/>
              <w:rPr>
                <w:sz w:val="18"/>
              </w:rPr>
            </w:pPr>
            <w:r>
              <w:rPr>
                <w:sz w:val="18"/>
              </w:rPr>
              <w:t>3</w:t>
            </w:r>
          </w:p>
        </w:tc>
      </w:tr>
      <w:tr w:rsidR="002D0952" w:rsidTr="00BC1FF4">
        <w:trPr>
          <w:trHeight w:val="346"/>
          <w:jc w:val="center"/>
        </w:trPr>
        <w:tc>
          <w:tcPr>
            <w:tcW w:w="2964" w:type="dxa"/>
            <w:shd w:val="clear" w:color="auto" w:fill="auto"/>
            <w:vAlign w:val="center"/>
          </w:tcPr>
          <w:p w:rsidR="002D0952" w:rsidRDefault="002D0952" w:rsidP="00BC1FF4">
            <w:pPr>
              <w:rPr>
                <w:sz w:val="18"/>
              </w:rPr>
            </w:pPr>
            <w:r>
              <w:rPr>
                <w:sz w:val="18"/>
              </w:rPr>
              <w:lastRenderedPageBreak/>
              <w:t>1-2</w:t>
            </w:r>
            <w:r>
              <w:rPr>
                <w:sz w:val="18"/>
              </w:rPr>
              <w:t>年</w:t>
            </w:r>
          </w:p>
        </w:tc>
        <w:tc>
          <w:tcPr>
            <w:tcW w:w="2802" w:type="dxa"/>
            <w:shd w:val="clear" w:color="auto" w:fill="auto"/>
            <w:vAlign w:val="center"/>
          </w:tcPr>
          <w:p w:rsidR="002D0952" w:rsidRDefault="002D0952" w:rsidP="00BC1FF4">
            <w:pPr>
              <w:jc w:val="center"/>
              <w:rPr>
                <w:sz w:val="18"/>
              </w:rPr>
            </w:pPr>
            <w:r>
              <w:rPr>
                <w:rFonts w:hint="eastAsia"/>
                <w:sz w:val="18"/>
              </w:rPr>
              <w:t>10</w:t>
            </w:r>
          </w:p>
        </w:tc>
        <w:tc>
          <w:tcPr>
            <w:tcW w:w="2602" w:type="dxa"/>
            <w:shd w:val="clear" w:color="auto" w:fill="auto"/>
            <w:vAlign w:val="center"/>
          </w:tcPr>
          <w:p w:rsidR="002D0952" w:rsidRDefault="002D0952" w:rsidP="00BC1FF4">
            <w:pPr>
              <w:jc w:val="center"/>
              <w:rPr>
                <w:sz w:val="18"/>
              </w:rPr>
            </w:pPr>
            <w:r>
              <w:rPr>
                <w:sz w:val="18"/>
              </w:rPr>
              <w:t>10</w:t>
            </w:r>
          </w:p>
        </w:tc>
      </w:tr>
      <w:tr w:rsidR="002D0952" w:rsidTr="00BC1FF4">
        <w:trPr>
          <w:trHeight w:val="346"/>
          <w:jc w:val="center"/>
        </w:trPr>
        <w:tc>
          <w:tcPr>
            <w:tcW w:w="2964" w:type="dxa"/>
            <w:shd w:val="clear" w:color="auto" w:fill="auto"/>
            <w:vAlign w:val="center"/>
          </w:tcPr>
          <w:p w:rsidR="002D0952" w:rsidRDefault="002D0952" w:rsidP="00BC1FF4">
            <w:pPr>
              <w:rPr>
                <w:sz w:val="18"/>
              </w:rPr>
            </w:pPr>
            <w:r>
              <w:rPr>
                <w:sz w:val="18"/>
              </w:rPr>
              <w:t>2-3</w:t>
            </w:r>
            <w:r>
              <w:rPr>
                <w:sz w:val="18"/>
              </w:rPr>
              <w:t>年</w:t>
            </w:r>
          </w:p>
        </w:tc>
        <w:tc>
          <w:tcPr>
            <w:tcW w:w="2802" w:type="dxa"/>
            <w:shd w:val="clear" w:color="auto" w:fill="auto"/>
            <w:vAlign w:val="center"/>
          </w:tcPr>
          <w:p w:rsidR="002D0952" w:rsidRDefault="002D0952" w:rsidP="00BC1FF4">
            <w:pPr>
              <w:jc w:val="center"/>
              <w:rPr>
                <w:sz w:val="18"/>
              </w:rPr>
            </w:pPr>
            <w:r>
              <w:rPr>
                <w:rFonts w:hint="eastAsia"/>
                <w:sz w:val="18"/>
              </w:rPr>
              <w:t>20</w:t>
            </w:r>
          </w:p>
        </w:tc>
        <w:tc>
          <w:tcPr>
            <w:tcW w:w="2602" w:type="dxa"/>
            <w:shd w:val="clear" w:color="auto" w:fill="auto"/>
            <w:vAlign w:val="center"/>
          </w:tcPr>
          <w:p w:rsidR="002D0952" w:rsidRDefault="002D0952" w:rsidP="00BC1FF4">
            <w:pPr>
              <w:jc w:val="center"/>
              <w:rPr>
                <w:sz w:val="18"/>
              </w:rPr>
            </w:pPr>
            <w:r>
              <w:rPr>
                <w:rFonts w:hint="eastAsia"/>
                <w:sz w:val="18"/>
              </w:rPr>
              <w:t>2</w:t>
            </w:r>
            <w:r>
              <w:rPr>
                <w:sz w:val="18"/>
              </w:rPr>
              <w:t>0</w:t>
            </w:r>
          </w:p>
        </w:tc>
      </w:tr>
      <w:tr w:rsidR="002D0952" w:rsidTr="00BC1FF4">
        <w:trPr>
          <w:trHeight w:val="346"/>
          <w:jc w:val="center"/>
        </w:trPr>
        <w:tc>
          <w:tcPr>
            <w:tcW w:w="2964" w:type="dxa"/>
            <w:shd w:val="clear" w:color="auto" w:fill="auto"/>
            <w:vAlign w:val="center"/>
          </w:tcPr>
          <w:p w:rsidR="002D0952" w:rsidRDefault="002D0952" w:rsidP="00BC1FF4">
            <w:pPr>
              <w:rPr>
                <w:sz w:val="18"/>
              </w:rPr>
            </w:pPr>
            <w:r>
              <w:rPr>
                <w:sz w:val="18"/>
              </w:rPr>
              <w:t>3-4</w:t>
            </w:r>
            <w:r>
              <w:rPr>
                <w:sz w:val="18"/>
              </w:rPr>
              <w:t>年</w:t>
            </w:r>
          </w:p>
        </w:tc>
        <w:tc>
          <w:tcPr>
            <w:tcW w:w="2802" w:type="dxa"/>
            <w:shd w:val="clear" w:color="auto" w:fill="auto"/>
            <w:vAlign w:val="center"/>
          </w:tcPr>
          <w:p w:rsidR="002D0952" w:rsidRDefault="002D0952" w:rsidP="00BC1FF4">
            <w:pPr>
              <w:jc w:val="center"/>
              <w:rPr>
                <w:sz w:val="18"/>
              </w:rPr>
            </w:pPr>
            <w:r>
              <w:rPr>
                <w:rFonts w:hint="eastAsia"/>
                <w:sz w:val="18"/>
              </w:rPr>
              <w:t>30</w:t>
            </w:r>
          </w:p>
        </w:tc>
        <w:tc>
          <w:tcPr>
            <w:tcW w:w="2602" w:type="dxa"/>
            <w:shd w:val="clear" w:color="auto" w:fill="auto"/>
            <w:vAlign w:val="center"/>
          </w:tcPr>
          <w:p w:rsidR="002D0952" w:rsidRDefault="002D0952" w:rsidP="00BC1FF4">
            <w:pPr>
              <w:jc w:val="center"/>
              <w:rPr>
                <w:sz w:val="18"/>
              </w:rPr>
            </w:pPr>
            <w:r>
              <w:rPr>
                <w:sz w:val="18"/>
              </w:rPr>
              <w:t>30</w:t>
            </w:r>
          </w:p>
        </w:tc>
      </w:tr>
      <w:tr w:rsidR="002D0952" w:rsidTr="00BC1FF4">
        <w:trPr>
          <w:trHeight w:val="346"/>
          <w:jc w:val="center"/>
        </w:trPr>
        <w:tc>
          <w:tcPr>
            <w:tcW w:w="2964" w:type="dxa"/>
            <w:shd w:val="clear" w:color="auto" w:fill="auto"/>
            <w:vAlign w:val="center"/>
          </w:tcPr>
          <w:p w:rsidR="002D0952" w:rsidRDefault="002D0952" w:rsidP="00BC1FF4">
            <w:pPr>
              <w:rPr>
                <w:sz w:val="18"/>
              </w:rPr>
            </w:pPr>
            <w:r>
              <w:rPr>
                <w:sz w:val="18"/>
              </w:rPr>
              <w:t>4-5</w:t>
            </w:r>
            <w:r>
              <w:rPr>
                <w:sz w:val="18"/>
              </w:rPr>
              <w:t>年</w:t>
            </w:r>
          </w:p>
        </w:tc>
        <w:tc>
          <w:tcPr>
            <w:tcW w:w="2802" w:type="dxa"/>
            <w:shd w:val="clear" w:color="auto" w:fill="auto"/>
            <w:vAlign w:val="center"/>
          </w:tcPr>
          <w:p w:rsidR="002D0952" w:rsidRDefault="002D0952" w:rsidP="00BC1FF4">
            <w:pPr>
              <w:jc w:val="center"/>
              <w:rPr>
                <w:sz w:val="18"/>
              </w:rPr>
            </w:pPr>
            <w:r>
              <w:rPr>
                <w:rFonts w:hint="eastAsia"/>
                <w:sz w:val="18"/>
              </w:rPr>
              <w:t>50</w:t>
            </w:r>
          </w:p>
        </w:tc>
        <w:tc>
          <w:tcPr>
            <w:tcW w:w="2602" w:type="dxa"/>
            <w:shd w:val="clear" w:color="auto" w:fill="auto"/>
            <w:vAlign w:val="center"/>
          </w:tcPr>
          <w:p w:rsidR="002D0952" w:rsidRDefault="002D0952" w:rsidP="00BC1FF4">
            <w:pPr>
              <w:jc w:val="center"/>
              <w:rPr>
                <w:sz w:val="18"/>
              </w:rPr>
            </w:pPr>
            <w:r>
              <w:rPr>
                <w:sz w:val="18"/>
              </w:rPr>
              <w:t>50</w:t>
            </w:r>
          </w:p>
        </w:tc>
      </w:tr>
      <w:tr w:rsidR="002D0952" w:rsidTr="00BC1FF4">
        <w:trPr>
          <w:trHeight w:val="346"/>
          <w:jc w:val="center"/>
        </w:trPr>
        <w:tc>
          <w:tcPr>
            <w:tcW w:w="2964" w:type="dxa"/>
            <w:shd w:val="clear" w:color="auto" w:fill="auto"/>
            <w:vAlign w:val="center"/>
          </w:tcPr>
          <w:p w:rsidR="002D0952" w:rsidRDefault="002D0952" w:rsidP="00BC1FF4">
            <w:pPr>
              <w:rPr>
                <w:sz w:val="18"/>
              </w:rPr>
            </w:pPr>
            <w:r>
              <w:rPr>
                <w:sz w:val="18"/>
              </w:rPr>
              <w:t>5</w:t>
            </w:r>
            <w:r>
              <w:rPr>
                <w:sz w:val="18"/>
              </w:rPr>
              <w:t>年以上</w:t>
            </w:r>
          </w:p>
        </w:tc>
        <w:tc>
          <w:tcPr>
            <w:tcW w:w="2802" w:type="dxa"/>
            <w:shd w:val="clear" w:color="auto" w:fill="auto"/>
            <w:vAlign w:val="center"/>
          </w:tcPr>
          <w:p w:rsidR="002D0952" w:rsidRDefault="002D0952" w:rsidP="00BC1FF4">
            <w:pPr>
              <w:jc w:val="center"/>
              <w:rPr>
                <w:sz w:val="18"/>
              </w:rPr>
            </w:pPr>
            <w:r>
              <w:rPr>
                <w:sz w:val="18"/>
              </w:rPr>
              <w:t>100</w:t>
            </w:r>
          </w:p>
        </w:tc>
        <w:tc>
          <w:tcPr>
            <w:tcW w:w="2602" w:type="dxa"/>
            <w:shd w:val="clear" w:color="auto" w:fill="auto"/>
            <w:vAlign w:val="center"/>
          </w:tcPr>
          <w:p w:rsidR="002D0952" w:rsidRDefault="002D0952" w:rsidP="00BC1FF4">
            <w:pPr>
              <w:jc w:val="center"/>
              <w:rPr>
                <w:sz w:val="18"/>
              </w:rPr>
            </w:pPr>
            <w:r>
              <w:rPr>
                <w:sz w:val="18"/>
              </w:rPr>
              <w:t>100</w:t>
            </w:r>
          </w:p>
        </w:tc>
      </w:tr>
    </w:tbl>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③</w:t>
      </w:r>
      <w:r>
        <w:rPr>
          <w:rFonts w:ascii="Times New Roman" w:hAnsi="Times New Roman"/>
        </w:rPr>
        <w:t>本公司对于</w:t>
      </w:r>
      <w:r>
        <w:rPr>
          <w:rFonts w:ascii="Times New Roman" w:hAnsi="Times New Roman" w:hint="eastAsia"/>
        </w:rPr>
        <w:t>应收</w:t>
      </w:r>
      <w:r>
        <w:rPr>
          <w:rFonts w:ascii="Times New Roman" w:hAnsi="Times New Roman"/>
        </w:rPr>
        <w:t>公司职工个人备用金、应收质保金</w:t>
      </w:r>
      <w:r>
        <w:rPr>
          <w:rFonts w:ascii="Times New Roman" w:hAnsi="Times New Roman" w:hint="eastAsia"/>
        </w:rPr>
        <w:t>等</w:t>
      </w:r>
      <w:r>
        <w:rPr>
          <w:rFonts w:ascii="Times New Roman" w:hAnsi="Times New Roman"/>
        </w:rPr>
        <w:t>单独进行减值测试，单独测试未发现减值的，不再计提坏账准备。</w:t>
      </w:r>
    </w:p>
    <w:p w:rsidR="002D0952" w:rsidRDefault="002D0952" w:rsidP="002D0952">
      <w:pPr>
        <w:pStyle w:val="aff7"/>
        <w:numPr>
          <w:ilvl w:val="0"/>
          <w:numId w:val="20"/>
        </w:numPr>
        <w:tabs>
          <w:tab w:val="clear" w:pos="630"/>
        </w:tabs>
        <w:spacing w:before="120" w:after="120" w:line="276" w:lineRule="auto"/>
        <w:ind w:leftChars="0"/>
        <w:rPr>
          <w:rFonts w:ascii="Times New Roman" w:hAnsi="Times New Roman"/>
          <w:b/>
        </w:rPr>
      </w:pPr>
      <w:r>
        <w:rPr>
          <w:rFonts w:ascii="Times New Roman" w:hAnsi="Times New Roman"/>
          <w:b/>
        </w:rPr>
        <w:t>单项金额虽不重大但单项计提坏账准备的应收款项</w:t>
      </w:r>
    </w:p>
    <w:p w:rsidR="002D0952" w:rsidRDefault="002D0952" w:rsidP="002D0952">
      <w:pPr>
        <w:spacing w:line="276" w:lineRule="auto"/>
        <w:ind w:firstLineChars="200" w:firstLine="420"/>
      </w:pPr>
      <w:r>
        <w:t>本公司对于单项金额虽不重大但具备以下特征的应收款项，单独进行减值测试，有客观证据表明其发生了减值的，根据其未来现金流量现值低于其账面价值的差额，确认减值损失，计提坏账准备：</w:t>
      </w:r>
    </w:p>
    <w:p w:rsidR="002D0952" w:rsidRDefault="002D0952" w:rsidP="002D0952">
      <w:pPr>
        <w:spacing w:line="276" w:lineRule="auto"/>
        <w:ind w:firstLineChars="200" w:firstLine="420"/>
      </w:pPr>
      <w:r>
        <w:t>导致单独进行减值测试的非重大应收款项的特征：与对方存在争议或涉及诉讼、仲裁的应收款项；已有明显迹象表明债务人很可能无法履行还款义务的应收款项等。</w:t>
      </w:r>
    </w:p>
    <w:p w:rsidR="002D0952" w:rsidRDefault="002D0952" w:rsidP="002D0952">
      <w:pPr>
        <w:numPr>
          <w:ilvl w:val="2"/>
          <w:numId w:val="18"/>
        </w:numPr>
        <w:snapToGrid w:val="0"/>
        <w:spacing w:before="120" w:after="120" w:line="276" w:lineRule="auto"/>
        <w:rPr>
          <w:b/>
          <w:kern w:val="0"/>
          <w:szCs w:val="21"/>
        </w:rPr>
      </w:pPr>
      <w:r>
        <w:rPr>
          <w:rFonts w:hint="eastAsia"/>
          <w:b/>
          <w:kern w:val="0"/>
          <w:szCs w:val="21"/>
        </w:rPr>
        <w:t>坏账准备的转回</w:t>
      </w:r>
    </w:p>
    <w:p w:rsidR="002D0952" w:rsidRDefault="002D0952" w:rsidP="002D0952">
      <w:pPr>
        <w:spacing w:line="276" w:lineRule="auto"/>
        <w:ind w:firstLineChars="200" w:firstLine="420"/>
      </w:pPr>
      <w:r>
        <w:rPr>
          <w:rFonts w:hint="eastAsia"/>
        </w:rPr>
        <w:t>如有客观证据表明该应收款项价值已恢复，且客观上与确认该损失后发生的事项有关，原确认的减值损失予以转回，计入当期损益。但是，该转回后的账面价值不超过假定不计提减值准备情况下该应收款项在</w:t>
      </w:r>
      <w:proofErr w:type="gramStart"/>
      <w:r>
        <w:rPr>
          <w:rFonts w:hint="eastAsia"/>
        </w:rPr>
        <w:t>转回日</w:t>
      </w:r>
      <w:proofErr w:type="gramEnd"/>
      <w:r>
        <w:rPr>
          <w:rFonts w:hint="eastAsia"/>
        </w:rPr>
        <w:t>的摊余成本。</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12" w:name="_Toc408695137"/>
      <w:r>
        <w:rPr>
          <w:b/>
          <w:bCs/>
          <w:szCs w:val="21"/>
        </w:rPr>
        <w:t>存货</w:t>
      </w:r>
      <w:bookmarkEnd w:id="12"/>
    </w:p>
    <w:p w:rsidR="002D0952" w:rsidRDefault="002D0952" w:rsidP="002D0952">
      <w:pPr>
        <w:numPr>
          <w:ilvl w:val="0"/>
          <w:numId w:val="21"/>
        </w:numPr>
        <w:snapToGrid w:val="0"/>
        <w:spacing w:before="120" w:after="120" w:line="276" w:lineRule="auto"/>
        <w:rPr>
          <w:b/>
          <w:kern w:val="0"/>
          <w:szCs w:val="21"/>
        </w:rPr>
      </w:pPr>
      <w:r>
        <w:rPr>
          <w:b/>
          <w:kern w:val="0"/>
          <w:szCs w:val="21"/>
        </w:rPr>
        <w:t>存货的分类</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存货主要包括库存商品、低值易耗品、发出商品等。</w:t>
      </w:r>
    </w:p>
    <w:p w:rsidR="002D0952" w:rsidRDefault="002D0952" w:rsidP="002D0952">
      <w:pPr>
        <w:numPr>
          <w:ilvl w:val="0"/>
          <w:numId w:val="21"/>
        </w:numPr>
        <w:snapToGrid w:val="0"/>
        <w:spacing w:before="120" w:after="120" w:line="276" w:lineRule="auto"/>
        <w:rPr>
          <w:b/>
          <w:kern w:val="0"/>
          <w:szCs w:val="21"/>
        </w:rPr>
      </w:pPr>
      <w:r>
        <w:rPr>
          <w:rFonts w:hint="eastAsia"/>
          <w:b/>
          <w:kern w:val="0"/>
          <w:szCs w:val="21"/>
        </w:rPr>
        <w:t>取得和</w:t>
      </w:r>
      <w:r>
        <w:rPr>
          <w:b/>
          <w:kern w:val="0"/>
          <w:szCs w:val="21"/>
        </w:rPr>
        <w:t>发出存货的计价方法</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存货在取得时按实际成本计价，存货成本包括采购成本和其他成本。领用和发出时按移动加权平均法计价。</w:t>
      </w:r>
    </w:p>
    <w:p w:rsidR="002D0952" w:rsidRDefault="002D0952" w:rsidP="002D0952">
      <w:pPr>
        <w:numPr>
          <w:ilvl w:val="0"/>
          <w:numId w:val="21"/>
        </w:numPr>
        <w:snapToGrid w:val="0"/>
        <w:spacing w:before="120" w:after="120" w:line="276" w:lineRule="auto"/>
        <w:rPr>
          <w:b/>
          <w:kern w:val="0"/>
          <w:szCs w:val="21"/>
        </w:rPr>
      </w:pPr>
      <w:r>
        <w:rPr>
          <w:b/>
          <w:kern w:val="0"/>
          <w:szCs w:val="21"/>
        </w:rPr>
        <w:t>存货可变现净值的确定依据及存货跌价准备的计提方法</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在资产负债表日，存货按照成本与可变现净值孰低计量。当其可变现净值低于成本时，提取存货跌价准备。存货跌价准备按单个存货项目的成本高于其可变现净值的差额提取。</w:t>
      </w:r>
    </w:p>
    <w:p w:rsidR="002D0952" w:rsidRDefault="002D0952" w:rsidP="002D0952">
      <w:pPr>
        <w:numPr>
          <w:ilvl w:val="0"/>
          <w:numId w:val="21"/>
        </w:numPr>
        <w:snapToGrid w:val="0"/>
        <w:spacing w:before="120" w:after="120" w:line="276" w:lineRule="auto"/>
        <w:rPr>
          <w:b/>
          <w:kern w:val="0"/>
          <w:szCs w:val="21"/>
        </w:rPr>
      </w:pPr>
      <w:r>
        <w:rPr>
          <w:b/>
          <w:kern w:val="0"/>
          <w:szCs w:val="21"/>
        </w:rPr>
        <w:t>存货的盘存制度</w:t>
      </w:r>
    </w:p>
    <w:p w:rsidR="002D0952" w:rsidRDefault="002D0952" w:rsidP="002D0952">
      <w:pPr>
        <w:pStyle w:val="aff7"/>
        <w:spacing w:before="120" w:after="120" w:line="276" w:lineRule="auto"/>
        <w:ind w:leftChars="0" w:left="0" w:firstLineChars="200" w:firstLine="420"/>
        <w:rPr>
          <w:color w:val="FF0000"/>
        </w:rPr>
      </w:pPr>
      <w:r>
        <w:rPr>
          <w:rFonts w:ascii="Times New Roman" w:hAnsi="Times New Roman"/>
        </w:rPr>
        <w:t>采用永续盘存制。</w:t>
      </w:r>
    </w:p>
    <w:p w:rsidR="002D0952" w:rsidRDefault="002D0952" w:rsidP="002D0952">
      <w:pPr>
        <w:numPr>
          <w:ilvl w:val="0"/>
          <w:numId w:val="21"/>
        </w:numPr>
        <w:snapToGrid w:val="0"/>
        <w:spacing w:before="120" w:after="120" w:line="276" w:lineRule="auto"/>
        <w:rPr>
          <w:b/>
          <w:kern w:val="0"/>
          <w:szCs w:val="21"/>
        </w:rPr>
      </w:pPr>
      <w:r>
        <w:rPr>
          <w:b/>
          <w:kern w:val="0"/>
          <w:szCs w:val="21"/>
        </w:rPr>
        <w:t>低值易耗品的摊销方法</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低值易耗品采用</w:t>
      </w:r>
      <w:proofErr w:type="gramStart"/>
      <w:r>
        <w:rPr>
          <w:rFonts w:ascii="Times New Roman" w:hAnsi="Times New Roman" w:hint="eastAsia"/>
        </w:rPr>
        <w:t>五五</w:t>
      </w:r>
      <w:proofErr w:type="gramEnd"/>
      <w:r>
        <w:rPr>
          <w:rFonts w:ascii="Times New Roman" w:hAnsi="Times New Roman" w:hint="eastAsia"/>
        </w:rPr>
        <w:t>摊销法。</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13" w:name="_Toc408695141"/>
      <w:r>
        <w:rPr>
          <w:b/>
          <w:bCs/>
          <w:szCs w:val="21"/>
        </w:rPr>
        <w:t>固定资产</w:t>
      </w:r>
      <w:bookmarkEnd w:id="13"/>
    </w:p>
    <w:p w:rsidR="002D0952" w:rsidRDefault="002D0952" w:rsidP="002D0952">
      <w:pPr>
        <w:pStyle w:val="aff5"/>
        <w:numPr>
          <w:ilvl w:val="0"/>
          <w:numId w:val="22"/>
        </w:numPr>
        <w:spacing w:before="120" w:after="120" w:line="276" w:lineRule="auto"/>
        <w:ind w:leftChars="0" w:firstLineChars="0"/>
        <w:rPr>
          <w:rFonts w:ascii="Times New Roman" w:hAnsi="Times New Roman"/>
          <w:bCs w:val="0"/>
        </w:rPr>
      </w:pPr>
      <w:r>
        <w:rPr>
          <w:rFonts w:ascii="Times New Roman" w:hAnsi="Times New Roman"/>
          <w:bCs w:val="0"/>
        </w:rPr>
        <w:lastRenderedPageBreak/>
        <w:t>固定资产确认条件</w:t>
      </w:r>
    </w:p>
    <w:p w:rsidR="002D0952" w:rsidRDefault="002D0952" w:rsidP="002D0952">
      <w:pPr>
        <w:pStyle w:val="aff7"/>
        <w:spacing w:before="120" w:after="120" w:line="276" w:lineRule="auto"/>
        <w:ind w:leftChars="0" w:left="0" w:firstLineChars="200" w:firstLine="420"/>
        <w:rPr>
          <w:rFonts w:eastAsia="楷体"/>
        </w:rPr>
      </w:pPr>
      <w:r>
        <w:rPr>
          <w:rFonts w:ascii="Times New Roman" w:hAnsi="Times New Roman" w:hint="eastAsia"/>
        </w:rPr>
        <w:t>固定资产是指为生产商品、提供劳务、出租或经营管理而持有的，使用寿命超过一个会计年度的有形资产。</w:t>
      </w:r>
    </w:p>
    <w:p w:rsidR="002D0952" w:rsidRDefault="002D0952" w:rsidP="002D0952">
      <w:pPr>
        <w:pStyle w:val="aff5"/>
        <w:numPr>
          <w:ilvl w:val="0"/>
          <w:numId w:val="22"/>
        </w:numPr>
        <w:spacing w:before="120" w:after="120" w:line="276" w:lineRule="auto"/>
        <w:ind w:leftChars="0" w:firstLineChars="0"/>
        <w:rPr>
          <w:rFonts w:ascii="Times New Roman" w:hAnsi="Times New Roman"/>
          <w:bCs w:val="0"/>
        </w:rPr>
      </w:pPr>
      <w:r>
        <w:rPr>
          <w:rFonts w:ascii="Times New Roman" w:hAnsi="Times New Roman"/>
          <w:bCs w:val="0"/>
        </w:rPr>
        <w:t>折旧方法</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rPr>
        <w:t>固定资产按成本并考虑预计弃置费用因素的影响进行初始计量。固定资产从达到预定可使用状态的次月起，采用年限平均法在使用寿命内计提折旧。各类固定资产的使用寿命、预计净残值和年折旧率如下：</w:t>
      </w:r>
    </w:p>
    <w:tbl>
      <w:tblPr>
        <w:tblW w:w="8397" w:type="dxa"/>
        <w:tblInd w:w="108" w:type="dxa"/>
        <w:tblBorders>
          <w:top w:val="single" w:sz="12" w:space="0" w:color="auto"/>
          <w:bottom w:val="single" w:sz="12" w:space="0" w:color="auto"/>
          <w:insideH w:val="dotted" w:sz="4" w:space="0" w:color="auto"/>
          <w:insideV w:val="dotted" w:sz="4" w:space="0" w:color="auto"/>
        </w:tblBorders>
        <w:tblLayout w:type="fixed"/>
        <w:tblLook w:val="04A0"/>
      </w:tblPr>
      <w:tblGrid>
        <w:gridCol w:w="3052"/>
        <w:gridCol w:w="1938"/>
        <w:gridCol w:w="1817"/>
        <w:gridCol w:w="1590"/>
      </w:tblGrid>
      <w:tr w:rsidR="002D0952" w:rsidTr="00BC1FF4">
        <w:trPr>
          <w:trHeight w:val="284"/>
          <w:tblHeader/>
        </w:trPr>
        <w:tc>
          <w:tcPr>
            <w:tcW w:w="3052" w:type="dxa"/>
            <w:shd w:val="clear" w:color="auto" w:fill="auto"/>
            <w:vAlign w:val="center"/>
          </w:tcPr>
          <w:p w:rsidR="002D0952" w:rsidRDefault="002D0952" w:rsidP="00BC1FF4">
            <w:pPr>
              <w:jc w:val="center"/>
              <w:rPr>
                <w:b/>
                <w:sz w:val="18"/>
              </w:rPr>
            </w:pPr>
            <w:r>
              <w:rPr>
                <w:b/>
                <w:sz w:val="18"/>
              </w:rPr>
              <w:t>类别</w:t>
            </w:r>
          </w:p>
        </w:tc>
        <w:tc>
          <w:tcPr>
            <w:tcW w:w="1938" w:type="dxa"/>
            <w:shd w:val="clear" w:color="auto" w:fill="auto"/>
            <w:vAlign w:val="center"/>
          </w:tcPr>
          <w:p w:rsidR="002D0952" w:rsidRDefault="002D0952" w:rsidP="00BC1FF4">
            <w:pPr>
              <w:jc w:val="center"/>
              <w:rPr>
                <w:b/>
                <w:sz w:val="18"/>
              </w:rPr>
            </w:pPr>
            <w:r>
              <w:rPr>
                <w:b/>
                <w:sz w:val="18"/>
              </w:rPr>
              <w:t>折旧年限（年）</w:t>
            </w:r>
          </w:p>
        </w:tc>
        <w:tc>
          <w:tcPr>
            <w:tcW w:w="1817" w:type="dxa"/>
            <w:shd w:val="clear" w:color="auto" w:fill="auto"/>
            <w:vAlign w:val="center"/>
          </w:tcPr>
          <w:p w:rsidR="002D0952" w:rsidRDefault="002D0952" w:rsidP="00BC1FF4">
            <w:pPr>
              <w:jc w:val="center"/>
              <w:rPr>
                <w:b/>
                <w:sz w:val="18"/>
              </w:rPr>
            </w:pPr>
            <w:r>
              <w:rPr>
                <w:b/>
                <w:sz w:val="18"/>
              </w:rPr>
              <w:t>残值率（</w:t>
            </w:r>
            <w:r>
              <w:rPr>
                <w:b/>
                <w:sz w:val="18"/>
              </w:rPr>
              <w:t>%</w:t>
            </w:r>
            <w:r>
              <w:rPr>
                <w:b/>
                <w:sz w:val="18"/>
              </w:rPr>
              <w:t>）</w:t>
            </w:r>
          </w:p>
        </w:tc>
        <w:tc>
          <w:tcPr>
            <w:tcW w:w="1590" w:type="dxa"/>
            <w:shd w:val="clear" w:color="auto" w:fill="auto"/>
            <w:vAlign w:val="center"/>
          </w:tcPr>
          <w:p w:rsidR="002D0952" w:rsidRDefault="002D0952" w:rsidP="00BC1FF4">
            <w:pPr>
              <w:jc w:val="center"/>
              <w:rPr>
                <w:b/>
                <w:sz w:val="18"/>
              </w:rPr>
            </w:pPr>
            <w:r>
              <w:rPr>
                <w:b/>
                <w:sz w:val="18"/>
              </w:rPr>
              <w:t>年折旧率（</w:t>
            </w:r>
            <w:r>
              <w:rPr>
                <w:b/>
                <w:sz w:val="18"/>
              </w:rPr>
              <w:t>%</w:t>
            </w:r>
            <w:r>
              <w:rPr>
                <w:b/>
                <w:sz w:val="18"/>
              </w:rPr>
              <w:t>）</w:t>
            </w:r>
          </w:p>
        </w:tc>
      </w:tr>
      <w:tr w:rsidR="002D0952" w:rsidTr="00BC1FF4">
        <w:trPr>
          <w:trHeight w:val="284"/>
        </w:trPr>
        <w:tc>
          <w:tcPr>
            <w:tcW w:w="3052" w:type="dxa"/>
            <w:shd w:val="clear" w:color="auto" w:fill="auto"/>
            <w:vAlign w:val="center"/>
          </w:tcPr>
          <w:p w:rsidR="002D0952" w:rsidRDefault="002D0952" w:rsidP="00BC1FF4">
            <w:pPr>
              <w:rPr>
                <w:sz w:val="18"/>
              </w:rPr>
            </w:pPr>
            <w:r>
              <w:rPr>
                <w:rFonts w:hint="eastAsia"/>
                <w:sz w:val="18"/>
              </w:rPr>
              <w:t>电</w:t>
            </w:r>
            <w:r>
              <w:rPr>
                <w:sz w:val="18"/>
              </w:rPr>
              <w:t>子设备</w:t>
            </w:r>
          </w:p>
        </w:tc>
        <w:tc>
          <w:tcPr>
            <w:tcW w:w="1938" w:type="dxa"/>
            <w:shd w:val="clear" w:color="auto" w:fill="auto"/>
            <w:vAlign w:val="center"/>
          </w:tcPr>
          <w:p w:rsidR="002D0952" w:rsidRDefault="002D0952" w:rsidP="00BC1FF4">
            <w:pPr>
              <w:jc w:val="center"/>
              <w:rPr>
                <w:sz w:val="18"/>
              </w:rPr>
            </w:pPr>
            <w:r>
              <w:rPr>
                <w:sz w:val="18"/>
              </w:rPr>
              <w:t>3</w:t>
            </w:r>
          </w:p>
        </w:tc>
        <w:tc>
          <w:tcPr>
            <w:tcW w:w="1817" w:type="dxa"/>
            <w:shd w:val="clear" w:color="auto" w:fill="auto"/>
            <w:vAlign w:val="center"/>
          </w:tcPr>
          <w:p w:rsidR="002D0952" w:rsidRDefault="002D0952" w:rsidP="00BC1FF4">
            <w:pPr>
              <w:jc w:val="center"/>
              <w:rPr>
                <w:sz w:val="18"/>
              </w:rPr>
            </w:pPr>
            <w:r>
              <w:rPr>
                <w:sz w:val="18"/>
              </w:rPr>
              <w:t>5</w:t>
            </w:r>
          </w:p>
        </w:tc>
        <w:tc>
          <w:tcPr>
            <w:tcW w:w="1590" w:type="dxa"/>
            <w:shd w:val="clear" w:color="auto" w:fill="auto"/>
            <w:vAlign w:val="center"/>
          </w:tcPr>
          <w:p w:rsidR="002D0952" w:rsidRDefault="002D0952" w:rsidP="00BC1FF4">
            <w:pPr>
              <w:jc w:val="center"/>
              <w:rPr>
                <w:sz w:val="18"/>
              </w:rPr>
            </w:pPr>
            <w:r>
              <w:rPr>
                <w:sz w:val="18"/>
              </w:rPr>
              <w:t>31.67</w:t>
            </w:r>
          </w:p>
        </w:tc>
      </w:tr>
      <w:tr w:rsidR="002D0952" w:rsidTr="00BC1FF4">
        <w:trPr>
          <w:trHeight w:val="284"/>
        </w:trPr>
        <w:tc>
          <w:tcPr>
            <w:tcW w:w="3052" w:type="dxa"/>
            <w:shd w:val="clear" w:color="auto" w:fill="auto"/>
            <w:vAlign w:val="center"/>
          </w:tcPr>
          <w:p w:rsidR="002D0952" w:rsidRDefault="002D0952" w:rsidP="00BC1FF4">
            <w:pPr>
              <w:rPr>
                <w:sz w:val="18"/>
              </w:rPr>
            </w:pPr>
            <w:r>
              <w:rPr>
                <w:sz w:val="18"/>
              </w:rPr>
              <w:t>运输设备</w:t>
            </w:r>
          </w:p>
        </w:tc>
        <w:tc>
          <w:tcPr>
            <w:tcW w:w="1938" w:type="dxa"/>
            <w:shd w:val="clear" w:color="auto" w:fill="auto"/>
            <w:vAlign w:val="center"/>
          </w:tcPr>
          <w:p w:rsidR="002D0952" w:rsidRDefault="002D0952" w:rsidP="00BC1FF4">
            <w:pPr>
              <w:jc w:val="center"/>
              <w:rPr>
                <w:sz w:val="18"/>
              </w:rPr>
            </w:pPr>
            <w:r>
              <w:rPr>
                <w:sz w:val="18"/>
              </w:rPr>
              <w:t>4</w:t>
            </w:r>
          </w:p>
        </w:tc>
        <w:tc>
          <w:tcPr>
            <w:tcW w:w="1817" w:type="dxa"/>
            <w:shd w:val="clear" w:color="auto" w:fill="auto"/>
            <w:vAlign w:val="center"/>
          </w:tcPr>
          <w:p w:rsidR="002D0952" w:rsidRDefault="002D0952" w:rsidP="00BC1FF4">
            <w:pPr>
              <w:jc w:val="center"/>
              <w:rPr>
                <w:sz w:val="18"/>
              </w:rPr>
            </w:pPr>
            <w:r>
              <w:rPr>
                <w:sz w:val="18"/>
              </w:rPr>
              <w:t>5</w:t>
            </w:r>
          </w:p>
        </w:tc>
        <w:tc>
          <w:tcPr>
            <w:tcW w:w="1590" w:type="dxa"/>
            <w:shd w:val="clear" w:color="auto" w:fill="auto"/>
            <w:vAlign w:val="center"/>
          </w:tcPr>
          <w:p w:rsidR="002D0952" w:rsidRDefault="002D0952" w:rsidP="00BC1FF4">
            <w:pPr>
              <w:jc w:val="center"/>
              <w:rPr>
                <w:sz w:val="18"/>
              </w:rPr>
            </w:pPr>
            <w:r>
              <w:rPr>
                <w:sz w:val="18"/>
              </w:rPr>
              <w:t>23.75</w:t>
            </w:r>
          </w:p>
        </w:tc>
      </w:tr>
      <w:tr w:rsidR="002D0952" w:rsidTr="00BC1FF4">
        <w:trPr>
          <w:trHeight w:val="284"/>
        </w:trPr>
        <w:tc>
          <w:tcPr>
            <w:tcW w:w="3052" w:type="dxa"/>
            <w:shd w:val="clear" w:color="auto" w:fill="auto"/>
            <w:vAlign w:val="center"/>
          </w:tcPr>
          <w:p w:rsidR="002D0952" w:rsidRDefault="002D0952" w:rsidP="00BC1FF4">
            <w:pPr>
              <w:rPr>
                <w:sz w:val="18"/>
              </w:rPr>
            </w:pPr>
            <w:r>
              <w:rPr>
                <w:rFonts w:hint="eastAsia"/>
                <w:sz w:val="18"/>
              </w:rPr>
              <w:t>办</w:t>
            </w:r>
            <w:r>
              <w:rPr>
                <w:sz w:val="18"/>
              </w:rPr>
              <w:t>公设备</w:t>
            </w:r>
            <w:r>
              <w:rPr>
                <w:rFonts w:hint="eastAsia"/>
                <w:sz w:val="18"/>
              </w:rPr>
              <w:t>及其他</w:t>
            </w:r>
          </w:p>
        </w:tc>
        <w:tc>
          <w:tcPr>
            <w:tcW w:w="1938" w:type="dxa"/>
            <w:shd w:val="clear" w:color="auto" w:fill="auto"/>
            <w:vAlign w:val="center"/>
          </w:tcPr>
          <w:p w:rsidR="002D0952" w:rsidRDefault="002D0952" w:rsidP="00BC1FF4">
            <w:pPr>
              <w:jc w:val="center"/>
              <w:rPr>
                <w:sz w:val="18"/>
              </w:rPr>
            </w:pPr>
            <w:r>
              <w:rPr>
                <w:sz w:val="18"/>
              </w:rPr>
              <w:t>5</w:t>
            </w:r>
          </w:p>
        </w:tc>
        <w:tc>
          <w:tcPr>
            <w:tcW w:w="1817" w:type="dxa"/>
            <w:shd w:val="clear" w:color="auto" w:fill="auto"/>
            <w:vAlign w:val="center"/>
          </w:tcPr>
          <w:p w:rsidR="002D0952" w:rsidRDefault="002D0952" w:rsidP="00BC1FF4">
            <w:pPr>
              <w:jc w:val="center"/>
              <w:rPr>
                <w:sz w:val="18"/>
              </w:rPr>
            </w:pPr>
            <w:r>
              <w:rPr>
                <w:sz w:val="18"/>
              </w:rPr>
              <w:t>5</w:t>
            </w:r>
          </w:p>
        </w:tc>
        <w:tc>
          <w:tcPr>
            <w:tcW w:w="1590" w:type="dxa"/>
            <w:shd w:val="clear" w:color="auto" w:fill="auto"/>
            <w:vAlign w:val="center"/>
          </w:tcPr>
          <w:p w:rsidR="002D0952" w:rsidRDefault="002D0952" w:rsidP="00BC1FF4">
            <w:pPr>
              <w:jc w:val="center"/>
              <w:rPr>
                <w:sz w:val="18"/>
              </w:rPr>
            </w:pPr>
            <w:r>
              <w:rPr>
                <w:sz w:val="18"/>
              </w:rPr>
              <w:t>19.00</w:t>
            </w:r>
          </w:p>
        </w:tc>
      </w:tr>
    </w:tbl>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rPr>
        <w:t>预计净残值是指假定固定资产预计使用寿命已满并处于使用寿命终了时的预期状态，本公司目前从该项资产处置中获得的扣除预计处置费用后的金额。</w:t>
      </w:r>
    </w:p>
    <w:p w:rsidR="002D0952" w:rsidRDefault="002D0952" w:rsidP="002D0952">
      <w:pPr>
        <w:pStyle w:val="aff5"/>
        <w:numPr>
          <w:ilvl w:val="0"/>
          <w:numId w:val="22"/>
        </w:numPr>
        <w:spacing w:before="120" w:after="120" w:line="276" w:lineRule="auto"/>
        <w:ind w:leftChars="0" w:firstLineChars="0"/>
        <w:rPr>
          <w:rFonts w:ascii="Times New Roman" w:hAnsi="Times New Roman"/>
          <w:bCs w:val="0"/>
        </w:rPr>
      </w:pPr>
      <w:r>
        <w:rPr>
          <w:rFonts w:ascii="Times New Roman" w:hAnsi="Times New Roman" w:hint="eastAsia"/>
          <w:bCs w:val="0"/>
        </w:rPr>
        <w:t>固定资产的减值测试方法及减值准备计提方法</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固定资产的减值测试方法和减值准备计提方法详见三、（十一）“非流动非金融资产减值”。</w:t>
      </w:r>
    </w:p>
    <w:p w:rsidR="002D0952" w:rsidRDefault="002D0952" w:rsidP="002D0952">
      <w:pPr>
        <w:pStyle w:val="aff5"/>
        <w:numPr>
          <w:ilvl w:val="0"/>
          <w:numId w:val="22"/>
        </w:numPr>
        <w:spacing w:before="120" w:after="120" w:line="276" w:lineRule="auto"/>
        <w:ind w:leftChars="0" w:firstLineChars="0"/>
      </w:pPr>
      <w:r>
        <w:rPr>
          <w:rFonts w:ascii="Times New Roman" w:hAnsi="Times New Roman" w:hint="eastAsia"/>
          <w:bCs w:val="0"/>
        </w:rPr>
        <w:t>融资租入固定资产的认定依据及计价方法</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融资租赁为实质上转移了与资产所有权有关的全部风险和报酬的租赁，其所有权最终可能转移，也可能不转移。以融资租赁方式租入的固定资产采用与自有固定资产一致的政策计提租赁资产折旧。能够合理确定租赁期届满时取得租赁资产所有权的在租赁资产使用寿命内计提折旧，无法合理确定租赁期届满能够取得租赁资产所有权的，在租赁期与租赁资产使用寿命两者中较短的期间内计提折旧。</w:t>
      </w:r>
    </w:p>
    <w:p w:rsidR="002D0952" w:rsidRDefault="002D0952" w:rsidP="002D0952">
      <w:pPr>
        <w:pStyle w:val="aff5"/>
        <w:numPr>
          <w:ilvl w:val="0"/>
          <w:numId w:val="22"/>
        </w:numPr>
        <w:spacing w:before="120" w:after="120" w:line="276" w:lineRule="auto"/>
        <w:ind w:leftChars="0" w:firstLineChars="0"/>
        <w:rPr>
          <w:rFonts w:ascii="Times New Roman" w:hAnsi="Times New Roman"/>
          <w:bCs w:val="0"/>
        </w:rPr>
      </w:pPr>
      <w:r>
        <w:rPr>
          <w:rFonts w:ascii="Times New Roman" w:hAnsi="Times New Roman" w:hint="eastAsia"/>
          <w:bCs w:val="0"/>
        </w:rPr>
        <w:t>其他说明</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固定资产出售、转让、报废或毁损的处置收入扣除其账面价值和相关税费后的差额计入当期损益。</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本公司至少于年度终了对固定资产的使用寿命、预计净残值和折旧方法进行复核，如发生改变则作为会计估计变更处理。</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14" w:name="_Toc408695146"/>
      <w:r>
        <w:rPr>
          <w:b/>
          <w:bCs/>
          <w:szCs w:val="21"/>
        </w:rPr>
        <w:t>无形资产</w:t>
      </w:r>
      <w:bookmarkEnd w:id="14"/>
    </w:p>
    <w:p w:rsidR="002D0952" w:rsidRDefault="002D0952" w:rsidP="002D0952">
      <w:pPr>
        <w:pStyle w:val="aff5"/>
        <w:numPr>
          <w:ilvl w:val="0"/>
          <w:numId w:val="23"/>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rPr>
        <w:t>无形资产</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无形资产是指本公司拥有或者控制的没有实物形态的可</w:t>
      </w:r>
      <w:proofErr w:type="gramStart"/>
      <w:r>
        <w:rPr>
          <w:rFonts w:ascii="Times New Roman" w:hAnsi="Times New Roman" w:hint="eastAsia"/>
        </w:rPr>
        <w:t>辨认非</w:t>
      </w:r>
      <w:proofErr w:type="gramEnd"/>
      <w:r>
        <w:rPr>
          <w:rFonts w:ascii="Times New Roman" w:hAnsi="Times New Roman" w:hint="eastAsia"/>
        </w:rPr>
        <w:t>货币性资产。</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无形资产按成本进行初始计量。与无形资产有关的支出，如果相关的经济利益很可能流入本公司且其成本能可靠地计量，则计入无形资产成本。除此以外的其他项目的支出，在发生时计入当期损益。</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取得的土地使用权通常作为无形资产核算。自行开发建造厂房等建筑物，相关的土地使用权支出和建筑物建造成本则分别作为无形资产和固定资产核算。如为外购的房屋及建筑物，</w:t>
      </w:r>
      <w:r>
        <w:rPr>
          <w:rFonts w:ascii="Times New Roman" w:hAnsi="Times New Roman" w:hint="eastAsia"/>
        </w:rPr>
        <w:lastRenderedPageBreak/>
        <w:t>则将有关价款在土地使用权和建筑物之间进行分配，难以合理分配的，全部作为固定资产处理。</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使用寿命有限的无形资产自可供使用时起，对其原值在其预计使用寿命内采用直线法分期平均摊销。使用寿命不确定的无形资产不予摊销。</w:t>
      </w:r>
    </w:p>
    <w:p w:rsidR="002D0952" w:rsidRDefault="002D0952" w:rsidP="002D0952">
      <w:pPr>
        <w:pStyle w:val="aff7"/>
        <w:spacing w:before="120" w:after="120" w:line="276" w:lineRule="auto"/>
        <w:ind w:leftChars="0" w:left="0" w:firstLineChars="200" w:firstLine="420"/>
      </w:pPr>
      <w:r>
        <w:rPr>
          <w:rFonts w:ascii="Times New Roman" w:hAnsi="Times New Roman" w:hint="eastAsia"/>
        </w:rPr>
        <w:tab/>
      </w:r>
      <w:r>
        <w:rPr>
          <w:rFonts w:ascii="Times New Roman" w:hAnsi="Times New Roman" w:hint="eastAsia"/>
        </w:rPr>
        <w:t>期末，对使用寿命有限的无形资产的使用寿命和摊销方法进行复核，如发生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rsidR="002D0952" w:rsidRDefault="002D0952" w:rsidP="002D0952">
      <w:pPr>
        <w:pStyle w:val="aff5"/>
        <w:numPr>
          <w:ilvl w:val="0"/>
          <w:numId w:val="23"/>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研究与开发支出</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本公司内部研究开发项目的支出分为研究阶段支出与开发阶段支出。</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研究阶段的支出，于发生时计入当期损益。</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开发阶段的支出同时满足下列条件的，确认为无形资产，不能满足下述条件的开发阶段的支出计入当期损益：</w:t>
      </w:r>
    </w:p>
    <w:p w:rsidR="002D0952" w:rsidRDefault="002D0952" w:rsidP="002D0952">
      <w:pPr>
        <w:pStyle w:val="aff7"/>
        <w:numPr>
          <w:ilvl w:val="3"/>
          <w:numId w:val="10"/>
        </w:numPr>
        <w:tabs>
          <w:tab w:val="clear" w:pos="630"/>
        </w:tabs>
        <w:spacing w:before="120" w:after="120" w:line="276" w:lineRule="auto"/>
        <w:ind w:leftChars="0"/>
        <w:rPr>
          <w:rFonts w:ascii="Times New Roman" w:hAnsi="Times New Roman"/>
        </w:rPr>
      </w:pPr>
      <w:r>
        <w:rPr>
          <w:rFonts w:ascii="Times New Roman" w:hAnsi="Times New Roman" w:hint="eastAsia"/>
        </w:rPr>
        <w:t>完成该无形资产以使其能够使用或出售在技术上具有可行性。</w:t>
      </w:r>
    </w:p>
    <w:p w:rsidR="002D0952" w:rsidRDefault="002D0952" w:rsidP="002D0952">
      <w:pPr>
        <w:pStyle w:val="aff7"/>
        <w:numPr>
          <w:ilvl w:val="3"/>
          <w:numId w:val="10"/>
        </w:numPr>
        <w:tabs>
          <w:tab w:val="clear" w:pos="630"/>
        </w:tabs>
        <w:spacing w:before="120" w:after="120" w:line="276" w:lineRule="auto"/>
        <w:ind w:leftChars="0"/>
        <w:rPr>
          <w:rFonts w:ascii="Times New Roman" w:hAnsi="Times New Roman"/>
        </w:rPr>
      </w:pPr>
      <w:r>
        <w:rPr>
          <w:rFonts w:ascii="Times New Roman" w:hAnsi="Times New Roman" w:hint="eastAsia"/>
        </w:rPr>
        <w:t>具有完成该无形资产并使用或出售的意图。</w:t>
      </w:r>
    </w:p>
    <w:p w:rsidR="002D0952" w:rsidRDefault="002D0952" w:rsidP="002D0952">
      <w:pPr>
        <w:pStyle w:val="aff7"/>
        <w:numPr>
          <w:ilvl w:val="3"/>
          <w:numId w:val="10"/>
        </w:numPr>
        <w:tabs>
          <w:tab w:val="clear" w:pos="630"/>
        </w:tabs>
        <w:spacing w:before="120" w:after="120" w:line="276" w:lineRule="auto"/>
        <w:ind w:leftChars="0"/>
        <w:rPr>
          <w:rFonts w:ascii="Times New Roman" w:hAnsi="Times New Roman"/>
        </w:rPr>
      </w:pPr>
      <w:r>
        <w:rPr>
          <w:rFonts w:ascii="Times New Roman" w:hAnsi="Times New Roman" w:hint="eastAsia"/>
        </w:rPr>
        <w:t>无形资产产生经济利益的方式，包括能够证明运用该无形资产生产的产品存在市场或无形资产自身存在市场，无形资产将在内部使用的，能够证明其有用性。</w:t>
      </w:r>
    </w:p>
    <w:p w:rsidR="002D0952" w:rsidRDefault="002D0952" w:rsidP="002D0952">
      <w:pPr>
        <w:pStyle w:val="aff7"/>
        <w:numPr>
          <w:ilvl w:val="3"/>
          <w:numId w:val="10"/>
        </w:numPr>
        <w:tabs>
          <w:tab w:val="clear" w:pos="630"/>
        </w:tabs>
        <w:spacing w:before="120" w:after="120" w:line="276" w:lineRule="auto"/>
        <w:ind w:leftChars="0"/>
        <w:rPr>
          <w:rFonts w:ascii="Times New Roman" w:hAnsi="Times New Roman"/>
        </w:rPr>
      </w:pPr>
      <w:r>
        <w:rPr>
          <w:rFonts w:ascii="Times New Roman" w:hAnsi="Times New Roman" w:hint="eastAsia"/>
        </w:rPr>
        <w:t>有足够的技术、财务资源和其他资源支持，以完成该无形资产的开发，并有能力使用或出售该无形资产。</w:t>
      </w:r>
    </w:p>
    <w:p w:rsidR="002D0952" w:rsidRDefault="002D0952" w:rsidP="002D0952">
      <w:pPr>
        <w:pStyle w:val="aff7"/>
        <w:numPr>
          <w:ilvl w:val="3"/>
          <w:numId w:val="10"/>
        </w:numPr>
        <w:tabs>
          <w:tab w:val="clear" w:pos="630"/>
        </w:tabs>
        <w:spacing w:before="120" w:after="120" w:line="276" w:lineRule="auto"/>
        <w:ind w:leftChars="0"/>
        <w:rPr>
          <w:rFonts w:ascii="Times New Roman" w:hAnsi="Times New Roman"/>
        </w:rPr>
      </w:pPr>
      <w:r>
        <w:rPr>
          <w:rFonts w:ascii="Times New Roman" w:hAnsi="Times New Roman" w:hint="eastAsia"/>
        </w:rPr>
        <w:t>归属于该无形资产开发阶段的支出能够可靠地计量。</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无法区分研究阶段支出和开发阶段支出的，将发生的研发支出全部计入当期损益。</w:t>
      </w:r>
    </w:p>
    <w:p w:rsidR="002D0952" w:rsidRDefault="002D0952" w:rsidP="002D0952">
      <w:pPr>
        <w:pStyle w:val="aff5"/>
        <w:numPr>
          <w:ilvl w:val="0"/>
          <w:numId w:val="23"/>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无形资产的减值测试方法及减值准备计提方法</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无形资产的减值测试方法和减值准备计提方法详见三、（十一）“非流动非金融资产减值”。</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r>
        <w:rPr>
          <w:rFonts w:hint="eastAsia"/>
          <w:b/>
          <w:bCs/>
          <w:szCs w:val="21"/>
        </w:rPr>
        <w:t>非流动非金融资产减值</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对于固定资产、在建工程、使用寿命有限的无形资产、以成本模式计量的投资性房地产等非流动非金融资产，本公司于资产负债表</w:t>
      </w:r>
      <w:proofErr w:type="gramStart"/>
      <w:r>
        <w:rPr>
          <w:rFonts w:ascii="Times New Roman" w:hAnsi="Times New Roman" w:hint="eastAsia"/>
        </w:rPr>
        <w:t>日判断</w:t>
      </w:r>
      <w:proofErr w:type="gramEnd"/>
      <w:r>
        <w:rPr>
          <w:rFonts w:ascii="Times New Roman" w:hAnsi="Times New Roman" w:hint="eastAsia"/>
        </w:rPr>
        <w:t>是否存在减值迹象。如存在减值迹象的，则估计其可收回金额，进行减值测试。使用寿命不确定的无形资产和尚未达到可使用状态的无形资产，无论是否存在减值迹象，每年均进行减值测试。</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lastRenderedPageBreak/>
        <w:t>上述资产减值损失一经确认，以后期间不予转回价值得以恢复的部分。</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15" w:name="_Toc408695149"/>
      <w:r>
        <w:rPr>
          <w:b/>
          <w:bCs/>
          <w:szCs w:val="21"/>
        </w:rPr>
        <w:t>职工薪</w:t>
      </w:r>
      <w:proofErr w:type="gramStart"/>
      <w:r>
        <w:rPr>
          <w:b/>
          <w:bCs/>
          <w:szCs w:val="21"/>
        </w:rPr>
        <w:t>酬</w:t>
      </w:r>
      <w:bookmarkEnd w:id="15"/>
      <w:proofErr w:type="gramEnd"/>
    </w:p>
    <w:p w:rsidR="002D0952" w:rsidRDefault="002D0952" w:rsidP="002D0952">
      <w:pPr>
        <w:pStyle w:val="aff6"/>
        <w:spacing w:before="120" w:after="120" w:line="276" w:lineRule="auto"/>
        <w:ind w:leftChars="0" w:left="0" w:firstLineChars="200" w:firstLine="420"/>
        <w:rPr>
          <w:rFonts w:ascii="Times New Roman" w:hAnsi="Times New Roman"/>
        </w:rPr>
      </w:pPr>
      <w:r>
        <w:rPr>
          <w:rFonts w:ascii="Times New Roman" w:hAnsi="Times New Roman"/>
        </w:rPr>
        <w:t>职</w:t>
      </w:r>
      <w:proofErr w:type="gramStart"/>
      <w:r>
        <w:rPr>
          <w:rFonts w:ascii="Times New Roman" w:hAnsi="Times New Roman"/>
        </w:rPr>
        <w:t>工薪酬是指</w:t>
      </w:r>
      <w:proofErr w:type="gramEnd"/>
      <w:r>
        <w:rPr>
          <w:rFonts w:ascii="Times New Roman" w:hAnsi="Times New Roman"/>
        </w:rPr>
        <w:t>为获得职工提供的服务或解除劳动关系而给予的各种形式的报酬或补偿。包括短期薪酬、离职后福利、辞退福利和其他长期职工福利。</w:t>
      </w:r>
    </w:p>
    <w:p w:rsidR="002D0952" w:rsidRDefault="002D0952" w:rsidP="002D0952">
      <w:pPr>
        <w:pStyle w:val="aff5"/>
        <w:numPr>
          <w:ilvl w:val="0"/>
          <w:numId w:val="24"/>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rPr>
        <w:t>短期薪酬的会计处理方法</w:t>
      </w:r>
    </w:p>
    <w:p w:rsidR="002D0952" w:rsidRDefault="002D0952" w:rsidP="002D0952">
      <w:pPr>
        <w:pStyle w:val="aff6"/>
        <w:spacing w:before="120" w:after="120" w:line="276" w:lineRule="auto"/>
        <w:ind w:leftChars="0" w:left="0" w:firstLineChars="200" w:firstLine="420"/>
        <w:rPr>
          <w:rFonts w:ascii="Times New Roman" w:hAnsi="Times New Roman"/>
        </w:rPr>
      </w:pPr>
      <w:r>
        <w:rPr>
          <w:rFonts w:ascii="Times New Roman" w:hAnsi="Times New Roman"/>
        </w:rPr>
        <w:t>在职工为公司提供服务的会计期间，将实际发生的短期薪酬确认为负债，并计入当期损益或相关资产成本。</w:t>
      </w:r>
    </w:p>
    <w:p w:rsidR="002D0952" w:rsidRDefault="002D0952" w:rsidP="002D0952">
      <w:pPr>
        <w:pStyle w:val="aff5"/>
        <w:numPr>
          <w:ilvl w:val="0"/>
          <w:numId w:val="24"/>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rPr>
        <w:t>离职后福利的会计处理方法</w:t>
      </w:r>
    </w:p>
    <w:p w:rsidR="002D0952" w:rsidRDefault="002D0952" w:rsidP="002D0952">
      <w:pPr>
        <w:pStyle w:val="aff6"/>
        <w:spacing w:before="120" w:after="120" w:line="276" w:lineRule="auto"/>
        <w:ind w:leftChars="0" w:left="0" w:firstLineChars="200" w:firstLine="420"/>
        <w:rPr>
          <w:rFonts w:ascii="Times New Roman" w:hAnsi="Times New Roman"/>
        </w:rPr>
      </w:pPr>
      <w:r>
        <w:rPr>
          <w:rFonts w:ascii="Times New Roman" w:hAnsi="Times New Roman"/>
        </w:rPr>
        <w:t>离职后福利计划分类为设定提存计划和设定受益计划。</w:t>
      </w:r>
    </w:p>
    <w:p w:rsidR="002D0952" w:rsidRDefault="002D0952" w:rsidP="002D0952">
      <w:pPr>
        <w:pStyle w:val="aff6"/>
        <w:spacing w:before="120" w:after="120" w:line="276" w:lineRule="auto"/>
        <w:ind w:leftChars="0" w:left="0" w:firstLineChars="200" w:firstLine="420"/>
        <w:rPr>
          <w:rFonts w:ascii="Times New Roman" w:hAnsi="Times New Roman"/>
        </w:rPr>
      </w:pPr>
      <w:r>
        <w:rPr>
          <w:rFonts w:ascii="Times New Roman" w:hAnsi="Times New Roman"/>
        </w:rPr>
        <w:t>在职工为公司提供服务的会计期间，将根据设定提存计划计算的应缴存金额确认为负债，并计入当期损益或相关资产成本。根据设定提存计划，预期不会在职工提供相关服务的年度报告期结束后十二个月内支付全部应缴存金额的，根据资产负债表日与设定受益计划义务期限和币种相匹配的国债或活跃市场上的高质量公司债券的市场收益率，将全部应缴存金额以折现后的金额计量应付职工薪酬。</w:t>
      </w:r>
    </w:p>
    <w:p w:rsidR="002D0952" w:rsidRDefault="002D0952" w:rsidP="002D0952">
      <w:pPr>
        <w:pStyle w:val="aff6"/>
        <w:spacing w:before="120" w:after="120" w:line="276" w:lineRule="auto"/>
        <w:ind w:leftChars="0" w:left="0" w:firstLineChars="200" w:firstLine="420"/>
        <w:rPr>
          <w:rFonts w:ascii="Times New Roman" w:hAnsi="Times New Roman"/>
        </w:rPr>
      </w:pPr>
      <w:r>
        <w:rPr>
          <w:rFonts w:ascii="Times New Roman" w:hAnsi="Times New Roman"/>
        </w:rPr>
        <w:t>公司根据资产负债表日与设定受益计划义务期限和币种相匹配的国债或活跃市场上的高质量公司债券的市场收益率对所有设定受益计划义务予以折现，包括预期在职工提供服务的年度报告期间结束后的十二个月内支付的义务。</w:t>
      </w:r>
    </w:p>
    <w:p w:rsidR="002D0952" w:rsidRDefault="002D0952" w:rsidP="002D0952">
      <w:pPr>
        <w:pStyle w:val="aff6"/>
        <w:spacing w:before="120" w:after="120" w:line="276" w:lineRule="auto"/>
        <w:ind w:leftChars="0" w:left="0" w:firstLineChars="200" w:firstLine="420"/>
        <w:rPr>
          <w:rFonts w:ascii="Times New Roman" w:hAnsi="Times New Roman"/>
        </w:rPr>
      </w:pPr>
      <w:r>
        <w:rPr>
          <w:rFonts w:ascii="Times New Roman" w:hAnsi="Times New Roman"/>
        </w:rPr>
        <w:t>设定受益计划存在资产的，将设定受益计划义务现值减去设定受益计划资产公允价值所形成的赤字或盈余确认为一项设定受益计划净负债或净资产。设定受益计划存在盈余的，企业以设定受益计划的盈余和资产上限两项的孰低者计量设定受益计划净资产。其中，资产上限，是指企业可从设定受益计划退款或减少未来对设定受益计划缴存资金而获得的经济利益的现值。</w:t>
      </w:r>
    </w:p>
    <w:p w:rsidR="002D0952" w:rsidRDefault="002D0952" w:rsidP="002D0952">
      <w:pPr>
        <w:pStyle w:val="aff6"/>
        <w:spacing w:before="120" w:after="120" w:line="276" w:lineRule="auto"/>
        <w:ind w:leftChars="0" w:left="0" w:firstLineChars="200" w:firstLine="420"/>
        <w:rPr>
          <w:rFonts w:ascii="Times New Roman" w:hAnsi="Times New Roman"/>
        </w:rPr>
      </w:pPr>
      <w:r>
        <w:rPr>
          <w:rFonts w:ascii="Times New Roman" w:hAnsi="Times New Roman"/>
        </w:rPr>
        <w:t>报告期末，将设定受益计划产生的职工薪</w:t>
      </w:r>
      <w:proofErr w:type="gramStart"/>
      <w:r>
        <w:rPr>
          <w:rFonts w:ascii="Times New Roman" w:hAnsi="Times New Roman"/>
        </w:rPr>
        <w:t>酬</w:t>
      </w:r>
      <w:proofErr w:type="gramEnd"/>
      <w:r>
        <w:rPr>
          <w:rFonts w:ascii="Times New Roman" w:hAnsi="Times New Roman"/>
        </w:rPr>
        <w:t>成本中的服务成本和设定受益计划净负债或净资产的利息净额部分计入当期损益或资产成本；重新计量设定受益计划净负债或净资产所产生的变动。计入其他综合收益，并且在后续会计期间不允许转回至损益，可以在权益范围内转移。</w:t>
      </w:r>
    </w:p>
    <w:p w:rsidR="002D0952" w:rsidRDefault="002D0952" w:rsidP="002D0952">
      <w:pPr>
        <w:pStyle w:val="aff6"/>
        <w:spacing w:before="120" w:after="120" w:line="276" w:lineRule="auto"/>
        <w:ind w:leftChars="0" w:left="0" w:firstLineChars="200" w:firstLine="420"/>
        <w:rPr>
          <w:rFonts w:ascii="Times New Roman" w:hAnsi="Times New Roman"/>
        </w:rPr>
      </w:pPr>
      <w:r>
        <w:rPr>
          <w:rFonts w:ascii="Times New Roman" w:hAnsi="Times New Roman"/>
        </w:rPr>
        <w:t>在设定受益计划下，在修改设定受益计划与确认相关重组费用或辞退福利</w:t>
      </w:r>
      <w:proofErr w:type="gramStart"/>
      <w:r>
        <w:rPr>
          <w:rFonts w:ascii="Times New Roman" w:hAnsi="Times New Roman"/>
        </w:rPr>
        <w:t>孰</w:t>
      </w:r>
      <w:proofErr w:type="gramEnd"/>
      <w:r>
        <w:rPr>
          <w:rFonts w:ascii="Times New Roman" w:hAnsi="Times New Roman"/>
        </w:rPr>
        <w:t>早日将过去服务成本确认为当期费用。</w:t>
      </w:r>
    </w:p>
    <w:p w:rsidR="002D0952" w:rsidRDefault="002D0952" w:rsidP="002D0952">
      <w:pPr>
        <w:pStyle w:val="aff6"/>
        <w:spacing w:before="120" w:after="120" w:line="276" w:lineRule="auto"/>
        <w:ind w:leftChars="0" w:left="0" w:firstLineChars="200" w:firstLine="420"/>
        <w:rPr>
          <w:rFonts w:ascii="Times New Roman" w:hAnsi="Times New Roman"/>
        </w:rPr>
      </w:pPr>
      <w:r>
        <w:rPr>
          <w:rFonts w:ascii="Times New Roman" w:hAnsi="Times New Roman"/>
        </w:rPr>
        <w:t>企业在设定受益计划结算时，确认结算利得或损失。</w:t>
      </w:r>
      <w:proofErr w:type="gramStart"/>
      <w:r>
        <w:rPr>
          <w:rFonts w:ascii="Times New Roman" w:hAnsi="Times New Roman"/>
        </w:rPr>
        <w:t>该利得</w:t>
      </w:r>
      <w:proofErr w:type="gramEnd"/>
      <w:r>
        <w:rPr>
          <w:rFonts w:ascii="Times New Roman" w:hAnsi="Times New Roman"/>
        </w:rPr>
        <w:t>或损失是在结算日确定的设定受益计划义务现值与结算价格的差。</w:t>
      </w:r>
    </w:p>
    <w:p w:rsidR="002D0952" w:rsidRDefault="002D0952" w:rsidP="002D0952">
      <w:pPr>
        <w:pStyle w:val="aff5"/>
        <w:numPr>
          <w:ilvl w:val="0"/>
          <w:numId w:val="24"/>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rPr>
        <w:t>辞退福利的会计处理方法</w:t>
      </w:r>
    </w:p>
    <w:p w:rsidR="002D0952" w:rsidRDefault="002D0952" w:rsidP="002D0952">
      <w:pPr>
        <w:pStyle w:val="aff6"/>
        <w:spacing w:before="120" w:after="120" w:line="276" w:lineRule="auto"/>
        <w:ind w:leftChars="0" w:left="0" w:firstLineChars="200" w:firstLine="420"/>
        <w:rPr>
          <w:rFonts w:ascii="Times New Roman" w:hAnsi="Times New Roman"/>
        </w:rPr>
      </w:pPr>
      <w:r>
        <w:rPr>
          <w:rFonts w:ascii="Times New Roman" w:hAnsi="Times New Roman"/>
        </w:rPr>
        <w:t>在下列两者</w:t>
      </w:r>
      <w:proofErr w:type="gramStart"/>
      <w:r>
        <w:rPr>
          <w:rFonts w:ascii="Times New Roman" w:hAnsi="Times New Roman"/>
        </w:rPr>
        <w:t>孰</w:t>
      </w:r>
      <w:proofErr w:type="gramEnd"/>
      <w:r>
        <w:rPr>
          <w:rFonts w:ascii="Times New Roman" w:hAnsi="Times New Roman"/>
        </w:rPr>
        <w:t>早日确认辞退福利产生的职工薪</w:t>
      </w:r>
      <w:proofErr w:type="gramStart"/>
      <w:r>
        <w:rPr>
          <w:rFonts w:ascii="Times New Roman" w:hAnsi="Times New Roman"/>
        </w:rPr>
        <w:t>酬</w:t>
      </w:r>
      <w:proofErr w:type="gramEnd"/>
      <w:r>
        <w:rPr>
          <w:rFonts w:ascii="Times New Roman" w:hAnsi="Times New Roman"/>
        </w:rPr>
        <w:t>负债，并计入当期损益：</w:t>
      </w:r>
    </w:p>
    <w:p w:rsidR="002D0952" w:rsidRDefault="002D0952" w:rsidP="002D0952">
      <w:pPr>
        <w:pStyle w:val="aff7"/>
        <w:tabs>
          <w:tab w:val="clear" w:pos="630"/>
        </w:tabs>
        <w:spacing w:before="120" w:after="120" w:line="276" w:lineRule="auto"/>
        <w:ind w:leftChars="0" w:left="0"/>
        <w:jc w:val="left"/>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Ansi="Times New Roman"/>
        </w:rPr>
        <w:t>企业不能单方面撤回因解除劳动关系计划或裁减建议所提供的辞退福利时</w:t>
      </w:r>
      <w:r>
        <w:rPr>
          <w:rFonts w:ascii="Times New Roman" w:hAnsi="Times New Roman" w:hint="eastAsia"/>
        </w:rPr>
        <w:t>。</w:t>
      </w:r>
    </w:p>
    <w:p w:rsidR="002D0952" w:rsidRDefault="002D0952" w:rsidP="002D0952">
      <w:pPr>
        <w:pStyle w:val="aff7"/>
        <w:tabs>
          <w:tab w:val="clear" w:pos="630"/>
        </w:tabs>
        <w:spacing w:before="120" w:after="120" w:line="276" w:lineRule="auto"/>
        <w:ind w:leftChars="0" w:left="0"/>
        <w:jc w:val="left"/>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rPr>
        <w:t>企业确认与涉及支付辞退福利的重组相关的成本或费用时</w:t>
      </w:r>
      <w:r>
        <w:rPr>
          <w:rFonts w:ascii="Times New Roman" w:hAnsi="Times New Roman" w:hint="eastAsia"/>
        </w:rPr>
        <w:t>。</w:t>
      </w:r>
    </w:p>
    <w:p w:rsidR="002D0952" w:rsidRDefault="002D0952" w:rsidP="002D0952">
      <w:pPr>
        <w:pStyle w:val="aff6"/>
        <w:spacing w:before="120" w:after="120" w:line="276" w:lineRule="auto"/>
        <w:ind w:leftChars="0" w:left="0" w:firstLineChars="200" w:firstLine="420"/>
        <w:rPr>
          <w:rFonts w:ascii="Times New Roman" w:hAnsi="Times New Roman"/>
        </w:rPr>
      </w:pPr>
      <w:r>
        <w:rPr>
          <w:rFonts w:ascii="Times New Roman" w:hAnsi="Times New Roman"/>
        </w:rPr>
        <w:t>辞退福利预期在其确认的年度报告期结束后十二个月内完全支付的，适用短期薪酬的相关规定；辞退福利预期在年度报告期结束后十二个月内不能完全支付的，适用其他长期职工福利的有关规定。</w:t>
      </w:r>
    </w:p>
    <w:p w:rsidR="002D0952" w:rsidRDefault="002D0952" w:rsidP="002D0952">
      <w:pPr>
        <w:pStyle w:val="aff5"/>
        <w:numPr>
          <w:ilvl w:val="0"/>
          <w:numId w:val="24"/>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rPr>
        <w:lastRenderedPageBreak/>
        <w:t>其他长期职工福利的会计处理方法</w:t>
      </w:r>
    </w:p>
    <w:p w:rsidR="002D0952" w:rsidRDefault="002D0952" w:rsidP="002D0952">
      <w:pPr>
        <w:pStyle w:val="aff6"/>
        <w:spacing w:before="120" w:after="120" w:line="276" w:lineRule="auto"/>
        <w:ind w:leftChars="0" w:left="0" w:firstLineChars="200" w:firstLine="420"/>
        <w:rPr>
          <w:rFonts w:ascii="Times New Roman" w:hAnsi="Times New Roman"/>
        </w:rPr>
      </w:pPr>
      <w:r>
        <w:rPr>
          <w:rFonts w:ascii="Times New Roman" w:hAnsi="Times New Roman"/>
        </w:rPr>
        <w:t>其他长期职工福利，符合设定提存计划条件的，根据上述</w:t>
      </w:r>
      <w:r>
        <w:rPr>
          <w:rFonts w:ascii="Times New Roman" w:hAnsi="Times New Roman" w:hint="eastAsia"/>
        </w:rPr>
        <w:t>2</w:t>
      </w:r>
      <w:r>
        <w:rPr>
          <w:rFonts w:ascii="Times New Roman" w:hAnsi="Times New Roman" w:hint="eastAsia"/>
        </w:rPr>
        <w:t>、</w:t>
      </w:r>
      <w:r>
        <w:rPr>
          <w:rFonts w:ascii="Times New Roman" w:hAnsi="Times New Roman"/>
        </w:rPr>
        <w:t>处理。不符合设定提存计划的，适用关于设定受益计划的有关规定，确认和计量其他长期职工福利净负债或净资产。在报告期末，将其他长期职工福利中的服务成本、净负债或净资产的利息净额、重新计量其他长期职工福利净负债或净资产所产生的变动的总净额计入当期损益或相关资产成本。</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16" w:name="_Toc408695153"/>
      <w:r>
        <w:rPr>
          <w:b/>
          <w:bCs/>
          <w:szCs w:val="21"/>
        </w:rPr>
        <w:t>收入</w:t>
      </w:r>
      <w:bookmarkEnd w:id="16"/>
    </w:p>
    <w:p w:rsidR="002D0952" w:rsidRDefault="002D0952" w:rsidP="002D0952">
      <w:pPr>
        <w:pStyle w:val="aff6"/>
        <w:spacing w:before="120" w:after="120" w:line="276" w:lineRule="auto"/>
        <w:ind w:leftChars="0" w:left="0" w:firstLineChars="200" w:firstLine="420"/>
        <w:rPr>
          <w:rFonts w:ascii="Times New Roman" w:hAnsi="Times New Roman"/>
        </w:rPr>
      </w:pPr>
      <w:r>
        <w:rPr>
          <w:rFonts w:ascii="Times New Roman" w:hAnsi="Times New Roman" w:hint="eastAsia"/>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2D0952" w:rsidRDefault="002D0952" w:rsidP="002D0952">
      <w:pPr>
        <w:pStyle w:val="aff5"/>
        <w:numPr>
          <w:ilvl w:val="0"/>
          <w:numId w:val="25"/>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定制产品的</w:t>
      </w:r>
      <w:r>
        <w:rPr>
          <w:rFonts w:ascii="Times New Roman" w:hAnsi="Times New Roman"/>
        </w:rPr>
        <w:t>收入</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向客户提供定制产品，在已将商品所有权上的主要风险和报酬转移给买方，既没有保留通常与所有权相联系的继续管理权，也没有对已售商品实施有效控制，提供产品，商品所有权、风险转让，收入的金额能依据合同可靠计量，且取得客户验收合格通知单后确认收入，同时开具发票并确认收入。</w:t>
      </w:r>
    </w:p>
    <w:p w:rsidR="002D0952" w:rsidRDefault="002D0952" w:rsidP="002D0952">
      <w:pPr>
        <w:pStyle w:val="aff5"/>
        <w:numPr>
          <w:ilvl w:val="0"/>
          <w:numId w:val="25"/>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技术服务的收入</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与客户签订服务合同，提供相关服务后，收到客户的确认单等相关证据时，收入的金额依据合同能够可靠计量，相关的经济利益很可能流入企业，且相关成本能够可靠计量，确认收入实现。</w:t>
      </w:r>
    </w:p>
    <w:p w:rsidR="002D0952" w:rsidRDefault="002D0952" w:rsidP="002D0952">
      <w:pPr>
        <w:pStyle w:val="aff5"/>
        <w:numPr>
          <w:ilvl w:val="0"/>
          <w:numId w:val="25"/>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检维修的收入</w:t>
      </w:r>
    </w:p>
    <w:p w:rsidR="002D0952" w:rsidRDefault="002D0952" w:rsidP="002D0952">
      <w:pPr>
        <w:pStyle w:val="aff7"/>
        <w:spacing w:before="120" w:after="120" w:line="276" w:lineRule="auto"/>
        <w:ind w:leftChars="0" w:left="0" w:firstLineChars="200" w:firstLine="420"/>
        <w:rPr>
          <w:rFonts w:ascii="Times New Roman" w:hAnsi="Times New Roman"/>
        </w:rPr>
      </w:pPr>
      <w:r>
        <w:rPr>
          <w:rFonts w:ascii="Times New Roman" w:hAnsi="Times New Roman" w:hint="eastAsia"/>
        </w:rPr>
        <w:t>本公司与客户签订合同，提供检维修服务后，收到客户的确认单等相关证据时，收入的金额依据合同能够可靠计量，相关的成本能够可靠计量，确认收入实现。</w:t>
      </w:r>
    </w:p>
    <w:p w:rsidR="002D0952" w:rsidRDefault="002D0952" w:rsidP="002D0952">
      <w:pPr>
        <w:pStyle w:val="aff5"/>
        <w:numPr>
          <w:ilvl w:val="0"/>
          <w:numId w:val="25"/>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一般贸易的收入</w:t>
      </w:r>
    </w:p>
    <w:p w:rsidR="002D0952" w:rsidRDefault="002D0952" w:rsidP="002D0952">
      <w:pPr>
        <w:spacing w:line="276" w:lineRule="auto"/>
        <w:ind w:firstLineChars="200" w:firstLine="420"/>
        <w:rPr>
          <w:szCs w:val="21"/>
        </w:rPr>
      </w:pPr>
      <w:r>
        <w:rPr>
          <w:rFonts w:hint="eastAsia"/>
          <w:szCs w:val="21"/>
        </w:rPr>
        <w:t>特定客户发出商品后，收到对方验收合格单后，确认收入实现；未收到客户开具的验收合格单，作为发出商品核算，不确认收入。</w:t>
      </w:r>
    </w:p>
    <w:p w:rsidR="002D0952" w:rsidRDefault="002D0952" w:rsidP="002D0952">
      <w:pPr>
        <w:spacing w:line="276" w:lineRule="auto"/>
        <w:ind w:firstLineChars="200" w:firstLine="420"/>
        <w:rPr>
          <w:szCs w:val="21"/>
        </w:rPr>
      </w:pPr>
      <w:r>
        <w:rPr>
          <w:rFonts w:hint="eastAsia"/>
          <w:szCs w:val="21"/>
        </w:rPr>
        <w:t>一般客户在商品发出后，相关的经济利益很可能流入企业，收入金额能够可靠计量，相关成本能够可靠计量时，确认收入实现。</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17" w:name="_Toc408695154"/>
      <w:r>
        <w:rPr>
          <w:b/>
          <w:bCs/>
          <w:szCs w:val="21"/>
        </w:rPr>
        <w:t>政府补助</w:t>
      </w:r>
      <w:bookmarkEnd w:id="17"/>
    </w:p>
    <w:p w:rsidR="002D0952" w:rsidRDefault="002D0952" w:rsidP="002D0952">
      <w:pPr>
        <w:spacing w:line="276" w:lineRule="auto"/>
        <w:ind w:firstLineChars="200" w:firstLine="420"/>
      </w:pPr>
      <w:r>
        <w:rPr>
          <w:rFonts w:hint="eastAsia"/>
        </w:rPr>
        <w:t>政府补助是指本公司从政府无偿取得货币性资产和非货币性资产，不包括政府作为所有者投入的资本。政府补助分为与资产相关的政府补助和与收益相关的政府补助。本公司将所取得的用于购建或以其他方式形成长期资产的政府补助界定为与资产相关的政府补助；</w:t>
      </w:r>
      <w:proofErr w:type="gramStart"/>
      <w:r>
        <w:rPr>
          <w:rFonts w:hint="eastAsia"/>
        </w:rPr>
        <w:t>其余政府</w:t>
      </w:r>
      <w:proofErr w:type="gramEnd"/>
      <w:r>
        <w:rPr>
          <w:rFonts w:hint="eastAsia"/>
        </w:rPr>
        <w:t>补助界定为与收益相关的政府补助。若政府文件未明确规定补助对象，则采用以下方式将补助款划分为与收益相关的政府补助和与资产相关的政府补助：（</w:t>
      </w:r>
      <w:r>
        <w:rPr>
          <w:rFonts w:hint="eastAsia"/>
        </w:rPr>
        <w:t>1</w:t>
      </w:r>
      <w:r>
        <w:rPr>
          <w:rFonts w:hint="eastAsia"/>
        </w:rPr>
        <w:t>）政府文件明确了补助所针对的特定项目的，根据该特定项目的预算中将形成资产的支出金额和计入费用的支出金额的相对比例进行划分，对该划分比例需在每个资产负债表日进行复核，必要时进行变更；（</w:t>
      </w:r>
      <w:r>
        <w:rPr>
          <w:rFonts w:hint="eastAsia"/>
        </w:rPr>
        <w:t>2</w:t>
      </w:r>
      <w:r>
        <w:rPr>
          <w:rFonts w:hint="eastAsia"/>
        </w:rPr>
        <w:t>）政府文件中对用途仅作一般性表述，没有指明特定项目的，作为与收益相关的政府补助。</w:t>
      </w:r>
    </w:p>
    <w:p w:rsidR="002D0952" w:rsidRDefault="002D0952" w:rsidP="002D0952">
      <w:pPr>
        <w:spacing w:line="276" w:lineRule="auto"/>
        <w:ind w:firstLineChars="200" w:firstLine="420"/>
      </w:pPr>
      <w:r>
        <w:rPr>
          <w:rFonts w:hint="eastAsia"/>
        </w:rPr>
        <w:lastRenderedPageBreak/>
        <w:t>政府补助为货币性资产的，按照收到或应收的金额计量。政府补助为非货币性资产的，按照公允价值计量；公允价值不能够可靠取得的，按照名义金额计量。按照名义金额计量的政府补助，直接计入当期损益。</w:t>
      </w:r>
    </w:p>
    <w:p w:rsidR="002D0952" w:rsidRDefault="002D0952" w:rsidP="002D0952">
      <w:pPr>
        <w:spacing w:line="276" w:lineRule="auto"/>
        <w:ind w:firstLineChars="200" w:firstLine="420"/>
      </w:pPr>
      <w:r>
        <w:rPr>
          <w:rFonts w:hint="eastAsia"/>
        </w:rPr>
        <w:t>本公司对于政府补助通常在实际收到时，按照实</w:t>
      </w:r>
      <w:proofErr w:type="gramStart"/>
      <w:r>
        <w:rPr>
          <w:rFonts w:hint="eastAsia"/>
        </w:rPr>
        <w:t>收金额</w:t>
      </w:r>
      <w:proofErr w:type="gramEnd"/>
      <w:r>
        <w:rPr>
          <w:rFonts w:hint="eastAsia"/>
        </w:rPr>
        <w:t>予以确认和计量。但对于期末有确凿证据表明能够符合财政扶持政策规定的相关条件预计能够收到财政扶持资金，按照应收的金额计量。按照应收金额计量的政府补助应同时符合以下条件：（</w:t>
      </w:r>
      <w:r>
        <w:rPr>
          <w:rFonts w:hint="eastAsia"/>
        </w:rPr>
        <w:t>1</w:t>
      </w:r>
      <w:r>
        <w:rPr>
          <w:rFonts w:hint="eastAsia"/>
        </w:rPr>
        <w:t>）应收补助款的金额已经过有权政府部门发文确认，或者可根据正式发布的财政资金管理办法的有关规定自行合理测算，且预计其金额不存在重大不确定性；（</w:t>
      </w:r>
      <w:r>
        <w:rPr>
          <w:rFonts w:hint="eastAsia"/>
        </w:rPr>
        <w:t>2</w:t>
      </w:r>
      <w:r>
        <w:rPr>
          <w:rFonts w:hint="eastAsia"/>
        </w:rPr>
        <w:t>）所依据的是当地财政部门正式发布并按照《政府信息公开条例》的规定予以主动公开的财政扶持项目及其财政资金管理办法，且该管理办法应当是普惠性的（任何符合规定条件的企业均可申请），而不是专门针对特定企业制定的；（</w:t>
      </w:r>
      <w:r>
        <w:rPr>
          <w:rFonts w:hint="eastAsia"/>
        </w:rPr>
        <w:t>3</w:t>
      </w:r>
      <w:r>
        <w:rPr>
          <w:rFonts w:hint="eastAsia"/>
        </w:rPr>
        <w:t>）相关的补助款批文中已明确承诺了拨付期限，且该款项的拨付是有相应财政预算作为保障的，因而可以合理保证其可在规定期限内收到；（</w:t>
      </w:r>
      <w:r>
        <w:rPr>
          <w:rFonts w:hint="eastAsia"/>
        </w:rPr>
        <w:t>4</w:t>
      </w:r>
      <w:r>
        <w:rPr>
          <w:rFonts w:hint="eastAsia"/>
        </w:rPr>
        <w:t>）根据本公司和该补助事项的具体情况，应满足的其他相关条件（如有）。</w:t>
      </w:r>
    </w:p>
    <w:p w:rsidR="002D0952" w:rsidRDefault="002D0952" w:rsidP="002D0952">
      <w:pPr>
        <w:spacing w:line="276" w:lineRule="auto"/>
        <w:ind w:firstLineChars="200" w:firstLine="420"/>
      </w:pPr>
      <w:r>
        <w:rPr>
          <w:rFonts w:hint="eastAsia"/>
        </w:rPr>
        <w:t>与资产相关的政府补助，</w:t>
      </w:r>
      <w:proofErr w:type="gramStart"/>
      <w:r>
        <w:rPr>
          <w:rFonts w:hint="eastAsia"/>
        </w:rPr>
        <w:t>确认为递延</w:t>
      </w:r>
      <w:proofErr w:type="gramEnd"/>
      <w:r>
        <w:rPr>
          <w:rFonts w:hint="eastAsia"/>
        </w:rPr>
        <w:t>收益，并在相关资产的使用寿命内平均分配计入当期损益。与收益相关的政府补助，用于补偿以后期间的相关费用和损失的，</w:t>
      </w:r>
      <w:proofErr w:type="gramStart"/>
      <w:r>
        <w:rPr>
          <w:rFonts w:hint="eastAsia"/>
        </w:rPr>
        <w:t>确认为递延</w:t>
      </w:r>
      <w:proofErr w:type="gramEnd"/>
      <w:r>
        <w:rPr>
          <w:rFonts w:hint="eastAsia"/>
        </w:rPr>
        <w:t>收益，并在确认相关费用的期间计入当期损益；用于补偿已经发生的相关费用和损失的，直接计入当期损益。</w:t>
      </w:r>
    </w:p>
    <w:p w:rsidR="002D0952" w:rsidRDefault="002D0952" w:rsidP="002D0952">
      <w:pPr>
        <w:spacing w:line="276" w:lineRule="auto"/>
        <w:ind w:firstLineChars="200" w:firstLine="420"/>
      </w:pPr>
      <w:r>
        <w:rPr>
          <w:rFonts w:hint="eastAsia"/>
        </w:rPr>
        <w:t>已确认的政府补助需要返还时，存在相关递延收益余额的，冲减相关递延收益账面余额，超出部分计入当期损益；不存在相关递延收益的，直接计入当期损益。</w:t>
      </w:r>
    </w:p>
    <w:p w:rsidR="002D0952" w:rsidRDefault="002D0952" w:rsidP="002D0952">
      <w:pPr>
        <w:spacing w:line="276" w:lineRule="auto"/>
        <w:ind w:firstLineChars="200" w:firstLine="420"/>
      </w:pPr>
      <w:r>
        <w:rPr>
          <w:rFonts w:hint="eastAsia"/>
        </w:rPr>
        <w:t>政府资本性投入不属于政府补助。</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18" w:name="_Toc408695155"/>
      <w:r>
        <w:rPr>
          <w:b/>
          <w:bCs/>
          <w:szCs w:val="21"/>
        </w:rPr>
        <w:t>递延所得税资产和递延所得税负债</w:t>
      </w:r>
      <w:bookmarkEnd w:id="18"/>
    </w:p>
    <w:p w:rsidR="002D0952" w:rsidRDefault="002D0952" w:rsidP="002D0952">
      <w:pPr>
        <w:pStyle w:val="aff5"/>
        <w:numPr>
          <w:ilvl w:val="0"/>
          <w:numId w:val="26"/>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当期所得税</w:t>
      </w:r>
    </w:p>
    <w:p w:rsidR="002D0952" w:rsidRDefault="002D0952" w:rsidP="002D0952">
      <w:pPr>
        <w:spacing w:line="276" w:lineRule="auto"/>
        <w:ind w:firstLineChars="200" w:firstLine="420"/>
      </w:pPr>
      <w:r>
        <w:rPr>
          <w:rFonts w:hint="eastAsia"/>
        </w:rPr>
        <w:t>资产负债表日，对于当期和以前期间形成的当期所得税负债（或资产），以按照税法规定计算的预期应交纳（或返还）的所得税金额计量。计算当期所得税费用所依据的应纳税</w:t>
      </w:r>
      <w:proofErr w:type="gramStart"/>
      <w:r>
        <w:rPr>
          <w:rFonts w:hint="eastAsia"/>
        </w:rPr>
        <w:t>所得额系根据</w:t>
      </w:r>
      <w:proofErr w:type="gramEnd"/>
      <w:r>
        <w:rPr>
          <w:rFonts w:hint="eastAsia"/>
        </w:rPr>
        <w:t>有关税法规定对本年度税前会计利润作相应调整后计算得出。</w:t>
      </w:r>
    </w:p>
    <w:p w:rsidR="002D0952" w:rsidRDefault="002D0952" w:rsidP="002D0952">
      <w:pPr>
        <w:pStyle w:val="aff5"/>
        <w:numPr>
          <w:ilvl w:val="0"/>
          <w:numId w:val="26"/>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递延所得税资产及递延所得税负债</w:t>
      </w:r>
    </w:p>
    <w:p w:rsidR="002D0952" w:rsidRDefault="002D0952" w:rsidP="002D0952">
      <w:pPr>
        <w:spacing w:line="276" w:lineRule="auto"/>
        <w:ind w:firstLineChars="200" w:firstLine="420"/>
      </w:pPr>
      <w:r>
        <w:rPr>
          <w:rFonts w:hint="eastAsia"/>
        </w:rPr>
        <w:t>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2D0952" w:rsidRDefault="002D0952" w:rsidP="002D0952">
      <w:pPr>
        <w:spacing w:line="276" w:lineRule="auto"/>
        <w:ind w:firstLineChars="200" w:firstLine="420"/>
      </w:pPr>
      <w:proofErr w:type="gramStart"/>
      <w:r>
        <w:rPr>
          <w:rFonts w:hint="eastAsia"/>
        </w:rPr>
        <w:t>与既不是</w:t>
      </w:r>
      <w:proofErr w:type="gramEnd"/>
      <w:r>
        <w:rPr>
          <w:rFonts w:hint="eastAsia"/>
        </w:rPr>
        <w:t>企业合并、发生时也不影响会计利润和应纳税所得额（或可抵扣亏损）的交易中产生的资产或负债的初始确认有关的可抵扣暂时性差异，不予确认有关的递延所得税资产。除上述例外情况，本公司以很可能取得用来抵扣可抵扣暂时性差异的应纳税所得额为限，确认其他可抵扣暂时性差异产生的递延所得税资产。</w:t>
      </w:r>
    </w:p>
    <w:p w:rsidR="002D0952" w:rsidRDefault="002D0952" w:rsidP="002D0952">
      <w:pPr>
        <w:spacing w:line="276" w:lineRule="auto"/>
        <w:ind w:firstLineChars="200" w:firstLine="420"/>
      </w:pPr>
      <w:r>
        <w:rPr>
          <w:rFonts w:hint="eastAsia"/>
        </w:rPr>
        <w:t>对于能够结转以后年度的可抵扣亏损和税款抵减，以很可能获得用来抵扣可抵扣亏损和税款抵减的未来应纳税所得额为限，确认相应的递延所得税资产。</w:t>
      </w:r>
    </w:p>
    <w:p w:rsidR="002D0952" w:rsidRDefault="002D0952" w:rsidP="002D0952">
      <w:pPr>
        <w:spacing w:line="276" w:lineRule="auto"/>
        <w:ind w:firstLineChars="200" w:firstLine="420"/>
      </w:pPr>
      <w:r>
        <w:rPr>
          <w:rFonts w:hint="eastAsia"/>
        </w:rPr>
        <w:t>资产负债表日，对于递延所得税资产和递延所得税负债，根据税法规定，按照预期收回相关资产或清偿相关负债期间的适用税率计量。</w:t>
      </w:r>
    </w:p>
    <w:p w:rsidR="002D0952" w:rsidRDefault="002D0952" w:rsidP="002D0952">
      <w:pPr>
        <w:spacing w:line="276" w:lineRule="auto"/>
        <w:ind w:firstLineChars="200" w:firstLine="420"/>
      </w:pPr>
      <w:r>
        <w:rPr>
          <w:rFonts w:hint="eastAsia"/>
        </w:rPr>
        <w:lastRenderedPageBreak/>
        <w:t>于资产负债表日，对递延所得税资产的账面价值进行复核，如果未来很可能无法获得足够的应纳税所得额用以抵扣递延所得税资产的利益，则</w:t>
      </w:r>
      <w:proofErr w:type="gramStart"/>
      <w:r>
        <w:rPr>
          <w:rFonts w:hint="eastAsia"/>
        </w:rPr>
        <w:t>减记递</w:t>
      </w:r>
      <w:proofErr w:type="gramEnd"/>
      <w:r>
        <w:rPr>
          <w:rFonts w:hint="eastAsia"/>
        </w:rPr>
        <w:t>延所得税资产的账面价值。在很可能获得足够的应纳税所得额时，</w:t>
      </w:r>
      <w:proofErr w:type="gramStart"/>
      <w:r>
        <w:rPr>
          <w:rFonts w:hint="eastAsia"/>
        </w:rPr>
        <w:t>减记的</w:t>
      </w:r>
      <w:proofErr w:type="gramEnd"/>
      <w:r>
        <w:rPr>
          <w:rFonts w:hint="eastAsia"/>
        </w:rPr>
        <w:t>金额予以转回。</w:t>
      </w:r>
    </w:p>
    <w:p w:rsidR="002D0952" w:rsidRDefault="002D0952" w:rsidP="002D0952">
      <w:pPr>
        <w:pStyle w:val="aff5"/>
        <w:numPr>
          <w:ilvl w:val="0"/>
          <w:numId w:val="26"/>
        </w:numPr>
        <w:tabs>
          <w:tab w:val="clear" w:pos="1273"/>
          <w:tab w:val="left" w:pos="855"/>
        </w:tabs>
        <w:spacing w:before="120" w:after="120" w:line="276" w:lineRule="auto"/>
        <w:ind w:leftChars="0" w:firstLineChars="0"/>
      </w:pPr>
      <w:r>
        <w:rPr>
          <w:rFonts w:ascii="Times New Roman" w:hAnsi="Times New Roman" w:hint="eastAsia"/>
        </w:rPr>
        <w:t>所得税费用</w:t>
      </w:r>
    </w:p>
    <w:p w:rsidR="002D0952" w:rsidRDefault="002D0952" w:rsidP="002D0952">
      <w:pPr>
        <w:spacing w:line="276" w:lineRule="auto"/>
        <w:ind w:firstLineChars="200" w:firstLine="420"/>
      </w:pPr>
      <w:r>
        <w:rPr>
          <w:rFonts w:hint="eastAsia"/>
        </w:rPr>
        <w:t>所得税费用包括当期所得税和递延所得税。</w:t>
      </w:r>
    </w:p>
    <w:p w:rsidR="002D0952" w:rsidRDefault="002D0952" w:rsidP="002D0952">
      <w:pPr>
        <w:spacing w:line="276" w:lineRule="auto"/>
        <w:ind w:firstLineChars="200" w:firstLine="420"/>
      </w:pPr>
      <w:r>
        <w:rPr>
          <w:rFonts w:hint="eastAsia"/>
        </w:rPr>
        <w:t>除确认为其他综合收益或直接计入所有者权益的交易和事项相关的当期所得税和递延所得税计入其他综合收益或所有者权益，以及企业合并产生的递延所得税调整商誉的账面价值外，其余当期所得税和递延所得税费用或收益计入当期损益。</w:t>
      </w:r>
    </w:p>
    <w:p w:rsidR="002D0952" w:rsidRDefault="002D0952" w:rsidP="002D0952">
      <w:pPr>
        <w:pStyle w:val="aff5"/>
        <w:numPr>
          <w:ilvl w:val="0"/>
          <w:numId w:val="26"/>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所得税的</w:t>
      </w:r>
      <w:proofErr w:type="gramStart"/>
      <w:r>
        <w:rPr>
          <w:rFonts w:ascii="Times New Roman" w:hAnsi="Times New Roman" w:hint="eastAsia"/>
        </w:rPr>
        <w:t>抵销</w:t>
      </w:r>
      <w:proofErr w:type="gramEnd"/>
    </w:p>
    <w:p w:rsidR="002D0952" w:rsidRDefault="002D0952" w:rsidP="002D0952">
      <w:pPr>
        <w:spacing w:line="276" w:lineRule="auto"/>
        <w:ind w:firstLineChars="200" w:firstLine="420"/>
      </w:pPr>
      <w:r>
        <w:rPr>
          <w:rFonts w:hint="eastAsia"/>
        </w:rPr>
        <w:t>当拥有以净额结算的法定权利，且意图以净额结算或取得资产、清偿负债同时进行时，本公司当期所得税资产及当期所得税负债以</w:t>
      </w:r>
      <w:proofErr w:type="gramStart"/>
      <w:r>
        <w:rPr>
          <w:rFonts w:hint="eastAsia"/>
        </w:rPr>
        <w:t>抵销</w:t>
      </w:r>
      <w:proofErr w:type="gramEnd"/>
      <w:r>
        <w:rPr>
          <w:rFonts w:hint="eastAsia"/>
        </w:rPr>
        <w:t>后的净额列报。</w:t>
      </w:r>
    </w:p>
    <w:p w:rsidR="002D0952" w:rsidRDefault="002D0952" w:rsidP="002D0952">
      <w:pPr>
        <w:spacing w:line="276" w:lineRule="auto"/>
        <w:ind w:firstLineChars="200" w:firstLine="420"/>
      </w:pPr>
      <w:r>
        <w:rPr>
          <w:rFonts w:hint="eastAsia"/>
        </w:rPr>
        <w:t>当拥有以净额结算当期所得税资产及当期所得税负债的法定权利，</w:t>
      </w:r>
      <w:proofErr w:type="gramStart"/>
      <w:r>
        <w:rPr>
          <w:rFonts w:hint="eastAsia"/>
        </w:rPr>
        <w:t>且递延</w:t>
      </w:r>
      <w:proofErr w:type="gramEnd"/>
      <w:r>
        <w:rPr>
          <w:rFonts w:hint="eastAsia"/>
        </w:rPr>
        <w:t>所得税资产及递延所得税负债是与同</w:t>
      </w:r>
      <w:proofErr w:type="gramStart"/>
      <w:r>
        <w:rPr>
          <w:rFonts w:hint="eastAsia"/>
        </w:rPr>
        <w:t>一税收</w:t>
      </w:r>
      <w:proofErr w:type="gramEnd"/>
      <w:r>
        <w:rPr>
          <w:rFonts w:hint="eastAsia"/>
        </w:rPr>
        <w:t>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w:t>
      </w:r>
      <w:proofErr w:type="gramStart"/>
      <w:r>
        <w:rPr>
          <w:rFonts w:hint="eastAsia"/>
        </w:rPr>
        <w:t>抵销</w:t>
      </w:r>
      <w:proofErr w:type="gramEnd"/>
      <w:r>
        <w:rPr>
          <w:rFonts w:hint="eastAsia"/>
        </w:rPr>
        <w:t>后的净额列报。</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19" w:name="_Toc408695165"/>
      <w:r>
        <w:rPr>
          <w:b/>
          <w:bCs/>
          <w:szCs w:val="21"/>
        </w:rPr>
        <w:t>重要会计政策、会计估计的变更</w:t>
      </w:r>
      <w:bookmarkEnd w:id="19"/>
      <w:r>
        <w:rPr>
          <w:rFonts w:hint="eastAsia"/>
          <w:b/>
          <w:bCs/>
          <w:szCs w:val="21"/>
        </w:rPr>
        <w:t>以及差错更正的说明</w:t>
      </w:r>
    </w:p>
    <w:p w:rsidR="002D0952" w:rsidRDefault="002D0952" w:rsidP="002D0952">
      <w:pPr>
        <w:spacing w:line="276" w:lineRule="auto"/>
        <w:ind w:firstLineChars="200" w:firstLine="420"/>
      </w:pPr>
      <w:r>
        <w:t>1</w:t>
      </w:r>
      <w:r>
        <w:t>、重要会计政策变更</w:t>
      </w:r>
    </w:p>
    <w:p w:rsidR="002D0952" w:rsidRDefault="002D0952" w:rsidP="002D0952">
      <w:pPr>
        <w:spacing w:line="276" w:lineRule="auto"/>
        <w:ind w:firstLineChars="200" w:firstLine="420"/>
      </w:pPr>
      <w:r>
        <w:t>本报告期公司主要会计政策未发生变更。</w:t>
      </w:r>
    </w:p>
    <w:p w:rsidR="002D0952" w:rsidRDefault="002D0952" w:rsidP="002D0952">
      <w:pPr>
        <w:spacing w:line="276" w:lineRule="auto"/>
        <w:ind w:firstLineChars="200" w:firstLine="420"/>
      </w:pPr>
      <w:r>
        <w:t>2</w:t>
      </w:r>
      <w:r>
        <w:t>、重要会计估计变更</w:t>
      </w:r>
    </w:p>
    <w:p w:rsidR="002D0952" w:rsidRDefault="002D0952" w:rsidP="002D0952">
      <w:pPr>
        <w:spacing w:line="276" w:lineRule="auto"/>
        <w:ind w:firstLineChars="200" w:firstLine="420"/>
      </w:pPr>
      <w:r>
        <w:t>本报告期本公司主要会计估计未发生变更。</w:t>
      </w:r>
    </w:p>
    <w:p w:rsidR="002D0952" w:rsidRDefault="002D0952" w:rsidP="002D0952">
      <w:pPr>
        <w:spacing w:line="276" w:lineRule="auto"/>
        <w:ind w:firstLineChars="200" w:firstLine="420"/>
      </w:pPr>
      <w:r>
        <w:rPr>
          <w:rFonts w:hint="eastAsia"/>
        </w:rPr>
        <w:t>3</w:t>
      </w:r>
      <w:r>
        <w:rPr>
          <w:rFonts w:hint="eastAsia"/>
        </w:rPr>
        <w:t>、重大差错更正事项</w:t>
      </w:r>
    </w:p>
    <w:p w:rsidR="002D0952" w:rsidRDefault="002D0952" w:rsidP="002D0952">
      <w:pPr>
        <w:spacing w:line="276" w:lineRule="auto"/>
        <w:ind w:firstLineChars="200" w:firstLine="420"/>
      </w:pPr>
      <w:r>
        <w:rPr>
          <w:rFonts w:hint="eastAsia"/>
        </w:rPr>
        <w:t>本公司</w:t>
      </w:r>
      <w:r>
        <w:t>本年度根据瑞华会计师事务所（特殊普通合伙）（瑞华验字</w:t>
      </w:r>
      <w:r>
        <w:t>[2015]</w:t>
      </w:r>
      <w:r>
        <w:t>第</w:t>
      </w:r>
      <w:r>
        <w:t>61010001</w:t>
      </w:r>
      <w:r>
        <w:t>号）验资报告</w:t>
      </w:r>
      <w:r>
        <w:rPr>
          <w:rFonts w:hint="eastAsia"/>
        </w:rPr>
        <w:t>将</w:t>
      </w:r>
      <w:r>
        <w:t>原云南恒光科技有限公司股份制改造</w:t>
      </w:r>
      <w:r>
        <w:rPr>
          <w:rFonts w:hint="eastAsia"/>
        </w:rPr>
        <w:t>净资产超过股本的金额</w:t>
      </w:r>
      <w:r>
        <w:rPr>
          <w:rFonts w:hint="eastAsia"/>
        </w:rPr>
        <w:t>573,245.41</w:t>
      </w:r>
      <w:r>
        <w:rPr>
          <w:rFonts w:hint="eastAsia"/>
        </w:rPr>
        <w:t>元转入资本公积，同时调减</w:t>
      </w:r>
      <w:r>
        <w:rPr>
          <w:rFonts w:hint="eastAsia"/>
        </w:rPr>
        <w:t>2015</w:t>
      </w:r>
      <w:r>
        <w:rPr>
          <w:rFonts w:hint="eastAsia"/>
        </w:rPr>
        <w:t>年末盈余公积</w:t>
      </w:r>
      <w:r>
        <w:rPr>
          <w:rFonts w:hint="eastAsia"/>
        </w:rPr>
        <w:t>140,513.41</w:t>
      </w:r>
      <w:r>
        <w:rPr>
          <w:rFonts w:hint="eastAsia"/>
        </w:rPr>
        <w:t>元，调减</w:t>
      </w:r>
      <w:r>
        <w:rPr>
          <w:rFonts w:hint="eastAsia"/>
        </w:rPr>
        <w:t>2015</w:t>
      </w:r>
      <w:r>
        <w:rPr>
          <w:rFonts w:hint="eastAsia"/>
        </w:rPr>
        <w:t>年末未分配利润</w:t>
      </w:r>
      <w:r>
        <w:rPr>
          <w:rFonts w:hint="eastAsia"/>
        </w:rPr>
        <w:t>432,732.00</w:t>
      </w:r>
      <w:r>
        <w:rPr>
          <w:rFonts w:hint="eastAsia"/>
        </w:rPr>
        <w:t>元，调增</w:t>
      </w:r>
      <w:r>
        <w:rPr>
          <w:rFonts w:hint="eastAsia"/>
        </w:rPr>
        <w:t>2015</w:t>
      </w:r>
      <w:r>
        <w:rPr>
          <w:rFonts w:hint="eastAsia"/>
        </w:rPr>
        <w:t>年末资本公积</w:t>
      </w:r>
      <w:r>
        <w:rPr>
          <w:rFonts w:hint="eastAsia"/>
        </w:rPr>
        <w:t>573,245.41</w:t>
      </w:r>
      <w:r>
        <w:rPr>
          <w:rFonts w:hint="eastAsia"/>
        </w:rPr>
        <w:t>元。</w:t>
      </w:r>
    </w:p>
    <w:p w:rsidR="002D0952" w:rsidRDefault="002D0952" w:rsidP="002D0952">
      <w:pPr>
        <w:spacing w:line="276" w:lineRule="auto"/>
        <w:ind w:firstLineChars="200" w:firstLine="420"/>
      </w:pPr>
      <w:r>
        <w:rPr>
          <w:rFonts w:hint="eastAsia"/>
        </w:rPr>
        <w:t>3</w:t>
      </w:r>
      <w:r>
        <w:rPr>
          <w:rFonts w:hint="eastAsia"/>
        </w:rPr>
        <w:t>、其他差错更正事项</w:t>
      </w:r>
    </w:p>
    <w:p w:rsidR="002D0952" w:rsidRDefault="002D0952" w:rsidP="002D0952">
      <w:pPr>
        <w:spacing w:line="276" w:lineRule="auto"/>
        <w:ind w:firstLineChars="200" w:firstLine="420"/>
      </w:pPr>
      <w:r>
        <w:rPr>
          <w:rFonts w:hint="eastAsia"/>
        </w:rPr>
        <w:t>本公司</w:t>
      </w:r>
      <w:r>
        <w:rPr>
          <w:rFonts w:hint="eastAsia"/>
        </w:rPr>
        <w:t>2015</w:t>
      </w:r>
      <w:r>
        <w:rPr>
          <w:rFonts w:hint="eastAsia"/>
        </w:rPr>
        <w:t>年度钢材销售收入计入主营业务收入，由于钢材销售不是本公司的主营业务，因此调增</w:t>
      </w:r>
      <w:r>
        <w:rPr>
          <w:rFonts w:hint="eastAsia"/>
        </w:rPr>
        <w:t>2015</w:t>
      </w:r>
      <w:r>
        <w:rPr>
          <w:rFonts w:hint="eastAsia"/>
        </w:rPr>
        <w:t>年度其他业务收入</w:t>
      </w:r>
      <w:r>
        <w:rPr>
          <w:rFonts w:hint="eastAsia"/>
        </w:rPr>
        <w:t>3,034,351.32</w:t>
      </w:r>
      <w:r>
        <w:rPr>
          <w:rFonts w:hint="eastAsia"/>
        </w:rPr>
        <w:t>元，调增</w:t>
      </w:r>
      <w:r>
        <w:rPr>
          <w:rFonts w:hint="eastAsia"/>
        </w:rPr>
        <w:t>2015</w:t>
      </w:r>
      <w:r>
        <w:rPr>
          <w:rFonts w:hint="eastAsia"/>
        </w:rPr>
        <w:t>年度其他业务成本</w:t>
      </w:r>
      <w:r>
        <w:rPr>
          <w:rFonts w:hint="eastAsia"/>
        </w:rPr>
        <w:t>3,757,993.64</w:t>
      </w:r>
      <w:r>
        <w:rPr>
          <w:rFonts w:hint="eastAsia"/>
        </w:rPr>
        <w:t>元。调减</w:t>
      </w:r>
      <w:r>
        <w:rPr>
          <w:rFonts w:hint="eastAsia"/>
        </w:rPr>
        <w:t>2015</w:t>
      </w:r>
      <w:r>
        <w:rPr>
          <w:rFonts w:hint="eastAsia"/>
        </w:rPr>
        <w:t>年度主营业务收入</w:t>
      </w:r>
      <w:r>
        <w:rPr>
          <w:rFonts w:hint="eastAsia"/>
        </w:rPr>
        <w:t>3,034,351.32</w:t>
      </w:r>
      <w:r>
        <w:rPr>
          <w:rFonts w:hint="eastAsia"/>
        </w:rPr>
        <w:t>元，调减</w:t>
      </w:r>
      <w:r>
        <w:rPr>
          <w:rFonts w:hint="eastAsia"/>
        </w:rPr>
        <w:t>2015</w:t>
      </w:r>
      <w:r>
        <w:rPr>
          <w:rFonts w:hint="eastAsia"/>
        </w:rPr>
        <w:t>年度主营业务成本</w:t>
      </w:r>
      <w:r>
        <w:rPr>
          <w:rFonts w:hint="eastAsia"/>
        </w:rPr>
        <w:t>3,757,993.64</w:t>
      </w:r>
      <w:r>
        <w:rPr>
          <w:rFonts w:hint="eastAsia"/>
        </w:rPr>
        <w:t>元。</w:t>
      </w:r>
    </w:p>
    <w:p w:rsidR="002D0952" w:rsidRDefault="002D0952" w:rsidP="002D0952">
      <w:pPr>
        <w:numPr>
          <w:ilvl w:val="0"/>
          <w:numId w:val="12"/>
        </w:numPr>
        <w:tabs>
          <w:tab w:val="left" w:pos="0"/>
        </w:tabs>
        <w:adjustRightInd w:val="0"/>
        <w:snapToGrid w:val="0"/>
        <w:spacing w:before="120" w:after="120" w:line="276" w:lineRule="auto"/>
        <w:jc w:val="left"/>
        <w:outlineLvl w:val="1"/>
        <w:rPr>
          <w:b/>
          <w:bCs/>
          <w:szCs w:val="21"/>
        </w:rPr>
      </w:pPr>
      <w:bookmarkStart w:id="20" w:name="_Toc247371824"/>
      <w:bookmarkStart w:id="21" w:name="_Toc247094049"/>
      <w:bookmarkStart w:id="22" w:name="_Toc241636414"/>
      <w:r>
        <w:rPr>
          <w:rFonts w:hint="eastAsia"/>
          <w:b/>
          <w:bCs/>
          <w:szCs w:val="21"/>
        </w:rPr>
        <w:t>重大会计判断和估计</w:t>
      </w:r>
    </w:p>
    <w:p w:rsidR="002D0952" w:rsidRDefault="002D0952" w:rsidP="002D0952">
      <w:pPr>
        <w:spacing w:line="276" w:lineRule="auto"/>
        <w:ind w:firstLineChars="200" w:firstLine="420"/>
      </w:pPr>
      <w:r>
        <w:rPr>
          <w:rFonts w:hint="eastAsia"/>
        </w:rPr>
        <w:t>本公司在运用会计政策过程中，由于经营活动内在的不确定性，本公司需要对无法准确计量的报表项目的账面价值进行判断、估计和假设。这些判断、估计和假设是基于本公司管理</w:t>
      </w:r>
      <w:proofErr w:type="gramStart"/>
      <w:r>
        <w:rPr>
          <w:rFonts w:hint="eastAsia"/>
        </w:rPr>
        <w:t>层过去</w:t>
      </w:r>
      <w:proofErr w:type="gramEnd"/>
      <w:r>
        <w:rPr>
          <w:rFonts w:hint="eastAsia"/>
        </w:rPr>
        <w:t>的历史经验，并在考虑其他相关因素的基础上做出的。这些判断、估计和假设会影响收入、费用、资产和负债的报告金额以及资产负债表日或有负债的披露。然而，这些估计</w:t>
      </w:r>
      <w:r>
        <w:rPr>
          <w:rFonts w:hint="eastAsia"/>
        </w:rPr>
        <w:lastRenderedPageBreak/>
        <w:t>的不确定性所导致的结果可能造成对未来受影响的资产或负债的账面金额进行重大调整。</w:t>
      </w:r>
    </w:p>
    <w:p w:rsidR="002D0952" w:rsidRDefault="002D0952" w:rsidP="002D0952">
      <w:pPr>
        <w:spacing w:line="276" w:lineRule="auto"/>
        <w:ind w:firstLineChars="200" w:firstLine="420"/>
      </w:pPr>
      <w:r>
        <w:rPr>
          <w:rFonts w:hint="eastAsia"/>
        </w:rPr>
        <w:t>本公司对前述判断、估计和假设在持续经营的基础上进行定期复核，会计估计的</w:t>
      </w:r>
      <w:proofErr w:type="gramStart"/>
      <w:r>
        <w:rPr>
          <w:rFonts w:hint="eastAsia"/>
        </w:rPr>
        <w:t>变更仅</w:t>
      </w:r>
      <w:proofErr w:type="gramEnd"/>
      <w:r>
        <w:rPr>
          <w:rFonts w:hint="eastAsia"/>
        </w:rPr>
        <w:t>影响变更当期的，其影响数在变更当期予以确认；既影响变更当期又影响未来期间的，其影响数在变更当期和未来期间予以确认。</w:t>
      </w:r>
    </w:p>
    <w:p w:rsidR="002D0952" w:rsidRDefault="002D0952" w:rsidP="002D0952">
      <w:pPr>
        <w:spacing w:line="276" w:lineRule="auto"/>
        <w:ind w:firstLineChars="200" w:firstLine="420"/>
      </w:pPr>
      <w:r>
        <w:rPr>
          <w:rFonts w:hint="eastAsia"/>
        </w:rPr>
        <w:t>于资产负债表日，本公司需对财务报表项目金额进行判断、估计和假设的重要领域如下：</w:t>
      </w:r>
    </w:p>
    <w:p w:rsidR="002D0952" w:rsidRDefault="002D0952" w:rsidP="002D0952">
      <w:pPr>
        <w:pStyle w:val="aff5"/>
        <w:numPr>
          <w:ilvl w:val="0"/>
          <w:numId w:val="27"/>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坏账准备计提</w:t>
      </w:r>
    </w:p>
    <w:p w:rsidR="002D0952" w:rsidRDefault="002D0952" w:rsidP="002D0952">
      <w:pPr>
        <w:spacing w:line="276" w:lineRule="auto"/>
        <w:ind w:firstLineChars="200" w:firstLine="420"/>
      </w:pPr>
      <w:r>
        <w:rPr>
          <w:rFonts w:hint="eastAsia"/>
        </w:rPr>
        <w:t>本公司根据应收款项的会计政策，采用备抵法核算坏账损失。应收账款减值是基于评估应收账款的可收回性。鉴定应收账款减值要求管理层的判断和估计。实际的结果与原先估计的差异将在估计被改变的期间影响应收账款的账面价值及应收账款坏账准备的计提或转回。</w:t>
      </w:r>
    </w:p>
    <w:p w:rsidR="002D0952" w:rsidRDefault="002D0952" w:rsidP="002D0952">
      <w:pPr>
        <w:pStyle w:val="aff5"/>
        <w:numPr>
          <w:ilvl w:val="0"/>
          <w:numId w:val="27"/>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存货跌价准备</w:t>
      </w:r>
    </w:p>
    <w:p w:rsidR="002D0952" w:rsidRDefault="002D0952" w:rsidP="002D0952">
      <w:pPr>
        <w:spacing w:line="276" w:lineRule="auto"/>
        <w:ind w:firstLineChars="200" w:firstLine="420"/>
      </w:pPr>
      <w:r>
        <w:rPr>
          <w:rFonts w:hint="eastAsia"/>
        </w:rPr>
        <w:t>本公司根据存货会计政策，按照成本与可变现净值孰低计量，对成本高于可变现净值及陈旧和滞销的存货，计提存货跌价准备。存货减值至可变现净值是基于评估存货的可售性及其可变现净值。鉴定存货减值要求管理层在取得确凿证据，并且考虑持有存货的目的、资产负债表日后事项的影响等因素的基础上</w:t>
      </w:r>
      <w:proofErr w:type="gramStart"/>
      <w:r>
        <w:rPr>
          <w:rFonts w:hint="eastAsia"/>
        </w:rPr>
        <w:t>作出</w:t>
      </w:r>
      <w:proofErr w:type="gramEnd"/>
      <w:r>
        <w:rPr>
          <w:rFonts w:hint="eastAsia"/>
        </w:rPr>
        <w:t>判断和估计。实际的结果与原先估计的差异将在估计被改变的期间影响存货的账面价值及存货跌价准备的计提或转回。</w:t>
      </w:r>
    </w:p>
    <w:p w:rsidR="002D0952" w:rsidRDefault="002D0952" w:rsidP="002D0952">
      <w:pPr>
        <w:pStyle w:val="aff5"/>
        <w:numPr>
          <w:ilvl w:val="0"/>
          <w:numId w:val="27"/>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非金融非流动资产减值准备</w:t>
      </w:r>
    </w:p>
    <w:p w:rsidR="002D0952" w:rsidRDefault="002D0952" w:rsidP="002D0952">
      <w:pPr>
        <w:spacing w:line="276" w:lineRule="auto"/>
        <w:ind w:firstLineChars="200" w:firstLine="420"/>
      </w:pPr>
      <w:r>
        <w:rPr>
          <w:rFonts w:hint="eastAsia"/>
        </w:rPr>
        <w:t>本公司于资产负债表日对除金融资产之外的非流动资产判断是否存在可能发生减值的迹象。对使用寿命不确定的无形资产，除每年进行的减值测试外，当其存在减值迹象时，也进行减值测试。其他除金融资产之外的非流动资产，当存在迹象表明其账面金额不可收回时，进行减值测试。</w:t>
      </w:r>
    </w:p>
    <w:p w:rsidR="002D0952" w:rsidRDefault="002D0952" w:rsidP="002D0952">
      <w:pPr>
        <w:spacing w:line="276" w:lineRule="auto"/>
        <w:ind w:firstLineChars="200" w:firstLine="420"/>
      </w:pPr>
      <w:r>
        <w:rPr>
          <w:rFonts w:hint="eastAsia"/>
        </w:rPr>
        <w:t>当资产或资产组的账面价值高于可收回金额，即公允价值减去处置费用后的净额和预计未来现金流量的现值中的较高者，表明发生了减值。</w:t>
      </w:r>
    </w:p>
    <w:p w:rsidR="002D0952" w:rsidRDefault="002D0952" w:rsidP="002D0952">
      <w:pPr>
        <w:spacing w:line="276" w:lineRule="auto"/>
        <w:ind w:firstLineChars="200" w:firstLine="420"/>
      </w:pPr>
      <w:r>
        <w:rPr>
          <w:rFonts w:hint="eastAsia"/>
        </w:rPr>
        <w:t>公允价值减去处置费用后的净额，参考公平交易中类似资产的销售协议价格或可观察到的市场价格，减去可直接归属于该资产处置的增量成本确定。</w:t>
      </w:r>
    </w:p>
    <w:p w:rsidR="002D0952" w:rsidRDefault="002D0952" w:rsidP="002D0952">
      <w:pPr>
        <w:spacing w:line="276" w:lineRule="auto"/>
        <w:ind w:firstLineChars="200" w:firstLine="420"/>
      </w:pPr>
      <w:r>
        <w:rPr>
          <w:rFonts w:hint="eastAsia"/>
        </w:rPr>
        <w:t>在预计未来现金流量现值时，需要对该资产（或资产组）的产量、售价、相关经营成本以及计算现值时使用的折现率等</w:t>
      </w:r>
      <w:proofErr w:type="gramStart"/>
      <w:r>
        <w:rPr>
          <w:rFonts w:hint="eastAsia"/>
        </w:rPr>
        <w:t>作出</w:t>
      </w:r>
      <w:proofErr w:type="gramEnd"/>
      <w:r>
        <w:rPr>
          <w:rFonts w:hint="eastAsia"/>
        </w:rPr>
        <w:t>重大判断。本公司在估计可收回金额时会采用所有能够获得的相关资料，包括根据合理和</w:t>
      </w:r>
      <w:proofErr w:type="gramStart"/>
      <w:r>
        <w:rPr>
          <w:rFonts w:hint="eastAsia"/>
        </w:rPr>
        <w:t>可</w:t>
      </w:r>
      <w:proofErr w:type="gramEnd"/>
      <w:r>
        <w:rPr>
          <w:rFonts w:hint="eastAsia"/>
        </w:rPr>
        <w:t>支持的假设所</w:t>
      </w:r>
      <w:proofErr w:type="gramStart"/>
      <w:r>
        <w:rPr>
          <w:rFonts w:hint="eastAsia"/>
        </w:rPr>
        <w:t>作出</w:t>
      </w:r>
      <w:proofErr w:type="gramEnd"/>
      <w:r>
        <w:rPr>
          <w:rFonts w:hint="eastAsia"/>
        </w:rPr>
        <w:t>有关产量、售价和相关经营成本的预测。</w:t>
      </w:r>
    </w:p>
    <w:p w:rsidR="002D0952" w:rsidRDefault="002D0952" w:rsidP="002D0952">
      <w:pPr>
        <w:pStyle w:val="aff5"/>
        <w:numPr>
          <w:ilvl w:val="0"/>
          <w:numId w:val="27"/>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折旧和摊销</w:t>
      </w:r>
    </w:p>
    <w:p w:rsidR="002D0952" w:rsidRDefault="002D0952" w:rsidP="002D0952">
      <w:pPr>
        <w:spacing w:line="276" w:lineRule="auto"/>
        <w:ind w:firstLineChars="200" w:firstLine="420"/>
      </w:pPr>
      <w:r>
        <w:rPr>
          <w:rFonts w:hint="eastAsia"/>
        </w:rPr>
        <w:t>本公司对投资性房地产、固定资产和无形资产在考虑其残值后，在使用寿命内按直线法计提折旧和摊销。本公司定期复核使用寿命，以决定将计入每个报告期的折旧和摊销费用数额。使用寿命是本公司根据对同类资产的已往经验并结合预期的技术更新而确定的。如果以前的估计发生重大变化，则会在未来期间对折旧和摊销费用进行调整。</w:t>
      </w:r>
    </w:p>
    <w:p w:rsidR="002D0952" w:rsidRDefault="002D0952" w:rsidP="002D0952">
      <w:pPr>
        <w:pStyle w:val="aff5"/>
        <w:numPr>
          <w:ilvl w:val="0"/>
          <w:numId w:val="27"/>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递延所得税资产</w:t>
      </w:r>
    </w:p>
    <w:p w:rsidR="002D0952" w:rsidRDefault="002D0952" w:rsidP="002D0952">
      <w:pPr>
        <w:spacing w:line="276" w:lineRule="auto"/>
        <w:ind w:firstLineChars="200" w:firstLine="420"/>
      </w:pPr>
      <w:r>
        <w:t>在很有可能有足够的应纳税利润来抵扣亏损的限度内，本公司就所有未利用的税务亏损确认递延所得税资产。这需要本公司管理层运用大量的判断来估计未来应纳税利润发生的时</w:t>
      </w:r>
      <w:r>
        <w:lastRenderedPageBreak/>
        <w:t>间和金额，结合纳税筹划策略，以决定应确认的递延所得税资产的金额。</w:t>
      </w:r>
    </w:p>
    <w:p w:rsidR="002D0952" w:rsidRDefault="002D0952" w:rsidP="002D0952">
      <w:pPr>
        <w:pStyle w:val="aff5"/>
        <w:numPr>
          <w:ilvl w:val="0"/>
          <w:numId w:val="27"/>
        </w:numPr>
        <w:tabs>
          <w:tab w:val="clear" w:pos="1273"/>
          <w:tab w:val="left" w:pos="855"/>
        </w:tabs>
        <w:spacing w:before="120" w:after="120" w:line="276" w:lineRule="auto"/>
        <w:ind w:leftChars="0" w:firstLineChars="0"/>
        <w:rPr>
          <w:rFonts w:ascii="Times New Roman" w:hAnsi="Times New Roman"/>
        </w:rPr>
      </w:pPr>
      <w:r>
        <w:rPr>
          <w:rFonts w:ascii="Times New Roman" w:hAnsi="Times New Roman" w:hint="eastAsia"/>
        </w:rPr>
        <w:t>所得税</w:t>
      </w:r>
    </w:p>
    <w:p w:rsidR="002D0952" w:rsidRDefault="002D0952" w:rsidP="002D0952">
      <w:pPr>
        <w:spacing w:line="276" w:lineRule="auto"/>
        <w:ind w:firstLineChars="200" w:firstLine="420"/>
      </w:pPr>
      <w:r>
        <w:rPr>
          <w:rFonts w:hint="eastAsia"/>
        </w:rPr>
        <w:t>本公司在正常的经营活动中，有部分交易其最终的税务处理和计算存在一定的不确定性。部分项目是否能够在税前列支需要税收主管机关的审批。如果这些税务事项的最终认定结果同最初估计的金额存在差异，则该差异将对其最终认定期间的当期所得税和递延所得税产生影响。</w:t>
      </w:r>
    </w:p>
    <w:p w:rsidR="002D0952" w:rsidRDefault="002D0952" w:rsidP="002D0952">
      <w:pPr>
        <w:numPr>
          <w:ilvl w:val="0"/>
          <w:numId w:val="10"/>
        </w:numPr>
        <w:tabs>
          <w:tab w:val="left" w:pos="0"/>
          <w:tab w:val="left" w:pos="426"/>
        </w:tabs>
        <w:adjustRightInd w:val="0"/>
        <w:snapToGrid w:val="0"/>
        <w:spacing w:before="120" w:after="120" w:line="276" w:lineRule="auto"/>
        <w:ind w:left="0" w:firstLine="0"/>
        <w:outlineLvl w:val="0"/>
        <w:rPr>
          <w:b/>
          <w:bCs/>
          <w:szCs w:val="21"/>
        </w:rPr>
      </w:pPr>
      <w:bookmarkStart w:id="23" w:name="_Toc408695167"/>
      <w:r>
        <w:rPr>
          <w:b/>
          <w:bCs/>
          <w:szCs w:val="21"/>
        </w:rPr>
        <w:t>税项</w:t>
      </w:r>
      <w:bookmarkEnd w:id="23"/>
    </w:p>
    <w:p w:rsidR="002D0952" w:rsidRDefault="002D0952" w:rsidP="002D0952">
      <w:pPr>
        <w:numPr>
          <w:ilvl w:val="0"/>
          <w:numId w:val="28"/>
        </w:numPr>
        <w:tabs>
          <w:tab w:val="left" w:pos="0"/>
          <w:tab w:val="left" w:pos="426"/>
        </w:tabs>
        <w:adjustRightInd w:val="0"/>
        <w:snapToGrid w:val="0"/>
        <w:spacing w:before="120" w:after="120" w:line="276" w:lineRule="auto"/>
        <w:jc w:val="left"/>
        <w:outlineLvl w:val="1"/>
        <w:rPr>
          <w:b/>
          <w:bCs/>
          <w:szCs w:val="21"/>
        </w:rPr>
      </w:pPr>
      <w:bookmarkStart w:id="24" w:name="_Toc408695168"/>
      <w:r>
        <w:rPr>
          <w:b/>
          <w:bCs/>
          <w:szCs w:val="21"/>
        </w:rPr>
        <w:t>主要税种及税率</w:t>
      </w:r>
      <w:bookmarkEnd w:id="20"/>
      <w:bookmarkEnd w:id="21"/>
      <w:bookmarkEnd w:id="22"/>
      <w:bookmarkEnd w:id="24"/>
    </w:p>
    <w:p w:rsidR="002D0952" w:rsidRDefault="002D0952" w:rsidP="002D0952">
      <w:pPr>
        <w:snapToGrid w:val="0"/>
        <w:spacing w:before="120" w:after="120" w:line="276" w:lineRule="auto"/>
        <w:ind w:firstLineChars="200" w:firstLine="420"/>
        <w:rPr>
          <w:kern w:val="0"/>
          <w:szCs w:val="21"/>
        </w:rPr>
      </w:pPr>
      <w:r>
        <w:rPr>
          <w:kern w:val="0"/>
          <w:szCs w:val="21"/>
        </w:rPr>
        <w:t>本公司</w:t>
      </w:r>
      <w:r>
        <w:rPr>
          <w:rFonts w:hint="eastAsia"/>
          <w:kern w:val="0"/>
          <w:szCs w:val="21"/>
        </w:rPr>
        <w:t>报告期</w:t>
      </w:r>
      <w:r>
        <w:rPr>
          <w:kern w:val="0"/>
          <w:szCs w:val="21"/>
        </w:rPr>
        <w:t>适用的主要税种及其税率列示如下：</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2930"/>
        <w:gridCol w:w="5598"/>
      </w:tblGrid>
      <w:tr w:rsidR="002D0952" w:rsidTr="00BC1FF4">
        <w:trPr>
          <w:trHeight w:val="284"/>
          <w:tblHeader/>
        </w:trPr>
        <w:tc>
          <w:tcPr>
            <w:tcW w:w="2930" w:type="dxa"/>
            <w:vAlign w:val="center"/>
          </w:tcPr>
          <w:p w:rsidR="002D0952" w:rsidRDefault="002D0952" w:rsidP="00BC1FF4">
            <w:pPr>
              <w:rPr>
                <w:b/>
                <w:sz w:val="18"/>
              </w:rPr>
            </w:pPr>
            <w:r>
              <w:rPr>
                <w:b/>
                <w:sz w:val="18"/>
              </w:rPr>
              <w:t>税种</w:t>
            </w:r>
          </w:p>
        </w:tc>
        <w:tc>
          <w:tcPr>
            <w:tcW w:w="5598" w:type="dxa"/>
            <w:vAlign w:val="center"/>
          </w:tcPr>
          <w:p w:rsidR="002D0952" w:rsidRDefault="002D0952" w:rsidP="00BC1FF4">
            <w:pPr>
              <w:rPr>
                <w:b/>
                <w:sz w:val="18"/>
              </w:rPr>
            </w:pPr>
            <w:r>
              <w:rPr>
                <w:b/>
                <w:sz w:val="18"/>
              </w:rPr>
              <w:t>具体税率情况</w:t>
            </w:r>
          </w:p>
        </w:tc>
      </w:tr>
      <w:tr w:rsidR="002D0952" w:rsidTr="00BC1FF4">
        <w:trPr>
          <w:trHeight w:val="284"/>
        </w:trPr>
        <w:tc>
          <w:tcPr>
            <w:tcW w:w="2930" w:type="dxa"/>
            <w:vAlign w:val="center"/>
          </w:tcPr>
          <w:p w:rsidR="002D0952" w:rsidRDefault="002D0952" w:rsidP="00BC1FF4">
            <w:pPr>
              <w:rPr>
                <w:sz w:val="18"/>
              </w:rPr>
            </w:pPr>
            <w:r>
              <w:rPr>
                <w:sz w:val="18"/>
              </w:rPr>
              <w:t>增值税</w:t>
            </w:r>
          </w:p>
        </w:tc>
        <w:tc>
          <w:tcPr>
            <w:tcW w:w="5598" w:type="dxa"/>
            <w:vAlign w:val="center"/>
          </w:tcPr>
          <w:p w:rsidR="002D0952" w:rsidRDefault="002D0952" w:rsidP="00BC1FF4">
            <w:pPr>
              <w:rPr>
                <w:sz w:val="18"/>
              </w:rPr>
            </w:pPr>
            <w:r>
              <w:rPr>
                <w:rFonts w:hint="eastAsia"/>
                <w:sz w:val="18"/>
              </w:rPr>
              <w:t>应</w:t>
            </w:r>
            <w:proofErr w:type="gramStart"/>
            <w:r>
              <w:rPr>
                <w:sz w:val="18"/>
              </w:rPr>
              <w:t>税</w:t>
            </w:r>
            <w:r>
              <w:rPr>
                <w:rFonts w:hint="eastAsia"/>
                <w:sz w:val="18"/>
              </w:rPr>
              <w:t>收入按</w:t>
            </w:r>
            <w:proofErr w:type="gramEnd"/>
            <w:r>
              <w:rPr>
                <w:rFonts w:hint="eastAsia"/>
                <w:sz w:val="18"/>
              </w:rPr>
              <w:t>17%</w:t>
            </w:r>
            <w:r>
              <w:rPr>
                <w:rFonts w:hint="eastAsia"/>
                <w:sz w:val="18"/>
              </w:rPr>
              <w:t>、</w:t>
            </w:r>
            <w:r>
              <w:rPr>
                <w:rFonts w:hint="eastAsia"/>
                <w:sz w:val="18"/>
              </w:rPr>
              <w:t>6%</w:t>
            </w:r>
            <w:r>
              <w:rPr>
                <w:rFonts w:hint="eastAsia"/>
                <w:sz w:val="18"/>
              </w:rPr>
              <w:t>的税率计算销项税，并按扣除当期允许抵扣的进项税额后的差额计缴增值税。</w:t>
            </w:r>
          </w:p>
        </w:tc>
      </w:tr>
      <w:tr w:rsidR="002D0952" w:rsidTr="00BC1FF4">
        <w:trPr>
          <w:trHeight w:val="284"/>
        </w:trPr>
        <w:tc>
          <w:tcPr>
            <w:tcW w:w="2930" w:type="dxa"/>
            <w:vAlign w:val="center"/>
          </w:tcPr>
          <w:p w:rsidR="002D0952" w:rsidRDefault="002D0952" w:rsidP="00BC1FF4">
            <w:pPr>
              <w:rPr>
                <w:sz w:val="18"/>
              </w:rPr>
            </w:pPr>
            <w:r>
              <w:rPr>
                <w:sz w:val="18"/>
              </w:rPr>
              <w:t>城市维护建设税</w:t>
            </w:r>
          </w:p>
        </w:tc>
        <w:tc>
          <w:tcPr>
            <w:tcW w:w="5598" w:type="dxa"/>
            <w:vAlign w:val="center"/>
          </w:tcPr>
          <w:p w:rsidR="002D0952" w:rsidRDefault="002D0952" w:rsidP="00BC1FF4">
            <w:pPr>
              <w:rPr>
                <w:sz w:val="18"/>
              </w:rPr>
            </w:pPr>
            <w:r>
              <w:rPr>
                <w:rFonts w:hint="eastAsia"/>
                <w:sz w:val="18"/>
              </w:rPr>
              <w:t>按实际缴纳的流转税的</w:t>
            </w:r>
            <w:r>
              <w:rPr>
                <w:rFonts w:hint="eastAsia"/>
                <w:sz w:val="18"/>
              </w:rPr>
              <w:t>7%</w:t>
            </w:r>
            <w:r>
              <w:rPr>
                <w:rFonts w:hint="eastAsia"/>
                <w:sz w:val="18"/>
              </w:rPr>
              <w:t>计缴。</w:t>
            </w:r>
          </w:p>
        </w:tc>
      </w:tr>
      <w:tr w:rsidR="002D0952" w:rsidTr="00BC1FF4">
        <w:trPr>
          <w:trHeight w:val="284"/>
        </w:trPr>
        <w:tc>
          <w:tcPr>
            <w:tcW w:w="2930" w:type="dxa"/>
            <w:vAlign w:val="center"/>
          </w:tcPr>
          <w:p w:rsidR="002D0952" w:rsidRDefault="002D0952" w:rsidP="00BC1FF4">
            <w:pPr>
              <w:rPr>
                <w:sz w:val="18"/>
              </w:rPr>
            </w:pPr>
            <w:r>
              <w:rPr>
                <w:sz w:val="18"/>
              </w:rPr>
              <w:t>教育费附加</w:t>
            </w:r>
          </w:p>
        </w:tc>
        <w:tc>
          <w:tcPr>
            <w:tcW w:w="5598" w:type="dxa"/>
            <w:vAlign w:val="center"/>
          </w:tcPr>
          <w:p w:rsidR="002D0952" w:rsidRDefault="002D0952" w:rsidP="00BC1FF4">
            <w:pPr>
              <w:rPr>
                <w:sz w:val="18"/>
              </w:rPr>
            </w:pPr>
            <w:r>
              <w:rPr>
                <w:sz w:val="18"/>
              </w:rPr>
              <w:t>按应缴纳流转税的</w:t>
            </w:r>
            <w:r>
              <w:rPr>
                <w:sz w:val="18"/>
              </w:rPr>
              <w:t>3%</w:t>
            </w:r>
            <w:r>
              <w:rPr>
                <w:sz w:val="18"/>
              </w:rPr>
              <w:t>计缴。</w:t>
            </w:r>
          </w:p>
        </w:tc>
      </w:tr>
      <w:tr w:rsidR="002D0952" w:rsidTr="00BC1FF4">
        <w:trPr>
          <w:trHeight w:val="284"/>
          <w:tblHeader/>
        </w:trPr>
        <w:tc>
          <w:tcPr>
            <w:tcW w:w="2930" w:type="dxa"/>
            <w:vAlign w:val="center"/>
          </w:tcPr>
          <w:p w:rsidR="002D0952" w:rsidRDefault="002D0952" w:rsidP="00BC1FF4">
            <w:pPr>
              <w:rPr>
                <w:sz w:val="18"/>
              </w:rPr>
            </w:pPr>
            <w:r>
              <w:rPr>
                <w:sz w:val="18"/>
              </w:rPr>
              <w:t>地方教育费附加</w:t>
            </w:r>
          </w:p>
        </w:tc>
        <w:tc>
          <w:tcPr>
            <w:tcW w:w="5598" w:type="dxa"/>
            <w:vAlign w:val="center"/>
          </w:tcPr>
          <w:p w:rsidR="002D0952" w:rsidRDefault="002D0952" w:rsidP="00BC1FF4">
            <w:pPr>
              <w:rPr>
                <w:sz w:val="18"/>
              </w:rPr>
            </w:pPr>
            <w:r>
              <w:rPr>
                <w:sz w:val="18"/>
              </w:rPr>
              <w:t>按应缴纳流转税的</w:t>
            </w:r>
            <w:r>
              <w:rPr>
                <w:sz w:val="18"/>
              </w:rPr>
              <w:t>2%</w:t>
            </w:r>
            <w:r>
              <w:rPr>
                <w:sz w:val="18"/>
              </w:rPr>
              <w:t>计缴。</w:t>
            </w:r>
          </w:p>
        </w:tc>
      </w:tr>
      <w:tr w:rsidR="002D0952" w:rsidTr="00BC1FF4">
        <w:trPr>
          <w:trHeight w:val="284"/>
        </w:trPr>
        <w:tc>
          <w:tcPr>
            <w:tcW w:w="2930" w:type="dxa"/>
            <w:vAlign w:val="center"/>
          </w:tcPr>
          <w:p w:rsidR="002D0952" w:rsidRDefault="002D0952" w:rsidP="00BC1FF4">
            <w:pPr>
              <w:rPr>
                <w:sz w:val="18"/>
              </w:rPr>
            </w:pPr>
            <w:r>
              <w:rPr>
                <w:sz w:val="18"/>
              </w:rPr>
              <w:t>企业所得税</w:t>
            </w:r>
          </w:p>
        </w:tc>
        <w:tc>
          <w:tcPr>
            <w:tcW w:w="5598" w:type="dxa"/>
            <w:vAlign w:val="center"/>
          </w:tcPr>
          <w:p w:rsidR="002D0952" w:rsidRDefault="002D0952" w:rsidP="00BC1FF4">
            <w:pPr>
              <w:rPr>
                <w:sz w:val="18"/>
              </w:rPr>
            </w:pPr>
            <w:r>
              <w:rPr>
                <w:rFonts w:hint="eastAsia"/>
                <w:sz w:val="18"/>
              </w:rPr>
              <w:t>按应纳税所得额的</w:t>
            </w:r>
            <w:r>
              <w:rPr>
                <w:rFonts w:hint="eastAsia"/>
                <w:sz w:val="18"/>
              </w:rPr>
              <w:t>25%</w:t>
            </w:r>
            <w:r>
              <w:rPr>
                <w:rFonts w:hint="eastAsia"/>
                <w:sz w:val="18"/>
              </w:rPr>
              <w:t>计缴。</w:t>
            </w:r>
          </w:p>
        </w:tc>
      </w:tr>
    </w:tbl>
    <w:p w:rsidR="002D0952" w:rsidRDefault="002D0952" w:rsidP="002D0952">
      <w:pPr>
        <w:numPr>
          <w:ilvl w:val="0"/>
          <w:numId w:val="28"/>
        </w:numPr>
        <w:tabs>
          <w:tab w:val="left" w:pos="0"/>
          <w:tab w:val="left" w:pos="426"/>
        </w:tabs>
        <w:adjustRightInd w:val="0"/>
        <w:snapToGrid w:val="0"/>
        <w:spacing w:before="120" w:after="120" w:line="276" w:lineRule="auto"/>
        <w:jc w:val="left"/>
        <w:outlineLvl w:val="1"/>
        <w:rPr>
          <w:b/>
          <w:bCs/>
          <w:szCs w:val="21"/>
        </w:rPr>
      </w:pPr>
      <w:bookmarkStart w:id="25" w:name="_Toc247371825"/>
      <w:bookmarkStart w:id="26" w:name="_Toc408695169"/>
      <w:bookmarkStart w:id="27" w:name="_Toc247094050"/>
      <w:bookmarkStart w:id="28" w:name="_Toc241636415"/>
      <w:r>
        <w:rPr>
          <w:b/>
          <w:bCs/>
          <w:szCs w:val="21"/>
        </w:rPr>
        <w:t>税收优惠及批文</w:t>
      </w:r>
      <w:bookmarkEnd w:id="25"/>
      <w:bookmarkEnd w:id="26"/>
      <w:bookmarkEnd w:id="27"/>
      <w:bookmarkEnd w:id="28"/>
    </w:p>
    <w:p w:rsidR="002D0952" w:rsidRDefault="002D0952" w:rsidP="002D0952">
      <w:pPr>
        <w:spacing w:line="276" w:lineRule="auto"/>
        <w:ind w:firstLineChars="200" w:firstLine="420"/>
      </w:pPr>
      <w:r>
        <w:rPr>
          <w:rFonts w:hint="eastAsia"/>
        </w:rPr>
        <w:t>无。</w:t>
      </w:r>
    </w:p>
    <w:p w:rsidR="002D0952" w:rsidRDefault="002D0952" w:rsidP="002D0952">
      <w:pPr>
        <w:numPr>
          <w:ilvl w:val="0"/>
          <w:numId w:val="28"/>
        </w:numPr>
        <w:tabs>
          <w:tab w:val="left" w:pos="0"/>
          <w:tab w:val="left" w:pos="426"/>
        </w:tabs>
        <w:adjustRightInd w:val="0"/>
        <w:snapToGrid w:val="0"/>
        <w:spacing w:before="120" w:after="120" w:line="276" w:lineRule="auto"/>
        <w:jc w:val="left"/>
        <w:outlineLvl w:val="1"/>
        <w:rPr>
          <w:b/>
          <w:bCs/>
          <w:szCs w:val="21"/>
        </w:rPr>
      </w:pPr>
      <w:bookmarkStart w:id="29" w:name="_Toc408695170"/>
      <w:bookmarkStart w:id="30" w:name="_Toc247371826"/>
      <w:bookmarkStart w:id="31" w:name="_Toc241636416"/>
      <w:bookmarkStart w:id="32" w:name="_Toc247094051"/>
      <w:r>
        <w:rPr>
          <w:b/>
          <w:bCs/>
          <w:szCs w:val="21"/>
        </w:rPr>
        <w:t>其他说明</w:t>
      </w:r>
      <w:bookmarkEnd w:id="29"/>
      <w:bookmarkEnd w:id="30"/>
      <w:bookmarkEnd w:id="31"/>
      <w:bookmarkEnd w:id="32"/>
    </w:p>
    <w:p w:rsidR="002D0952" w:rsidRDefault="002D0952" w:rsidP="002D0952">
      <w:pPr>
        <w:spacing w:line="276" w:lineRule="auto"/>
        <w:ind w:firstLineChars="200" w:firstLine="420"/>
      </w:pPr>
      <w:r>
        <w:rPr>
          <w:rFonts w:hint="eastAsia"/>
        </w:rPr>
        <w:t>无。</w:t>
      </w:r>
    </w:p>
    <w:p w:rsidR="002D0952" w:rsidRDefault="002D0952" w:rsidP="002D0952">
      <w:pPr>
        <w:numPr>
          <w:ilvl w:val="0"/>
          <w:numId w:val="10"/>
        </w:numPr>
        <w:tabs>
          <w:tab w:val="left" w:pos="0"/>
          <w:tab w:val="left" w:pos="426"/>
        </w:tabs>
        <w:adjustRightInd w:val="0"/>
        <w:snapToGrid w:val="0"/>
        <w:spacing w:before="120" w:after="120" w:line="276" w:lineRule="auto"/>
        <w:ind w:left="0" w:firstLine="0"/>
        <w:outlineLvl w:val="0"/>
        <w:rPr>
          <w:b/>
          <w:bCs/>
          <w:szCs w:val="21"/>
        </w:rPr>
      </w:pPr>
      <w:bookmarkStart w:id="33" w:name="_Toc408695171"/>
      <w:r>
        <w:rPr>
          <w:b/>
          <w:bCs/>
          <w:szCs w:val="21"/>
        </w:rPr>
        <w:t>财务报表主要项目注释</w:t>
      </w:r>
      <w:bookmarkEnd w:id="33"/>
    </w:p>
    <w:p w:rsidR="002D0952" w:rsidRDefault="002D0952" w:rsidP="002D0952">
      <w:pPr>
        <w:snapToGrid w:val="0"/>
        <w:spacing w:before="120" w:after="120" w:line="276" w:lineRule="auto"/>
        <w:ind w:firstLineChars="200" w:firstLine="420"/>
        <w:jc w:val="left"/>
        <w:rPr>
          <w:color w:val="000000"/>
          <w:kern w:val="0"/>
          <w:szCs w:val="21"/>
        </w:rPr>
      </w:pPr>
      <w:r>
        <w:rPr>
          <w:color w:val="000000"/>
          <w:kern w:val="0"/>
          <w:szCs w:val="21"/>
        </w:rPr>
        <w:t>以下金额单位若未特别注明者均为人民币元</w:t>
      </w:r>
      <w:r>
        <w:rPr>
          <w:rFonts w:hint="eastAsia"/>
          <w:color w:val="000000"/>
          <w:kern w:val="0"/>
          <w:szCs w:val="21"/>
        </w:rPr>
        <w:t>；“期初”指</w:t>
      </w:r>
      <w:r>
        <w:rPr>
          <w:rFonts w:hint="eastAsia"/>
          <w:color w:val="000000"/>
          <w:kern w:val="0"/>
          <w:szCs w:val="21"/>
        </w:rPr>
        <w:t>2016</w:t>
      </w:r>
      <w:r>
        <w:rPr>
          <w:rFonts w:hint="eastAsia"/>
          <w:color w:val="000000"/>
          <w:kern w:val="0"/>
          <w:szCs w:val="21"/>
        </w:rPr>
        <w:t>年</w:t>
      </w:r>
      <w:r>
        <w:rPr>
          <w:rFonts w:hint="eastAsia"/>
          <w:color w:val="000000"/>
          <w:kern w:val="0"/>
          <w:szCs w:val="21"/>
        </w:rPr>
        <w:t>1</w:t>
      </w:r>
      <w:r>
        <w:rPr>
          <w:rFonts w:hint="eastAsia"/>
          <w:color w:val="000000"/>
          <w:kern w:val="0"/>
          <w:szCs w:val="21"/>
        </w:rPr>
        <w:t>月</w:t>
      </w:r>
      <w:r>
        <w:rPr>
          <w:rFonts w:hint="eastAsia"/>
          <w:color w:val="000000"/>
          <w:kern w:val="0"/>
          <w:szCs w:val="21"/>
        </w:rPr>
        <w:t>1</w:t>
      </w:r>
      <w:r>
        <w:rPr>
          <w:rFonts w:hint="eastAsia"/>
          <w:color w:val="000000"/>
          <w:kern w:val="0"/>
          <w:szCs w:val="21"/>
        </w:rPr>
        <w:t>日，“期末”指</w:t>
      </w:r>
      <w:r>
        <w:rPr>
          <w:rFonts w:hint="eastAsia"/>
          <w:color w:val="000000"/>
          <w:kern w:val="0"/>
          <w:szCs w:val="21"/>
        </w:rPr>
        <w:t>2016</w:t>
      </w:r>
      <w:r>
        <w:rPr>
          <w:rFonts w:hint="eastAsia"/>
          <w:color w:val="000000"/>
          <w:kern w:val="0"/>
          <w:szCs w:val="21"/>
        </w:rPr>
        <w:t>年</w:t>
      </w:r>
      <w:r>
        <w:rPr>
          <w:rFonts w:hint="eastAsia"/>
          <w:color w:val="000000"/>
          <w:kern w:val="0"/>
          <w:szCs w:val="21"/>
        </w:rPr>
        <w:t>12</w:t>
      </w:r>
      <w:r>
        <w:rPr>
          <w:rFonts w:hint="eastAsia"/>
          <w:color w:val="000000"/>
          <w:kern w:val="0"/>
          <w:szCs w:val="21"/>
        </w:rPr>
        <w:t>月</w:t>
      </w:r>
      <w:r>
        <w:rPr>
          <w:rFonts w:hint="eastAsia"/>
          <w:color w:val="000000"/>
          <w:kern w:val="0"/>
          <w:szCs w:val="21"/>
        </w:rPr>
        <w:t>31</w:t>
      </w:r>
      <w:r>
        <w:rPr>
          <w:rFonts w:hint="eastAsia"/>
          <w:color w:val="000000"/>
          <w:kern w:val="0"/>
          <w:szCs w:val="21"/>
        </w:rPr>
        <w:t>日，“上期”指</w:t>
      </w:r>
      <w:r>
        <w:rPr>
          <w:rFonts w:hint="eastAsia"/>
          <w:color w:val="000000"/>
          <w:kern w:val="0"/>
          <w:szCs w:val="21"/>
        </w:rPr>
        <w:t>2015</w:t>
      </w:r>
      <w:r>
        <w:rPr>
          <w:rFonts w:hint="eastAsia"/>
          <w:color w:val="000000"/>
          <w:kern w:val="0"/>
          <w:szCs w:val="21"/>
        </w:rPr>
        <w:t>年度，“本期”指</w:t>
      </w:r>
      <w:r>
        <w:rPr>
          <w:rFonts w:hint="eastAsia"/>
          <w:color w:val="000000"/>
          <w:kern w:val="0"/>
          <w:szCs w:val="21"/>
        </w:rPr>
        <w:t>2016</w:t>
      </w:r>
      <w:r>
        <w:rPr>
          <w:rFonts w:hint="eastAsia"/>
          <w:color w:val="000000"/>
          <w:kern w:val="0"/>
          <w:szCs w:val="21"/>
        </w:rPr>
        <w:t>年度。</w:t>
      </w:r>
    </w:p>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34" w:name="_Toc408695172"/>
      <w:r>
        <w:rPr>
          <w:b/>
          <w:bCs/>
          <w:szCs w:val="21"/>
        </w:rPr>
        <w:t>货币资金</w:t>
      </w:r>
      <w:bookmarkEnd w:id="34"/>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2930"/>
        <w:gridCol w:w="2801"/>
        <w:gridCol w:w="2797"/>
      </w:tblGrid>
      <w:tr w:rsidR="002D0952" w:rsidTr="00BC1FF4">
        <w:trPr>
          <w:trHeight w:val="284"/>
          <w:tblHeader/>
        </w:trPr>
        <w:tc>
          <w:tcPr>
            <w:tcW w:w="2930" w:type="dxa"/>
            <w:shd w:val="clear" w:color="auto" w:fill="auto"/>
            <w:vAlign w:val="center"/>
          </w:tcPr>
          <w:p w:rsidR="002D0952" w:rsidRDefault="002D0952" w:rsidP="00BC1FF4">
            <w:pPr>
              <w:snapToGrid w:val="0"/>
              <w:jc w:val="center"/>
              <w:rPr>
                <w:rFonts w:ascii="宋体" w:hAnsi="宋体"/>
                <w:b/>
                <w:color w:val="181DD8"/>
                <w:sz w:val="18"/>
                <w:szCs w:val="18"/>
                <w:shd w:val="pct10" w:color="auto" w:fill="FFFFFF"/>
              </w:rPr>
            </w:pPr>
            <w:r>
              <w:rPr>
                <w:rFonts w:ascii="宋体" w:hAnsi="宋体"/>
                <w:b/>
                <w:kern w:val="0"/>
                <w:sz w:val="18"/>
                <w:szCs w:val="18"/>
              </w:rPr>
              <w:t>项目</w:t>
            </w:r>
          </w:p>
        </w:tc>
        <w:tc>
          <w:tcPr>
            <w:tcW w:w="2801" w:type="dxa"/>
            <w:shd w:val="clear" w:color="auto" w:fill="auto"/>
            <w:vAlign w:val="center"/>
          </w:tcPr>
          <w:p w:rsidR="002D0952" w:rsidRDefault="002D0952" w:rsidP="00BC1FF4">
            <w:pPr>
              <w:snapToGrid w:val="0"/>
              <w:jc w:val="center"/>
              <w:rPr>
                <w:rFonts w:ascii="宋体" w:hAnsi="宋体"/>
                <w:b/>
                <w:color w:val="181DD8"/>
                <w:sz w:val="18"/>
                <w:szCs w:val="18"/>
                <w:shd w:val="pct10" w:color="auto" w:fill="FFFFFF"/>
              </w:rPr>
            </w:pPr>
            <w:r>
              <w:rPr>
                <w:rFonts w:ascii="宋体" w:hAnsi="宋体" w:hint="eastAsia"/>
                <w:b/>
                <w:sz w:val="18"/>
                <w:szCs w:val="18"/>
              </w:rPr>
              <w:t>期末余额</w:t>
            </w:r>
          </w:p>
        </w:tc>
        <w:tc>
          <w:tcPr>
            <w:tcW w:w="2797" w:type="dxa"/>
            <w:shd w:val="clear" w:color="auto" w:fill="auto"/>
            <w:vAlign w:val="center"/>
          </w:tcPr>
          <w:p w:rsidR="002D0952" w:rsidRDefault="002D0952" w:rsidP="00BC1FF4">
            <w:pPr>
              <w:snapToGrid w:val="0"/>
              <w:jc w:val="center"/>
              <w:rPr>
                <w:rFonts w:ascii="宋体" w:hAnsi="宋体"/>
                <w:b/>
                <w:color w:val="181DD8"/>
                <w:sz w:val="18"/>
                <w:szCs w:val="18"/>
                <w:shd w:val="pct10" w:color="auto" w:fill="FFFFFF"/>
              </w:rPr>
            </w:pPr>
            <w:r>
              <w:rPr>
                <w:rFonts w:ascii="宋体" w:hAnsi="宋体" w:hint="eastAsia"/>
                <w:b/>
                <w:sz w:val="18"/>
                <w:szCs w:val="18"/>
              </w:rPr>
              <w:t>期初余额</w:t>
            </w:r>
          </w:p>
        </w:tc>
      </w:tr>
      <w:tr w:rsidR="002D0952" w:rsidTr="00BC1FF4">
        <w:trPr>
          <w:trHeight w:val="284"/>
        </w:trPr>
        <w:tc>
          <w:tcPr>
            <w:tcW w:w="2930" w:type="dxa"/>
            <w:shd w:val="clear" w:color="auto" w:fill="auto"/>
            <w:vAlign w:val="center"/>
          </w:tcPr>
          <w:p w:rsidR="002D0952" w:rsidRDefault="002D0952" w:rsidP="00BC1FF4">
            <w:pPr>
              <w:rPr>
                <w:rFonts w:ascii="宋体" w:hAnsi="宋体"/>
                <w:sz w:val="18"/>
                <w:szCs w:val="18"/>
              </w:rPr>
            </w:pPr>
            <w:r>
              <w:rPr>
                <w:rFonts w:ascii="宋体" w:hAnsi="宋体" w:hint="eastAsia"/>
                <w:sz w:val="18"/>
                <w:szCs w:val="18"/>
              </w:rPr>
              <w:t>库存现金</w:t>
            </w:r>
          </w:p>
        </w:tc>
        <w:tc>
          <w:tcPr>
            <w:tcW w:w="2801" w:type="dxa"/>
            <w:shd w:val="clear" w:color="auto" w:fill="auto"/>
            <w:vAlign w:val="center"/>
          </w:tcPr>
          <w:p w:rsidR="002D0952" w:rsidRDefault="002D0952" w:rsidP="00BC1FF4">
            <w:pPr>
              <w:jc w:val="right"/>
              <w:rPr>
                <w:color w:val="000000"/>
                <w:sz w:val="18"/>
                <w:szCs w:val="18"/>
              </w:rPr>
            </w:pPr>
            <w:r>
              <w:rPr>
                <w:color w:val="000000"/>
                <w:sz w:val="18"/>
                <w:szCs w:val="18"/>
              </w:rPr>
              <w:t>2,381.65</w:t>
            </w:r>
          </w:p>
        </w:tc>
        <w:tc>
          <w:tcPr>
            <w:tcW w:w="2797" w:type="dxa"/>
            <w:shd w:val="clear" w:color="auto" w:fill="auto"/>
            <w:vAlign w:val="center"/>
          </w:tcPr>
          <w:p w:rsidR="002D0952" w:rsidRDefault="002D0952" w:rsidP="00BC1FF4">
            <w:pPr>
              <w:jc w:val="right"/>
              <w:rPr>
                <w:color w:val="000000"/>
                <w:sz w:val="18"/>
                <w:szCs w:val="18"/>
              </w:rPr>
            </w:pPr>
            <w:r>
              <w:rPr>
                <w:color w:val="000000"/>
                <w:sz w:val="18"/>
                <w:szCs w:val="18"/>
              </w:rPr>
              <w:t>5,914.17</w:t>
            </w:r>
          </w:p>
        </w:tc>
      </w:tr>
      <w:tr w:rsidR="002D0952" w:rsidTr="00BC1FF4">
        <w:trPr>
          <w:trHeight w:val="284"/>
        </w:trPr>
        <w:tc>
          <w:tcPr>
            <w:tcW w:w="2930" w:type="dxa"/>
            <w:shd w:val="clear" w:color="auto" w:fill="auto"/>
            <w:vAlign w:val="center"/>
          </w:tcPr>
          <w:p w:rsidR="002D0952" w:rsidRDefault="002D0952" w:rsidP="00BC1FF4">
            <w:pPr>
              <w:rPr>
                <w:rFonts w:ascii="宋体" w:hAnsi="宋体"/>
                <w:sz w:val="18"/>
                <w:szCs w:val="18"/>
              </w:rPr>
            </w:pPr>
            <w:r>
              <w:rPr>
                <w:rFonts w:ascii="宋体" w:hAnsi="宋体" w:hint="eastAsia"/>
                <w:sz w:val="18"/>
                <w:szCs w:val="18"/>
              </w:rPr>
              <w:t>银行存款</w:t>
            </w:r>
          </w:p>
        </w:tc>
        <w:tc>
          <w:tcPr>
            <w:tcW w:w="2801" w:type="dxa"/>
            <w:shd w:val="clear" w:color="auto" w:fill="auto"/>
            <w:vAlign w:val="center"/>
          </w:tcPr>
          <w:p w:rsidR="002D0952" w:rsidRDefault="002D0952" w:rsidP="00BC1FF4">
            <w:pPr>
              <w:jc w:val="right"/>
              <w:rPr>
                <w:color w:val="000000"/>
                <w:sz w:val="18"/>
                <w:szCs w:val="18"/>
              </w:rPr>
            </w:pPr>
            <w:r>
              <w:rPr>
                <w:color w:val="000000"/>
                <w:sz w:val="18"/>
                <w:szCs w:val="18"/>
              </w:rPr>
              <w:t>539,113.07</w:t>
            </w:r>
          </w:p>
        </w:tc>
        <w:tc>
          <w:tcPr>
            <w:tcW w:w="2797" w:type="dxa"/>
            <w:shd w:val="clear" w:color="auto" w:fill="auto"/>
            <w:vAlign w:val="center"/>
          </w:tcPr>
          <w:p w:rsidR="002D0952" w:rsidRDefault="002D0952" w:rsidP="00BC1FF4">
            <w:pPr>
              <w:jc w:val="right"/>
              <w:rPr>
                <w:color w:val="000000"/>
                <w:sz w:val="18"/>
                <w:szCs w:val="18"/>
              </w:rPr>
            </w:pPr>
            <w:r>
              <w:rPr>
                <w:color w:val="000000"/>
                <w:sz w:val="18"/>
                <w:szCs w:val="18"/>
              </w:rPr>
              <w:t>1,011,134.12</w:t>
            </w:r>
          </w:p>
        </w:tc>
      </w:tr>
      <w:tr w:rsidR="002D0952" w:rsidTr="00BC1FF4">
        <w:trPr>
          <w:trHeight w:val="284"/>
        </w:trPr>
        <w:tc>
          <w:tcPr>
            <w:tcW w:w="2930" w:type="dxa"/>
            <w:shd w:val="clear" w:color="auto" w:fill="auto"/>
            <w:vAlign w:val="center"/>
          </w:tcPr>
          <w:p w:rsidR="002D0952" w:rsidRDefault="002D0952" w:rsidP="00BC1FF4">
            <w:pPr>
              <w:jc w:val="center"/>
              <w:rPr>
                <w:rFonts w:ascii="宋体" w:hAnsi="宋体"/>
                <w:b/>
                <w:sz w:val="18"/>
                <w:szCs w:val="18"/>
              </w:rPr>
            </w:pPr>
            <w:r>
              <w:rPr>
                <w:rFonts w:ascii="宋体" w:hAnsi="宋体" w:hint="eastAsia"/>
                <w:b/>
                <w:sz w:val="18"/>
                <w:szCs w:val="18"/>
              </w:rPr>
              <w:t>合  计</w:t>
            </w:r>
          </w:p>
        </w:tc>
        <w:tc>
          <w:tcPr>
            <w:tcW w:w="2801" w:type="dxa"/>
            <w:shd w:val="clear" w:color="auto" w:fill="auto"/>
            <w:vAlign w:val="center"/>
          </w:tcPr>
          <w:p w:rsidR="002D0952" w:rsidRDefault="002D0952" w:rsidP="00BC1FF4">
            <w:pPr>
              <w:jc w:val="right"/>
              <w:rPr>
                <w:b/>
                <w:bCs/>
                <w:color w:val="000000"/>
                <w:sz w:val="18"/>
                <w:szCs w:val="18"/>
              </w:rPr>
            </w:pPr>
            <w:r>
              <w:rPr>
                <w:b/>
                <w:bCs/>
                <w:color w:val="000000"/>
                <w:sz w:val="18"/>
                <w:szCs w:val="18"/>
              </w:rPr>
              <w:t>541,494.72</w:t>
            </w:r>
          </w:p>
        </w:tc>
        <w:tc>
          <w:tcPr>
            <w:tcW w:w="2797" w:type="dxa"/>
            <w:shd w:val="clear" w:color="auto" w:fill="auto"/>
            <w:vAlign w:val="center"/>
          </w:tcPr>
          <w:p w:rsidR="002D0952" w:rsidRDefault="002D0952" w:rsidP="00BC1FF4">
            <w:pPr>
              <w:jc w:val="right"/>
              <w:rPr>
                <w:b/>
                <w:bCs/>
                <w:color w:val="000000"/>
                <w:sz w:val="18"/>
                <w:szCs w:val="18"/>
              </w:rPr>
            </w:pPr>
            <w:r>
              <w:rPr>
                <w:b/>
                <w:bCs/>
                <w:color w:val="000000"/>
                <w:sz w:val="18"/>
                <w:szCs w:val="18"/>
              </w:rPr>
              <w:t>1,017,048.29</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35" w:name="_Toc408695175"/>
      <w:r>
        <w:rPr>
          <w:b/>
          <w:bCs/>
          <w:szCs w:val="21"/>
        </w:rPr>
        <w:t>应收票据</w:t>
      </w:r>
      <w:bookmarkEnd w:id="35"/>
    </w:p>
    <w:p w:rsidR="002D0952" w:rsidRDefault="002D0952" w:rsidP="002D0952">
      <w:pPr>
        <w:numPr>
          <w:ilvl w:val="0"/>
          <w:numId w:val="30"/>
        </w:numPr>
        <w:snapToGrid w:val="0"/>
        <w:spacing w:before="120" w:after="120" w:line="276" w:lineRule="auto"/>
        <w:jc w:val="left"/>
        <w:rPr>
          <w:b/>
          <w:kern w:val="0"/>
          <w:szCs w:val="21"/>
        </w:rPr>
      </w:pPr>
      <w:r>
        <w:rPr>
          <w:b/>
          <w:kern w:val="0"/>
          <w:szCs w:val="21"/>
        </w:rPr>
        <w:t>应收票据分类</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2972"/>
        <w:gridCol w:w="2784"/>
        <w:gridCol w:w="2772"/>
      </w:tblGrid>
      <w:tr w:rsidR="002D0952" w:rsidTr="00BC1FF4">
        <w:trPr>
          <w:trHeight w:val="340"/>
          <w:tblHeader/>
          <w:jc w:val="center"/>
        </w:trPr>
        <w:tc>
          <w:tcPr>
            <w:tcW w:w="2972" w:type="dxa"/>
            <w:shd w:val="clear" w:color="auto" w:fill="auto"/>
            <w:vAlign w:val="center"/>
          </w:tcPr>
          <w:p w:rsidR="002D0952" w:rsidRDefault="002D0952" w:rsidP="00BC1FF4">
            <w:pPr>
              <w:widowControl/>
              <w:snapToGrid w:val="0"/>
              <w:jc w:val="center"/>
              <w:rPr>
                <w:b/>
                <w:kern w:val="0"/>
                <w:sz w:val="18"/>
                <w:szCs w:val="21"/>
              </w:rPr>
            </w:pPr>
            <w:r>
              <w:rPr>
                <w:b/>
                <w:kern w:val="0"/>
                <w:sz w:val="18"/>
                <w:szCs w:val="21"/>
              </w:rPr>
              <w:t>种类</w:t>
            </w:r>
          </w:p>
        </w:tc>
        <w:tc>
          <w:tcPr>
            <w:tcW w:w="2784" w:type="dxa"/>
            <w:shd w:val="clear" w:color="auto" w:fill="auto"/>
            <w:vAlign w:val="center"/>
          </w:tcPr>
          <w:p w:rsidR="002D0952" w:rsidRDefault="002D0952" w:rsidP="00BC1FF4">
            <w:pPr>
              <w:snapToGrid w:val="0"/>
              <w:jc w:val="center"/>
              <w:rPr>
                <w:rFonts w:eastAsia="楷体"/>
                <w:b/>
                <w:color w:val="181DD8"/>
                <w:sz w:val="18"/>
                <w:shd w:val="pct10" w:color="auto" w:fill="FFFFFF"/>
              </w:rPr>
            </w:pPr>
            <w:r>
              <w:rPr>
                <w:b/>
                <w:sz w:val="18"/>
                <w:szCs w:val="21"/>
              </w:rPr>
              <w:t>期末余额</w:t>
            </w:r>
          </w:p>
        </w:tc>
        <w:tc>
          <w:tcPr>
            <w:tcW w:w="2772" w:type="dxa"/>
            <w:shd w:val="clear" w:color="auto" w:fill="auto"/>
            <w:vAlign w:val="center"/>
          </w:tcPr>
          <w:p w:rsidR="002D0952" w:rsidRDefault="002D0952" w:rsidP="00BC1FF4">
            <w:pPr>
              <w:snapToGrid w:val="0"/>
              <w:jc w:val="center"/>
              <w:rPr>
                <w:rFonts w:eastAsia="楷体"/>
                <w:b/>
                <w:color w:val="181DD8"/>
                <w:sz w:val="18"/>
                <w:shd w:val="pct10" w:color="auto" w:fill="FFFFFF"/>
              </w:rPr>
            </w:pPr>
            <w:r>
              <w:rPr>
                <w:rFonts w:hint="eastAsia"/>
                <w:b/>
                <w:sz w:val="18"/>
                <w:szCs w:val="21"/>
              </w:rPr>
              <w:t>期初余额</w:t>
            </w:r>
          </w:p>
        </w:tc>
      </w:tr>
      <w:tr w:rsidR="002D0952" w:rsidTr="00BC1FF4">
        <w:trPr>
          <w:trHeight w:val="340"/>
          <w:jc w:val="center"/>
        </w:trPr>
        <w:tc>
          <w:tcPr>
            <w:tcW w:w="2972" w:type="dxa"/>
            <w:shd w:val="clear" w:color="auto" w:fill="auto"/>
            <w:vAlign w:val="center"/>
          </w:tcPr>
          <w:p w:rsidR="002D0952" w:rsidRDefault="002D0952" w:rsidP="00BC1FF4">
            <w:pPr>
              <w:widowControl/>
              <w:snapToGrid w:val="0"/>
              <w:rPr>
                <w:kern w:val="0"/>
                <w:sz w:val="18"/>
                <w:szCs w:val="21"/>
              </w:rPr>
            </w:pPr>
            <w:r>
              <w:rPr>
                <w:kern w:val="0"/>
                <w:sz w:val="18"/>
                <w:szCs w:val="21"/>
              </w:rPr>
              <w:t>银行承兑票据</w:t>
            </w:r>
          </w:p>
        </w:tc>
        <w:tc>
          <w:tcPr>
            <w:tcW w:w="2784" w:type="dxa"/>
            <w:shd w:val="clear" w:color="auto" w:fill="auto"/>
            <w:vAlign w:val="center"/>
          </w:tcPr>
          <w:p w:rsidR="002D0952" w:rsidRDefault="002D0952" w:rsidP="00BC1FF4">
            <w:pPr>
              <w:jc w:val="right"/>
              <w:rPr>
                <w:color w:val="000000"/>
                <w:sz w:val="18"/>
                <w:szCs w:val="18"/>
              </w:rPr>
            </w:pPr>
            <w:r>
              <w:rPr>
                <w:color w:val="000000"/>
                <w:sz w:val="18"/>
                <w:szCs w:val="18"/>
              </w:rPr>
              <w:t>130,000.00</w:t>
            </w:r>
          </w:p>
        </w:tc>
        <w:tc>
          <w:tcPr>
            <w:tcW w:w="2772" w:type="dxa"/>
            <w:shd w:val="clear" w:color="auto" w:fill="auto"/>
            <w:vAlign w:val="center"/>
          </w:tcPr>
          <w:p w:rsidR="002D0952" w:rsidRDefault="002D0952" w:rsidP="00BC1FF4">
            <w:pPr>
              <w:jc w:val="right"/>
              <w:rPr>
                <w:color w:val="000000"/>
                <w:sz w:val="18"/>
                <w:szCs w:val="18"/>
              </w:rPr>
            </w:pPr>
            <w:r>
              <w:rPr>
                <w:color w:val="000000"/>
                <w:sz w:val="18"/>
                <w:szCs w:val="18"/>
              </w:rPr>
              <w:t>205,354.00</w:t>
            </w:r>
          </w:p>
        </w:tc>
      </w:tr>
      <w:tr w:rsidR="002D0952" w:rsidTr="00BC1FF4">
        <w:trPr>
          <w:trHeight w:val="340"/>
          <w:jc w:val="center"/>
        </w:trPr>
        <w:tc>
          <w:tcPr>
            <w:tcW w:w="2972" w:type="dxa"/>
            <w:shd w:val="clear" w:color="auto" w:fill="auto"/>
            <w:vAlign w:val="center"/>
          </w:tcPr>
          <w:p w:rsidR="002D0952" w:rsidRDefault="002D0952" w:rsidP="00BC1FF4">
            <w:pPr>
              <w:widowControl/>
              <w:snapToGrid w:val="0"/>
              <w:rPr>
                <w:kern w:val="0"/>
                <w:sz w:val="18"/>
                <w:szCs w:val="21"/>
              </w:rPr>
            </w:pPr>
            <w:r>
              <w:rPr>
                <w:kern w:val="0"/>
                <w:sz w:val="18"/>
                <w:szCs w:val="21"/>
              </w:rPr>
              <w:t>商业承兑票据</w:t>
            </w:r>
          </w:p>
        </w:tc>
        <w:tc>
          <w:tcPr>
            <w:tcW w:w="2784" w:type="dxa"/>
            <w:shd w:val="clear" w:color="auto" w:fill="auto"/>
            <w:vAlign w:val="center"/>
          </w:tcPr>
          <w:p w:rsidR="002D0952" w:rsidRDefault="002D0952" w:rsidP="00BC1FF4">
            <w:pPr>
              <w:jc w:val="right"/>
              <w:rPr>
                <w:color w:val="000000"/>
                <w:sz w:val="18"/>
                <w:szCs w:val="18"/>
              </w:rPr>
            </w:pPr>
            <w:r>
              <w:rPr>
                <w:color w:val="000000"/>
                <w:sz w:val="18"/>
                <w:szCs w:val="18"/>
              </w:rPr>
              <w:t>1,250,000.00</w:t>
            </w:r>
          </w:p>
        </w:tc>
        <w:tc>
          <w:tcPr>
            <w:tcW w:w="2772" w:type="dxa"/>
            <w:shd w:val="clear" w:color="auto" w:fill="auto"/>
            <w:vAlign w:val="center"/>
          </w:tcPr>
          <w:p w:rsidR="002D0952" w:rsidRDefault="002D0952" w:rsidP="00BC1FF4">
            <w:pPr>
              <w:jc w:val="right"/>
              <w:rPr>
                <w:color w:val="000000"/>
                <w:sz w:val="18"/>
                <w:szCs w:val="18"/>
              </w:rPr>
            </w:pPr>
            <w:r>
              <w:rPr>
                <w:color w:val="000000"/>
                <w:sz w:val="18"/>
                <w:szCs w:val="18"/>
              </w:rPr>
              <w:t>1,400,000.00</w:t>
            </w:r>
          </w:p>
        </w:tc>
      </w:tr>
      <w:tr w:rsidR="002D0952" w:rsidTr="00BC1FF4">
        <w:trPr>
          <w:trHeight w:val="340"/>
          <w:jc w:val="center"/>
        </w:trPr>
        <w:tc>
          <w:tcPr>
            <w:tcW w:w="2972" w:type="dxa"/>
            <w:shd w:val="clear" w:color="auto" w:fill="auto"/>
            <w:vAlign w:val="center"/>
          </w:tcPr>
          <w:p w:rsidR="002D0952" w:rsidRDefault="002D0952" w:rsidP="00BC1FF4">
            <w:pPr>
              <w:widowControl/>
              <w:snapToGrid w:val="0"/>
              <w:jc w:val="center"/>
              <w:rPr>
                <w:b/>
                <w:kern w:val="0"/>
                <w:sz w:val="18"/>
                <w:szCs w:val="21"/>
              </w:rPr>
            </w:pPr>
            <w:r>
              <w:rPr>
                <w:b/>
                <w:kern w:val="0"/>
                <w:sz w:val="18"/>
                <w:szCs w:val="21"/>
              </w:rPr>
              <w:t>合计</w:t>
            </w:r>
          </w:p>
        </w:tc>
        <w:tc>
          <w:tcPr>
            <w:tcW w:w="2784" w:type="dxa"/>
            <w:shd w:val="clear" w:color="auto" w:fill="auto"/>
            <w:vAlign w:val="center"/>
          </w:tcPr>
          <w:p w:rsidR="002D0952" w:rsidRDefault="002D0952" w:rsidP="00BC1FF4">
            <w:pPr>
              <w:jc w:val="right"/>
              <w:rPr>
                <w:b/>
                <w:bCs/>
                <w:color w:val="000000"/>
                <w:sz w:val="18"/>
                <w:szCs w:val="18"/>
              </w:rPr>
            </w:pPr>
            <w:r>
              <w:rPr>
                <w:b/>
                <w:bCs/>
                <w:color w:val="000000"/>
                <w:sz w:val="18"/>
                <w:szCs w:val="18"/>
              </w:rPr>
              <w:t>1,380,000.00</w:t>
            </w:r>
          </w:p>
        </w:tc>
        <w:tc>
          <w:tcPr>
            <w:tcW w:w="2772" w:type="dxa"/>
            <w:shd w:val="clear" w:color="auto" w:fill="auto"/>
            <w:vAlign w:val="center"/>
          </w:tcPr>
          <w:p w:rsidR="002D0952" w:rsidRDefault="002D0952" w:rsidP="00BC1FF4">
            <w:pPr>
              <w:jc w:val="right"/>
              <w:rPr>
                <w:b/>
                <w:bCs/>
                <w:color w:val="000000"/>
                <w:sz w:val="18"/>
                <w:szCs w:val="18"/>
              </w:rPr>
            </w:pPr>
            <w:r>
              <w:rPr>
                <w:b/>
                <w:bCs/>
                <w:color w:val="000000"/>
                <w:sz w:val="18"/>
                <w:szCs w:val="18"/>
              </w:rPr>
              <w:t>1,605,354.00</w:t>
            </w:r>
          </w:p>
        </w:tc>
      </w:tr>
    </w:tbl>
    <w:p w:rsidR="002D0952" w:rsidRDefault="002D0952" w:rsidP="002D0952">
      <w:pPr>
        <w:numPr>
          <w:ilvl w:val="0"/>
          <w:numId w:val="30"/>
        </w:numPr>
        <w:snapToGrid w:val="0"/>
        <w:spacing w:before="120" w:after="120" w:line="276" w:lineRule="auto"/>
        <w:jc w:val="left"/>
        <w:rPr>
          <w:b/>
          <w:kern w:val="0"/>
          <w:szCs w:val="21"/>
        </w:rPr>
      </w:pPr>
      <w:r>
        <w:rPr>
          <w:rFonts w:hint="eastAsia"/>
          <w:b/>
          <w:kern w:val="0"/>
          <w:szCs w:val="21"/>
        </w:rPr>
        <w:t>应收票据背书贴现情况</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1813"/>
        <w:gridCol w:w="1178"/>
        <w:gridCol w:w="1178"/>
        <w:gridCol w:w="1178"/>
        <w:gridCol w:w="825"/>
        <w:gridCol w:w="1178"/>
        <w:gridCol w:w="1178"/>
      </w:tblGrid>
      <w:tr w:rsidR="002D0952" w:rsidTr="00BC1FF4">
        <w:trPr>
          <w:trHeight w:val="340"/>
        </w:trPr>
        <w:tc>
          <w:tcPr>
            <w:tcW w:w="1813" w:type="dxa"/>
            <w:shd w:val="clear" w:color="auto" w:fill="auto"/>
            <w:vAlign w:val="center"/>
          </w:tcPr>
          <w:p w:rsidR="002D0952" w:rsidRDefault="002D0952" w:rsidP="00BC1FF4">
            <w:pPr>
              <w:widowControl/>
              <w:snapToGrid w:val="0"/>
              <w:jc w:val="center"/>
              <w:rPr>
                <w:b/>
                <w:kern w:val="0"/>
                <w:sz w:val="18"/>
                <w:szCs w:val="21"/>
              </w:rPr>
            </w:pPr>
            <w:r>
              <w:rPr>
                <w:rFonts w:hint="eastAsia"/>
                <w:b/>
                <w:kern w:val="0"/>
                <w:sz w:val="18"/>
                <w:szCs w:val="21"/>
              </w:rPr>
              <w:lastRenderedPageBreak/>
              <w:t>票据种类</w:t>
            </w:r>
          </w:p>
        </w:tc>
        <w:tc>
          <w:tcPr>
            <w:tcW w:w="1178" w:type="dxa"/>
            <w:shd w:val="clear" w:color="auto" w:fill="auto"/>
            <w:vAlign w:val="center"/>
          </w:tcPr>
          <w:p w:rsidR="002D0952" w:rsidRDefault="002D0952" w:rsidP="00BC1FF4">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期初余额</w:t>
            </w:r>
          </w:p>
        </w:tc>
        <w:tc>
          <w:tcPr>
            <w:tcW w:w="1178" w:type="dxa"/>
            <w:shd w:val="clear" w:color="auto" w:fill="auto"/>
            <w:vAlign w:val="center"/>
          </w:tcPr>
          <w:p w:rsidR="002D0952" w:rsidRDefault="002D0952" w:rsidP="00BC1FF4">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发生额</w:t>
            </w:r>
          </w:p>
        </w:tc>
        <w:tc>
          <w:tcPr>
            <w:tcW w:w="1178" w:type="dxa"/>
            <w:shd w:val="clear" w:color="auto" w:fill="auto"/>
            <w:vAlign w:val="center"/>
          </w:tcPr>
          <w:p w:rsidR="002D0952" w:rsidRDefault="002D0952" w:rsidP="00BC1FF4">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背书额</w:t>
            </w:r>
          </w:p>
        </w:tc>
        <w:tc>
          <w:tcPr>
            <w:tcW w:w="825" w:type="dxa"/>
            <w:shd w:val="clear" w:color="auto" w:fill="auto"/>
            <w:vAlign w:val="center"/>
          </w:tcPr>
          <w:p w:rsidR="002D0952" w:rsidRDefault="002D0952" w:rsidP="00BC1FF4">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贴现额</w:t>
            </w:r>
          </w:p>
        </w:tc>
        <w:tc>
          <w:tcPr>
            <w:tcW w:w="1178" w:type="dxa"/>
            <w:shd w:val="clear" w:color="auto" w:fill="auto"/>
            <w:vAlign w:val="center"/>
          </w:tcPr>
          <w:p w:rsidR="002D0952" w:rsidRDefault="002D0952" w:rsidP="00BC1FF4">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解付金额</w:t>
            </w:r>
          </w:p>
        </w:tc>
        <w:tc>
          <w:tcPr>
            <w:tcW w:w="1178" w:type="dxa"/>
            <w:shd w:val="clear" w:color="auto" w:fill="auto"/>
            <w:vAlign w:val="center"/>
          </w:tcPr>
          <w:p w:rsidR="002D0952" w:rsidRDefault="002D0952" w:rsidP="00BC1FF4">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期末余额</w:t>
            </w:r>
          </w:p>
        </w:tc>
      </w:tr>
      <w:tr w:rsidR="002D0952" w:rsidTr="00BC1FF4">
        <w:trPr>
          <w:trHeight w:val="340"/>
        </w:trPr>
        <w:tc>
          <w:tcPr>
            <w:tcW w:w="1813"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银行承兑汇票</w:t>
            </w:r>
          </w:p>
        </w:tc>
        <w:tc>
          <w:tcPr>
            <w:tcW w:w="1178" w:type="dxa"/>
            <w:shd w:val="clear" w:color="auto" w:fill="auto"/>
            <w:vAlign w:val="center"/>
          </w:tcPr>
          <w:p w:rsidR="002D0952" w:rsidRDefault="002D0952" w:rsidP="00BC1FF4">
            <w:pPr>
              <w:jc w:val="right"/>
              <w:rPr>
                <w:color w:val="000000"/>
                <w:sz w:val="18"/>
                <w:szCs w:val="18"/>
              </w:rPr>
            </w:pPr>
            <w:r>
              <w:rPr>
                <w:color w:val="000000"/>
                <w:sz w:val="18"/>
                <w:szCs w:val="18"/>
              </w:rPr>
              <w:t>205,354.00</w:t>
            </w:r>
          </w:p>
        </w:tc>
        <w:tc>
          <w:tcPr>
            <w:tcW w:w="1178" w:type="dxa"/>
            <w:shd w:val="clear" w:color="auto" w:fill="auto"/>
            <w:vAlign w:val="center"/>
          </w:tcPr>
          <w:p w:rsidR="002D0952" w:rsidRDefault="002D0952" w:rsidP="00BC1FF4">
            <w:pPr>
              <w:jc w:val="right"/>
              <w:rPr>
                <w:color w:val="000000"/>
                <w:sz w:val="18"/>
                <w:szCs w:val="18"/>
              </w:rPr>
            </w:pPr>
            <w:r>
              <w:rPr>
                <w:color w:val="000000"/>
                <w:sz w:val="18"/>
                <w:szCs w:val="18"/>
              </w:rPr>
              <w:t>565,000.00</w:t>
            </w:r>
          </w:p>
        </w:tc>
        <w:tc>
          <w:tcPr>
            <w:tcW w:w="1178" w:type="dxa"/>
            <w:shd w:val="clear" w:color="auto" w:fill="auto"/>
            <w:vAlign w:val="center"/>
          </w:tcPr>
          <w:p w:rsidR="002D0952" w:rsidRDefault="002D0952" w:rsidP="00BC1FF4">
            <w:pPr>
              <w:jc w:val="right"/>
              <w:rPr>
                <w:color w:val="000000"/>
                <w:sz w:val="18"/>
                <w:szCs w:val="18"/>
              </w:rPr>
            </w:pPr>
            <w:r>
              <w:rPr>
                <w:color w:val="000000"/>
                <w:sz w:val="18"/>
                <w:szCs w:val="18"/>
              </w:rPr>
              <w:t>335,000.00</w:t>
            </w:r>
          </w:p>
        </w:tc>
        <w:tc>
          <w:tcPr>
            <w:tcW w:w="825" w:type="dxa"/>
            <w:shd w:val="clear" w:color="auto" w:fill="auto"/>
            <w:vAlign w:val="center"/>
          </w:tcPr>
          <w:p w:rsidR="002D0952" w:rsidRDefault="002D0952" w:rsidP="00BC1FF4">
            <w:pPr>
              <w:jc w:val="right"/>
              <w:rPr>
                <w:color w:val="000000"/>
                <w:sz w:val="18"/>
                <w:szCs w:val="18"/>
              </w:rPr>
            </w:pPr>
          </w:p>
        </w:tc>
        <w:tc>
          <w:tcPr>
            <w:tcW w:w="1178" w:type="dxa"/>
            <w:shd w:val="clear" w:color="auto" w:fill="auto"/>
            <w:vAlign w:val="center"/>
          </w:tcPr>
          <w:p w:rsidR="002D0952" w:rsidRDefault="002D0952" w:rsidP="00BC1FF4">
            <w:pPr>
              <w:jc w:val="right"/>
              <w:rPr>
                <w:color w:val="000000"/>
                <w:sz w:val="18"/>
                <w:szCs w:val="18"/>
              </w:rPr>
            </w:pPr>
            <w:r>
              <w:rPr>
                <w:color w:val="000000"/>
                <w:sz w:val="18"/>
                <w:szCs w:val="18"/>
              </w:rPr>
              <w:t>305,354.00</w:t>
            </w:r>
          </w:p>
        </w:tc>
        <w:tc>
          <w:tcPr>
            <w:tcW w:w="1178" w:type="dxa"/>
            <w:shd w:val="clear" w:color="auto" w:fill="auto"/>
            <w:vAlign w:val="center"/>
          </w:tcPr>
          <w:p w:rsidR="002D0952" w:rsidRDefault="002D0952" w:rsidP="00BC1FF4">
            <w:pPr>
              <w:jc w:val="right"/>
              <w:rPr>
                <w:color w:val="000000"/>
                <w:sz w:val="18"/>
                <w:szCs w:val="18"/>
              </w:rPr>
            </w:pPr>
            <w:r>
              <w:rPr>
                <w:color w:val="000000"/>
                <w:sz w:val="18"/>
                <w:szCs w:val="18"/>
              </w:rPr>
              <w:t>130,000.00</w:t>
            </w:r>
          </w:p>
        </w:tc>
      </w:tr>
      <w:tr w:rsidR="002D0952" w:rsidTr="00BC1FF4">
        <w:trPr>
          <w:trHeight w:val="340"/>
        </w:trPr>
        <w:tc>
          <w:tcPr>
            <w:tcW w:w="1813"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商业承兑汇票</w:t>
            </w:r>
          </w:p>
        </w:tc>
        <w:tc>
          <w:tcPr>
            <w:tcW w:w="1178" w:type="dxa"/>
            <w:shd w:val="clear" w:color="auto" w:fill="auto"/>
            <w:vAlign w:val="center"/>
          </w:tcPr>
          <w:p w:rsidR="002D0952" w:rsidRDefault="002D0952" w:rsidP="00BC1FF4">
            <w:pPr>
              <w:jc w:val="right"/>
              <w:rPr>
                <w:color w:val="000000"/>
                <w:sz w:val="18"/>
                <w:szCs w:val="18"/>
              </w:rPr>
            </w:pPr>
            <w:r>
              <w:rPr>
                <w:color w:val="000000"/>
                <w:sz w:val="18"/>
                <w:szCs w:val="18"/>
              </w:rPr>
              <w:t>1,400,000.00</w:t>
            </w:r>
          </w:p>
        </w:tc>
        <w:tc>
          <w:tcPr>
            <w:tcW w:w="1178" w:type="dxa"/>
            <w:shd w:val="clear" w:color="auto" w:fill="auto"/>
            <w:vAlign w:val="center"/>
          </w:tcPr>
          <w:p w:rsidR="002D0952" w:rsidRDefault="002D0952" w:rsidP="00BC1FF4">
            <w:pPr>
              <w:jc w:val="right"/>
              <w:rPr>
                <w:color w:val="000000"/>
                <w:sz w:val="18"/>
                <w:szCs w:val="18"/>
              </w:rPr>
            </w:pPr>
            <w:r>
              <w:rPr>
                <w:color w:val="000000"/>
                <w:sz w:val="18"/>
                <w:szCs w:val="18"/>
              </w:rPr>
              <w:t>4,645,359.07</w:t>
            </w:r>
          </w:p>
        </w:tc>
        <w:tc>
          <w:tcPr>
            <w:tcW w:w="1178" w:type="dxa"/>
            <w:shd w:val="clear" w:color="auto" w:fill="auto"/>
            <w:vAlign w:val="center"/>
          </w:tcPr>
          <w:p w:rsidR="002D0952" w:rsidRDefault="002D0952" w:rsidP="00BC1FF4">
            <w:pPr>
              <w:jc w:val="right"/>
              <w:rPr>
                <w:color w:val="000000"/>
                <w:sz w:val="18"/>
                <w:szCs w:val="18"/>
              </w:rPr>
            </w:pPr>
            <w:r>
              <w:rPr>
                <w:color w:val="000000"/>
                <w:sz w:val="18"/>
                <w:szCs w:val="18"/>
              </w:rPr>
              <w:t>3,495,359.07</w:t>
            </w:r>
          </w:p>
        </w:tc>
        <w:tc>
          <w:tcPr>
            <w:tcW w:w="825" w:type="dxa"/>
            <w:shd w:val="clear" w:color="auto" w:fill="auto"/>
            <w:vAlign w:val="center"/>
          </w:tcPr>
          <w:p w:rsidR="002D0952" w:rsidRDefault="002D0952" w:rsidP="00BC1FF4">
            <w:pPr>
              <w:jc w:val="right"/>
              <w:rPr>
                <w:color w:val="000000"/>
                <w:sz w:val="18"/>
                <w:szCs w:val="18"/>
              </w:rPr>
            </w:pPr>
          </w:p>
        </w:tc>
        <w:tc>
          <w:tcPr>
            <w:tcW w:w="1178" w:type="dxa"/>
            <w:shd w:val="clear" w:color="auto" w:fill="auto"/>
            <w:vAlign w:val="center"/>
          </w:tcPr>
          <w:p w:rsidR="002D0952" w:rsidRDefault="002D0952" w:rsidP="00BC1FF4">
            <w:pPr>
              <w:jc w:val="right"/>
              <w:rPr>
                <w:color w:val="000000"/>
                <w:sz w:val="18"/>
                <w:szCs w:val="18"/>
              </w:rPr>
            </w:pPr>
            <w:r>
              <w:rPr>
                <w:color w:val="000000"/>
                <w:sz w:val="18"/>
                <w:szCs w:val="18"/>
              </w:rPr>
              <w:t>1,300,000.00</w:t>
            </w:r>
          </w:p>
        </w:tc>
        <w:tc>
          <w:tcPr>
            <w:tcW w:w="1178" w:type="dxa"/>
            <w:shd w:val="clear" w:color="auto" w:fill="auto"/>
            <w:vAlign w:val="center"/>
          </w:tcPr>
          <w:p w:rsidR="002D0952" w:rsidRDefault="002D0952" w:rsidP="00BC1FF4">
            <w:pPr>
              <w:jc w:val="right"/>
              <w:rPr>
                <w:color w:val="000000"/>
                <w:sz w:val="18"/>
                <w:szCs w:val="18"/>
              </w:rPr>
            </w:pPr>
            <w:r>
              <w:rPr>
                <w:color w:val="000000"/>
                <w:sz w:val="18"/>
                <w:szCs w:val="18"/>
              </w:rPr>
              <w:t>1,250,000.00</w:t>
            </w:r>
          </w:p>
        </w:tc>
      </w:tr>
      <w:tr w:rsidR="002D0952" w:rsidTr="00BC1FF4">
        <w:trPr>
          <w:trHeight w:val="340"/>
        </w:trPr>
        <w:tc>
          <w:tcPr>
            <w:tcW w:w="1813" w:type="dxa"/>
            <w:shd w:val="clear" w:color="auto" w:fill="auto"/>
            <w:vAlign w:val="center"/>
          </w:tcPr>
          <w:p w:rsidR="002D0952" w:rsidRDefault="002D0952" w:rsidP="00BC1FF4">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合  计</w:t>
            </w:r>
          </w:p>
        </w:tc>
        <w:tc>
          <w:tcPr>
            <w:tcW w:w="1178" w:type="dxa"/>
            <w:shd w:val="clear" w:color="auto" w:fill="auto"/>
            <w:vAlign w:val="center"/>
          </w:tcPr>
          <w:p w:rsidR="002D0952" w:rsidRDefault="002D0952" w:rsidP="00BC1FF4">
            <w:pPr>
              <w:jc w:val="right"/>
              <w:rPr>
                <w:b/>
                <w:bCs/>
                <w:color w:val="000000"/>
                <w:sz w:val="18"/>
                <w:szCs w:val="18"/>
              </w:rPr>
            </w:pPr>
            <w:r>
              <w:rPr>
                <w:b/>
                <w:bCs/>
                <w:color w:val="000000"/>
                <w:sz w:val="18"/>
                <w:szCs w:val="18"/>
              </w:rPr>
              <w:t>1,605,354.00</w:t>
            </w:r>
          </w:p>
        </w:tc>
        <w:tc>
          <w:tcPr>
            <w:tcW w:w="1178" w:type="dxa"/>
            <w:shd w:val="clear" w:color="auto" w:fill="auto"/>
            <w:vAlign w:val="center"/>
          </w:tcPr>
          <w:p w:rsidR="002D0952" w:rsidRDefault="002D0952" w:rsidP="00BC1FF4">
            <w:pPr>
              <w:jc w:val="right"/>
              <w:rPr>
                <w:b/>
                <w:bCs/>
                <w:color w:val="000000"/>
                <w:sz w:val="18"/>
                <w:szCs w:val="18"/>
              </w:rPr>
            </w:pPr>
            <w:r>
              <w:rPr>
                <w:b/>
                <w:bCs/>
                <w:color w:val="000000"/>
                <w:sz w:val="18"/>
                <w:szCs w:val="18"/>
              </w:rPr>
              <w:t>5,210,359.07</w:t>
            </w:r>
          </w:p>
        </w:tc>
        <w:tc>
          <w:tcPr>
            <w:tcW w:w="1178" w:type="dxa"/>
            <w:shd w:val="clear" w:color="auto" w:fill="auto"/>
            <w:vAlign w:val="center"/>
          </w:tcPr>
          <w:p w:rsidR="002D0952" w:rsidRDefault="002D0952" w:rsidP="00BC1FF4">
            <w:pPr>
              <w:jc w:val="right"/>
              <w:rPr>
                <w:b/>
                <w:bCs/>
                <w:color w:val="000000"/>
                <w:sz w:val="18"/>
                <w:szCs w:val="18"/>
              </w:rPr>
            </w:pPr>
            <w:r>
              <w:rPr>
                <w:b/>
                <w:bCs/>
                <w:color w:val="000000"/>
                <w:sz w:val="18"/>
                <w:szCs w:val="18"/>
              </w:rPr>
              <w:t>3,830,359.07</w:t>
            </w:r>
          </w:p>
        </w:tc>
        <w:tc>
          <w:tcPr>
            <w:tcW w:w="825" w:type="dxa"/>
            <w:shd w:val="clear" w:color="auto" w:fill="auto"/>
            <w:vAlign w:val="center"/>
          </w:tcPr>
          <w:p w:rsidR="002D0952" w:rsidRDefault="002D0952" w:rsidP="00BC1FF4">
            <w:pPr>
              <w:jc w:val="right"/>
              <w:rPr>
                <w:b/>
                <w:bCs/>
                <w:color w:val="000000"/>
                <w:sz w:val="18"/>
                <w:szCs w:val="18"/>
              </w:rPr>
            </w:pPr>
          </w:p>
        </w:tc>
        <w:tc>
          <w:tcPr>
            <w:tcW w:w="1178" w:type="dxa"/>
            <w:shd w:val="clear" w:color="auto" w:fill="auto"/>
            <w:vAlign w:val="center"/>
          </w:tcPr>
          <w:p w:rsidR="002D0952" w:rsidRDefault="002D0952" w:rsidP="00BC1FF4">
            <w:pPr>
              <w:jc w:val="right"/>
              <w:rPr>
                <w:b/>
                <w:bCs/>
                <w:color w:val="000000"/>
                <w:sz w:val="18"/>
                <w:szCs w:val="18"/>
              </w:rPr>
            </w:pPr>
            <w:r>
              <w:rPr>
                <w:b/>
                <w:bCs/>
                <w:color w:val="000000"/>
                <w:sz w:val="18"/>
                <w:szCs w:val="18"/>
              </w:rPr>
              <w:t>1,605,354.00</w:t>
            </w:r>
          </w:p>
        </w:tc>
        <w:tc>
          <w:tcPr>
            <w:tcW w:w="1178" w:type="dxa"/>
            <w:shd w:val="clear" w:color="auto" w:fill="auto"/>
            <w:vAlign w:val="center"/>
          </w:tcPr>
          <w:p w:rsidR="002D0952" w:rsidRDefault="002D0952" w:rsidP="00BC1FF4">
            <w:pPr>
              <w:jc w:val="right"/>
              <w:rPr>
                <w:b/>
                <w:bCs/>
                <w:color w:val="000000"/>
                <w:sz w:val="18"/>
                <w:szCs w:val="18"/>
              </w:rPr>
            </w:pPr>
            <w:r>
              <w:rPr>
                <w:b/>
                <w:bCs/>
                <w:color w:val="000000"/>
                <w:sz w:val="18"/>
                <w:szCs w:val="18"/>
              </w:rPr>
              <w:t>1,380,000.00</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36" w:name="_Toc408695176"/>
      <w:r>
        <w:rPr>
          <w:b/>
          <w:bCs/>
          <w:szCs w:val="21"/>
        </w:rPr>
        <w:t>应收账款</w:t>
      </w:r>
      <w:bookmarkEnd w:id="36"/>
    </w:p>
    <w:p w:rsidR="002D0952" w:rsidRDefault="002D0952" w:rsidP="002D0952">
      <w:pPr>
        <w:numPr>
          <w:ilvl w:val="0"/>
          <w:numId w:val="31"/>
        </w:numPr>
        <w:snapToGrid w:val="0"/>
        <w:spacing w:before="120" w:after="120" w:line="276" w:lineRule="auto"/>
        <w:jc w:val="left"/>
        <w:rPr>
          <w:b/>
          <w:kern w:val="0"/>
          <w:szCs w:val="21"/>
        </w:rPr>
      </w:pPr>
      <w:r>
        <w:rPr>
          <w:b/>
          <w:kern w:val="0"/>
          <w:szCs w:val="21"/>
        </w:rPr>
        <w:t>应收账款分类及披露</w:t>
      </w:r>
    </w:p>
    <w:p w:rsidR="002D0952" w:rsidRDefault="002D0952" w:rsidP="002D0952">
      <w:pPr>
        <w:numPr>
          <w:ilvl w:val="3"/>
          <w:numId w:val="10"/>
        </w:numPr>
        <w:snapToGrid w:val="0"/>
        <w:spacing w:before="120" w:after="120" w:line="276" w:lineRule="auto"/>
        <w:jc w:val="left"/>
        <w:rPr>
          <w:b/>
          <w:kern w:val="0"/>
          <w:szCs w:val="21"/>
        </w:rPr>
      </w:pPr>
      <w:r>
        <w:rPr>
          <w:rFonts w:hint="eastAsia"/>
          <w:b/>
          <w:kern w:val="0"/>
          <w:szCs w:val="21"/>
        </w:rPr>
        <w:t>应收账款按种类列示</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2641"/>
        <w:gridCol w:w="1231"/>
        <w:gridCol w:w="1076"/>
        <w:gridCol w:w="1211"/>
        <w:gridCol w:w="1078"/>
        <w:gridCol w:w="1291"/>
      </w:tblGrid>
      <w:tr w:rsidR="002D0952" w:rsidTr="00BC1FF4">
        <w:trPr>
          <w:trHeight w:val="408"/>
        </w:trPr>
        <w:tc>
          <w:tcPr>
            <w:tcW w:w="2641" w:type="dxa"/>
            <w:vMerge w:val="restart"/>
            <w:vAlign w:val="center"/>
          </w:tcPr>
          <w:p w:rsidR="002D0952" w:rsidRDefault="002D0952" w:rsidP="00BC1FF4">
            <w:pPr>
              <w:jc w:val="center"/>
              <w:rPr>
                <w:b/>
                <w:sz w:val="18"/>
              </w:rPr>
            </w:pPr>
            <w:r>
              <w:rPr>
                <w:b/>
                <w:sz w:val="18"/>
              </w:rPr>
              <w:t>类别</w:t>
            </w:r>
          </w:p>
        </w:tc>
        <w:tc>
          <w:tcPr>
            <w:tcW w:w="5887" w:type="dxa"/>
            <w:gridSpan w:val="5"/>
            <w:vAlign w:val="center"/>
          </w:tcPr>
          <w:p w:rsidR="002D0952" w:rsidRDefault="002D0952" w:rsidP="00BC1FF4">
            <w:pPr>
              <w:jc w:val="center"/>
              <w:rPr>
                <w:b/>
                <w:sz w:val="18"/>
              </w:rPr>
            </w:pPr>
            <w:r>
              <w:rPr>
                <w:rFonts w:hint="eastAsia"/>
                <w:b/>
                <w:sz w:val="18"/>
              </w:rPr>
              <w:t>期末余额</w:t>
            </w:r>
          </w:p>
        </w:tc>
      </w:tr>
      <w:tr w:rsidR="002D0952" w:rsidTr="00BC1FF4">
        <w:tc>
          <w:tcPr>
            <w:tcW w:w="2641" w:type="dxa"/>
            <w:vMerge/>
            <w:vAlign w:val="center"/>
          </w:tcPr>
          <w:p w:rsidR="002D0952" w:rsidRDefault="002D0952" w:rsidP="00BC1FF4">
            <w:pPr>
              <w:jc w:val="center"/>
              <w:rPr>
                <w:b/>
                <w:sz w:val="18"/>
              </w:rPr>
            </w:pPr>
          </w:p>
        </w:tc>
        <w:tc>
          <w:tcPr>
            <w:tcW w:w="2307" w:type="dxa"/>
            <w:gridSpan w:val="2"/>
            <w:vAlign w:val="center"/>
          </w:tcPr>
          <w:p w:rsidR="002D0952" w:rsidRDefault="002D0952" w:rsidP="00BC1FF4">
            <w:pPr>
              <w:jc w:val="center"/>
              <w:rPr>
                <w:b/>
                <w:sz w:val="18"/>
              </w:rPr>
            </w:pPr>
            <w:r>
              <w:rPr>
                <w:b/>
                <w:sz w:val="18"/>
              </w:rPr>
              <w:t>账面余额</w:t>
            </w:r>
          </w:p>
        </w:tc>
        <w:tc>
          <w:tcPr>
            <w:tcW w:w="2289" w:type="dxa"/>
            <w:gridSpan w:val="2"/>
            <w:vAlign w:val="center"/>
          </w:tcPr>
          <w:p w:rsidR="002D0952" w:rsidRDefault="002D0952" w:rsidP="00BC1FF4">
            <w:pPr>
              <w:jc w:val="center"/>
              <w:rPr>
                <w:b/>
                <w:sz w:val="18"/>
              </w:rPr>
            </w:pPr>
            <w:r>
              <w:rPr>
                <w:b/>
                <w:sz w:val="18"/>
              </w:rPr>
              <w:t>坏账准备</w:t>
            </w:r>
          </w:p>
        </w:tc>
        <w:tc>
          <w:tcPr>
            <w:tcW w:w="1291" w:type="dxa"/>
            <w:vMerge w:val="restart"/>
            <w:vAlign w:val="center"/>
          </w:tcPr>
          <w:p w:rsidR="002D0952" w:rsidRDefault="002D0952" w:rsidP="00BC1FF4">
            <w:pPr>
              <w:jc w:val="center"/>
              <w:rPr>
                <w:b/>
                <w:sz w:val="18"/>
              </w:rPr>
            </w:pPr>
            <w:r>
              <w:rPr>
                <w:b/>
                <w:sz w:val="18"/>
              </w:rPr>
              <w:t>账面</w:t>
            </w:r>
            <w:r>
              <w:rPr>
                <w:rFonts w:hint="eastAsia"/>
                <w:b/>
                <w:sz w:val="18"/>
              </w:rPr>
              <w:t>价值</w:t>
            </w:r>
          </w:p>
        </w:tc>
      </w:tr>
      <w:tr w:rsidR="002D0952" w:rsidTr="00BC1FF4">
        <w:tc>
          <w:tcPr>
            <w:tcW w:w="2641" w:type="dxa"/>
            <w:vMerge/>
            <w:vAlign w:val="center"/>
          </w:tcPr>
          <w:p w:rsidR="002D0952" w:rsidRDefault="002D0952" w:rsidP="00BC1FF4">
            <w:pPr>
              <w:jc w:val="center"/>
              <w:rPr>
                <w:b/>
                <w:sz w:val="18"/>
              </w:rPr>
            </w:pPr>
          </w:p>
        </w:tc>
        <w:tc>
          <w:tcPr>
            <w:tcW w:w="1231" w:type="dxa"/>
            <w:vAlign w:val="center"/>
          </w:tcPr>
          <w:p w:rsidR="002D0952" w:rsidRDefault="002D0952" w:rsidP="00BC1FF4">
            <w:pPr>
              <w:jc w:val="center"/>
              <w:rPr>
                <w:b/>
                <w:sz w:val="18"/>
              </w:rPr>
            </w:pPr>
            <w:r>
              <w:rPr>
                <w:b/>
                <w:sz w:val="18"/>
              </w:rPr>
              <w:t>金额</w:t>
            </w:r>
          </w:p>
        </w:tc>
        <w:tc>
          <w:tcPr>
            <w:tcW w:w="1076" w:type="dxa"/>
            <w:vAlign w:val="center"/>
          </w:tcPr>
          <w:p w:rsidR="002D0952" w:rsidRDefault="002D0952" w:rsidP="00BC1FF4">
            <w:pPr>
              <w:jc w:val="center"/>
              <w:rPr>
                <w:b/>
                <w:sz w:val="18"/>
              </w:rPr>
            </w:pPr>
            <w:r>
              <w:rPr>
                <w:b/>
                <w:sz w:val="18"/>
              </w:rPr>
              <w:t>比例（</w:t>
            </w:r>
            <w:r>
              <w:rPr>
                <w:b/>
                <w:sz w:val="18"/>
              </w:rPr>
              <w:t>%</w:t>
            </w:r>
            <w:r>
              <w:rPr>
                <w:b/>
                <w:sz w:val="18"/>
              </w:rPr>
              <w:t>）</w:t>
            </w:r>
          </w:p>
        </w:tc>
        <w:tc>
          <w:tcPr>
            <w:tcW w:w="1211" w:type="dxa"/>
            <w:vAlign w:val="center"/>
          </w:tcPr>
          <w:p w:rsidR="002D0952" w:rsidRDefault="002D0952" w:rsidP="00BC1FF4">
            <w:pPr>
              <w:jc w:val="center"/>
              <w:rPr>
                <w:b/>
                <w:sz w:val="18"/>
              </w:rPr>
            </w:pPr>
            <w:r>
              <w:rPr>
                <w:b/>
                <w:sz w:val="18"/>
              </w:rPr>
              <w:t>金额</w:t>
            </w:r>
          </w:p>
        </w:tc>
        <w:tc>
          <w:tcPr>
            <w:tcW w:w="1078" w:type="dxa"/>
            <w:vAlign w:val="center"/>
          </w:tcPr>
          <w:p w:rsidR="002D0952" w:rsidRDefault="002D0952" w:rsidP="00BC1FF4">
            <w:pPr>
              <w:jc w:val="center"/>
              <w:rPr>
                <w:b/>
                <w:sz w:val="18"/>
              </w:rPr>
            </w:pPr>
            <w:r>
              <w:rPr>
                <w:b/>
                <w:sz w:val="18"/>
              </w:rPr>
              <w:t>比例（</w:t>
            </w:r>
            <w:r>
              <w:rPr>
                <w:b/>
                <w:sz w:val="18"/>
              </w:rPr>
              <w:t>%</w:t>
            </w:r>
            <w:r>
              <w:rPr>
                <w:b/>
                <w:sz w:val="18"/>
              </w:rPr>
              <w:t>）</w:t>
            </w:r>
          </w:p>
        </w:tc>
        <w:tc>
          <w:tcPr>
            <w:tcW w:w="1291" w:type="dxa"/>
            <w:vMerge/>
            <w:vAlign w:val="center"/>
          </w:tcPr>
          <w:p w:rsidR="002D0952" w:rsidRDefault="002D0952" w:rsidP="00BC1FF4">
            <w:pPr>
              <w:jc w:val="center"/>
              <w:rPr>
                <w:b/>
                <w:sz w:val="18"/>
              </w:rPr>
            </w:pPr>
          </w:p>
        </w:tc>
      </w:tr>
      <w:tr w:rsidR="002D0952" w:rsidTr="00BC1FF4">
        <w:trPr>
          <w:trHeight w:val="284"/>
        </w:trPr>
        <w:tc>
          <w:tcPr>
            <w:tcW w:w="2641" w:type="dxa"/>
            <w:vAlign w:val="center"/>
          </w:tcPr>
          <w:p w:rsidR="002D0952" w:rsidRDefault="002D0952" w:rsidP="00BC1FF4">
            <w:pPr>
              <w:rPr>
                <w:sz w:val="18"/>
              </w:rPr>
            </w:pPr>
            <w:r>
              <w:rPr>
                <w:sz w:val="18"/>
              </w:rPr>
              <w:t>单项金额重大并单独计提坏账准备的应收账款</w:t>
            </w:r>
          </w:p>
        </w:tc>
        <w:tc>
          <w:tcPr>
            <w:tcW w:w="1231" w:type="dxa"/>
            <w:vAlign w:val="center"/>
          </w:tcPr>
          <w:p w:rsidR="002D0952" w:rsidRDefault="002D0952" w:rsidP="00BC1FF4">
            <w:pPr>
              <w:jc w:val="right"/>
              <w:rPr>
                <w:color w:val="000000"/>
                <w:sz w:val="18"/>
                <w:szCs w:val="18"/>
              </w:rPr>
            </w:pPr>
            <w:r>
              <w:rPr>
                <w:color w:val="000000"/>
                <w:sz w:val="18"/>
                <w:szCs w:val="18"/>
              </w:rPr>
              <w:t xml:space="preserve">　</w:t>
            </w:r>
          </w:p>
        </w:tc>
        <w:tc>
          <w:tcPr>
            <w:tcW w:w="1076" w:type="dxa"/>
            <w:vAlign w:val="center"/>
          </w:tcPr>
          <w:p w:rsidR="002D0952" w:rsidRDefault="002D0952" w:rsidP="00BC1FF4">
            <w:pPr>
              <w:jc w:val="right"/>
              <w:rPr>
                <w:color w:val="000000"/>
                <w:sz w:val="18"/>
                <w:szCs w:val="18"/>
              </w:rPr>
            </w:pPr>
            <w:r>
              <w:rPr>
                <w:color w:val="000000"/>
                <w:sz w:val="18"/>
                <w:szCs w:val="18"/>
              </w:rPr>
              <w:t xml:space="preserve">　</w:t>
            </w:r>
          </w:p>
        </w:tc>
        <w:tc>
          <w:tcPr>
            <w:tcW w:w="1211" w:type="dxa"/>
            <w:vAlign w:val="center"/>
          </w:tcPr>
          <w:p w:rsidR="002D0952" w:rsidRDefault="002D0952" w:rsidP="00BC1FF4">
            <w:pPr>
              <w:jc w:val="right"/>
              <w:rPr>
                <w:color w:val="000000"/>
                <w:sz w:val="18"/>
                <w:szCs w:val="18"/>
              </w:rPr>
            </w:pPr>
            <w:r>
              <w:rPr>
                <w:color w:val="000000"/>
                <w:sz w:val="18"/>
                <w:szCs w:val="18"/>
              </w:rPr>
              <w:t xml:space="preserve">　</w:t>
            </w:r>
          </w:p>
        </w:tc>
        <w:tc>
          <w:tcPr>
            <w:tcW w:w="1078" w:type="dxa"/>
            <w:vAlign w:val="center"/>
          </w:tcPr>
          <w:p w:rsidR="002D0952" w:rsidRDefault="002D0952" w:rsidP="00BC1FF4">
            <w:pPr>
              <w:jc w:val="right"/>
              <w:rPr>
                <w:color w:val="000000"/>
                <w:sz w:val="18"/>
                <w:szCs w:val="18"/>
              </w:rPr>
            </w:pPr>
            <w:r>
              <w:rPr>
                <w:color w:val="000000"/>
                <w:sz w:val="18"/>
                <w:szCs w:val="18"/>
              </w:rPr>
              <w:t xml:space="preserve">　</w:t>
            </w:r>
          </w:p>
        </w:tc>
        <w:tc>
          <w:tcPr>
            <w:tcW w:w="1291" w:type="dxa"/>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trPr>
        <w:tc>
          <w:tcPr>
            <w:tcW w:w="2641" w:type="dxa"/>
            <w:vAlign w:val="center"/>
          </w:tcPr>
          <w:p w:rsidR="002D0952" w:rsidRDefault="002D0952" w:rsidP="00BC1FF4">
            <w:pPr>
              <w:rPr>
                <w:sz w:val="18"/>
              </w:rPr>
            </w:pPr>
            <w:r>
              <w:rPr>
                <w:sz w:val="18"/>
              </w:rPr>
              <w:t>按组合计提坏账准备的应收</w:t>
            </w:r>
            <w:r>
              <w:rPr>
                <w:rFonts w:hint="eastAsia"/>
                <w:sz w:val="18"/>
              </w:rPr>
              <w:t>款项</w:t>
            </w:r>
          </w:p>
        </w:tc>
        <w:tc>
          <w:tcPr>
            <w:tcW w:w="1231" w:type="dxa"/>
            <w:vAlign w:val="center"/>
          </w:tcPr>
          <w:p w:rsidR="002D0952" w:rsidRDefault="002D0952" w:rsidP="00BC1FF4">
            <w:pPr>
              <w:jc w:val="right"/>
              <w:rPr>
                <w:color w:val="000000"/>
                <w:sz w:val="18"/>
                <w:szCs w:val="18"/>
              </w:rPr>
            </w:pPr>
            <w:r>
              <w:rPr>
                <w:color w:val="000000"/>
                <w:sz w:val="18"/>
                <w:szCs w:val="18"/>
              </w:rPr>
              <w:t>5,415,109.81</w:t>
            </w:r>
          </w:p>
        </w:tc>
        <w:tc>
          <w:tcPr>
            <w:tcW w:w="1076" w:type="dxa"/>
            <w:vAlign w:val="center"/>
          </w:tcPr>
          <w:p w:rsidR="002D0952" w:rsidRDefault="002D0952" w:rsidP="00BC1FF4">
            <w:pPr>
              <w:jc w:val="right"/>
              <w:rPr>
                <w:color w:val="000000"/>
                <w:sz w:val="18"/>
                <w:szCs w:val="18"/>
              </w:rPr>
            </w:pPr>
            <w:r>
              <w:rPr>
                <w:color w:val="000000"/>
                <w:sz w:val="18"/>
                <w:szCs w:val="18"/>
              </w:rPr>
              <w:t>98.08</w:t>
            </w:r>
          </w:p>
        </w:tc>
        <w:tc>
          <w:tcPr>
            <w:tcW w:w="1211" w:type="dxa"/>
            <w:vAlign w:val="center"/>
          </w:tcPr>
          <w:p w:rsidR="002D0952" w:rsidRDefault="002D0952" w:rsidP="00BC1FF4">
            <w:pPr>
              <w:jc w:val="right"/>
              <w:rPr>
                <w:color w:val="000000"/>
                <w:sz w:val="18"/>
                <w:szCs w:val="18"/>
              </w:rPr>
            </w:pPr>
            <w:r>
              <w:rPr>
                <w:color w:val="000000"/>
                <w:sz w:val="18"/>
                <w:szCs w:val="18"/>
              </w:rPr>
              <w:t>452,104.85</w:t>
            </w:r>
          </w:p>
        </w:tc>
        <w:tc>
          <w:tcPr>
            <w:tcW w:w="1078" w:type="dxa"/>
            <w:vAlign w:val="center"/>
          </w:tcPr>
          <w:p w:rsidR="002D0952" w:rsidRDefault="002D0952" w:rsidP="00BC1FF4">
            <w:pPr>
              <w:jc w:val="right"/>
              <w:rPr>
                <w:color w:val="000000"/>
                <w:sz w:val="18"/>
                <w:szCs w:val="18"/>
              </w:rPr>
            </w:pPr>
            <w:r>
              <w:rPr>
                <w:color w:val="000000"/>
                <w:sz w:val="18"/>
                <w:szCs w:val="18"/>
              </w:rPr>
              <w:t>8.</w:t>
            </w:r>
            <w:r>
              <w:rPr>
                <w:rFonts w:hint="eastAsia"/>
                <w:color w:val="000000"/>
                <w:sz w:val="18"/>
                <w:szCs w:val="18"/>
              </w:rPr>
              <w:t>35</w:t>
            </w:r>
          </w:p>
        </w:tc>
        <w:tc>
          <w:tcPr>
            <w:tcW w:w="1291" w:type="dxa"/>
            <w:vAlign w:val="center"/>
          </w:tcPr>
          <w:p w:rsidR="002D0952" w:rsidRDefault="002D0952" w:rsidP="00BC1FF4">
            <w:pPr>
              <w:jc w:val="right"/>
              <w:rPr>
                <w:color w:val="000000"/>
                <w:sz w:val="18"/>
                <w:szCs w:val="18"/>
              </w:rPr>
            </w:pPr>
            <w:r>
              <w:rPr>
                <w:color w:val="000000"/>
                <w:sz w:val="18"/>
                <w:szCs w:val="18"/>
              </w:rPr>
              <w:t>4,963,004.96</w:t>
            </w:r>
          </w:p>
        </w:tc>
      </w:tr>
      <w:tr w:rsidR="002D0952" w:rsidTr="00BC1FF4">
        <w:trPr>
          <w:trHeight w:val="284"/>
        </w:trPr>
        <w:tc>
          <w:tcPr>
            <w:tcW w:w="2641" w:type="dxa"/>
            <w:vAlign w:val="center"/>
          </w:tcPr>
          <w:p w:rsidR="002D0952" w:rsidRDefault="002D0952" w:rsidP="00BC1FF4">
            <w:pPr>
              <w:rPr>
                <w:sz w:val="18"/>
              </w:rPr>
            </w:pPr>
            <w:r>
              <w:rPr>
                <w:rFonts w:hint="eastAsia"/>
                <w:sz w:val="18"/>
              </w:rPr>
              <w:t>其</w:t>
            </w:r>
            <w:r>
              <w:rPr>
                <w:sz w:val="18"/>
              </w:rPr>
              <w:t>中</w:t>
            </w:r>
            <w:r>
              <w:rPr>
                <w:rFonts w:hint="eastAsia"/>
                <w:sz w:val="18"/>
              </w:rPr>
              <w:t>：</w:t>
            </w:r>
            <w:proofErr w:type="gramStart"/>
            <w:r>
              <w:rPr>
                <w:sz w:val="18"/>
              </w:rPr>
              <w:t>账</w:t>
            </w:r>
            <w:proofErr w:type="gramEnd"/>
            <w:r>
              <w:rPr>
                <w:sz w:val="18"/>
              </w:rPr>
              <w:t>龄组合</w:t>
            </w:r>
          </w:p>
        </w:tc>
        <w:tc>
          <w:tcPr>
            <w:tcW w:w="1231" w:type="dxa"/>
            <w:vAlign w:val="center"/>
          </w:tcPr>
          <w:p w:rsidR="002D0952" w:rsidRDefault="002D0952" w:rsidP="00BC1FF4">
            <w:pPr>
              <w:jc w:val="right"/>
              <w:rPr>
                <w:color w:val="000000"/>
                <w:sz w:val="18"/>
                <w:szCs w:val="18"/>
              </w:rPr>
            </w:pPr>
            <w:r>
              <w:rPr>
                <w:color w:val="000000"/>
                <w:sz w:val="18"/>
                <w:szCs w:val="18"/>
              </w:rPr>
              <w:t>5,415,109.81</w:t>
            </w:r>
          </w:p>
        </w:tc>
        <w:tc>
          <w:tcPr>
            <w:tcW w:w="1076" w:type="dxa"/>
            <w:vAlign w:val="center"/>
          </w:tcPr>
          <w:p w:rsidR="002D0952" w:rsidRDefault="002D0952" w:rsidP="00BC1FF4">
            <w:pPr>
              <w:jc w:val="right"/>
              <w:rPr>
                <w:color w:val="000000"/>
                <w:sz w:val="18"/>
                <w:szCs w:val="18"/>
              </w:rPr>
            </w:pPr>
            <w:r>
              <w:rPr>
                <w:color w:val="000000"/>
                <w:sz w:val="18"/>
                <w:szCs w:val="18"/>
              </w:rPr>
              <w:t>98.08</w:t>
            </w:r>
          </w:p>
        </w:tc>
        <w:tc>
          <w:tcPr>
            <w:tcW w:w="1211" w:type="dxa"/>
            <w:vAlign w:val="center"/>
          </w:tcPr>
          <w:p w:rsidR="002D0952" w:rsidRDefault="002D0952" w:rsidP="00BC1FF4">
            <w:pPr>
              <w:jc w:val="right"/>
              <w:rPr>
                <w:color w:val="000000"/>
                <w:sz w:val="18"/>
                <w:szCs w:val="18"/>
              </w:rPr>
            </w:pPr>
            <w:r>
              <w:rPr>
                <w:color w:val="000000"/>
                <w:sz w:val="18"/>
                <w:szCs w:val="18"/>
              </w:rPr>
              <w:t>452,104.85</w:t>
            </w:r>
          </w:p>
        </w:tc>
        <w:tc>
          <w:tcPr>
            <w:tcW w:w="1078" w:type="dxa"/>
            <w:vAlign w:val="center"/>
          </w:tcPr>
          <w:p w:rsidR="002D0952" w:rsidRDefault="002D0952" w:rsidP="00BC1FF4">
            <w:pPr>
              <w:jc w:val="right"/>
              <w:rPr>
                <w:color w:val="000000"/>
                <w:sz w:val="18"/>
                <w:szCs w:val="18"/>
              </w:rPr>
            </w:pPr>
            <w:r>
              <w:rPr>
                <w:color w:val="000000"/>
                <w:sz w:val="18"/>
                <w:szCs w:val="18"/>
              </w:rPr>
              <w:t>8.</w:t>
            </w:r>
            <w:r>
              <w:rPr>
                <w:rFonts w:hint="eastAsia"/>
                <w:color w:val="000000"/>
                <w:sz w:val="18"/>
                <w:szCs w:val="18"/>
              </w:rPr>
              <w:t>35</w:t>
            </w:r>
          </w:p>
        </w:tc>
        <w:tc>
          <w:tcPr>
            <w:tcW w:w="1291" w:type="dxa"/>
            <w:vAlign w:val="center"/>
          </w:tcPr>
          <w:p w:rsidR="002D0952" w:rsidRDefault="002D0952" w:rsidP="00BC1FF4">
            <w:pPr>
              <w:jc w:val="right"/>
              <w:rPr>
                <w:color w:val="000000"/>
                <w:sz w:val="18"/>
                <w:szCs w:val="18"/>
              </w:rPr>
            </w:pPr>
            <w:r>
              <w:rPr>
                <w:color w:val="000000"/>
                <w:sz w:val="18"/>
                <w:szCs w:val="18"/>
              </w:rPr>
              <w:t>4,963,004.96</w:t>
            </w:r>
          </w:p>
        </w:tc>
      </w:tr>
      <w:tr w:rsidR="002D0952" w:rsidTr="00BC1FF4">
        <w:trPr>
          <w:trHeight w:val="284"/>
        </w:trPr>
        <w:tc>
          <w:tcPr>
            <w:tcW w:w="2641" w:type="dxa"/>
            <w:vAlign w:val="center"/>
          </w:tcPr>
          <w:p w:rsidR="002D0952" w:rsidRDefault="002D0952" w:rsidP="00BC1FF4">
            <w:pPr>
              <w:ind w:firstLineChars="300" w:firstLine="540"/>
              <w:rPr>
                <w:sz w:val="18"/>
              </w:rPr>
            </w:pPr>
            <w:r>
              <w:rPr>
                <w:rFonts w:hint="eastAsia"/>
                <w:sz w:val="18"/>
              </w:rPr>
              <w:t>押</w:t>
            </w:r>
            <w:r>
              <w:rPr>
                <w:sz w:val="18"/>
              </w:rPr>
              <w:t>金</w:t>
            </w:r>
            <w:r>
              <w:rPr>
                <w:rFonts w:hint="eastAsia"/>
                <w:sz w:val="18"/>
              </w:rPr>
              <w:t>备</w:t>
            </w:r>
            <w:r>
              <w:rPr>
                <w:sz w:val="18"/>
              </w:rPr>
              <w:t>用金</w:t>
            </w:r>
            <w:r>
              <w:rPr>
                <w:rFonts w:hint="eastAsia"/>
                <w:sz w:val="18"/>
              </w:rPr>
              <w:t>组</w:t>
            </w:r>
            <w:r>
              <w:rPr>
                <w:sz w:val="18"/>
              </w:rPr>
              <w:t>合</w:t>
            </w:r>
          </w:p>
        </w:tc>
        <w:tc>
          <w:tcPr>
            <w:tcW w:w="1231" w:type="dxa"/>
            <w:vAlign w:val="center"/>
          </w:tcPr>
          <w:p w:rsidR="002D0952" w:rsidRDefault="002D0952" w:rsidP="00BC1FF4">
            <w:pPr>
              <w:jc w:val="right"/>
              <w:rPr>
                <w:color w:val="000000"/>
                <w:sz w:val="18"/>
                <w:szCs w:val="18"/>
              </w:rPr>
            </w:pPr>
            <w:r>
              <w:rPr>
                <w:color w:val="000000"/>
                <w:sz w:val="18"/>
                <w:szCs w:val="18"/>
              </w:rPr>
              <w:t xml:space="preserve">　</w:t>
            </w:r>
          </w:p>
        </w:tc>
        <w:tc>
          <w:tcPr>
            <w:tcW w:w="1076" w:type="dxa"/>
            <w:vAlign w:val="center"/>
          </w:tcPr>
          <w:p w:rsidR="002D0952" w:rsidRDefault="002D0952" w:rsidP="00BC1FF4">
            <w:pPr>
              <w:jc w:val="right"/>
              <w:rPr>
                <w:color w:val="000000"/>
                <w:sz w:val="18"/>
                <w:szCs w:val="18"/>
              </w:rPr>
            </w:pPr>
            <w:r>
              <w:rPr>
                <w:color w:val="000000"/>
                <w:sz w:val="18"/>
                <w:szCs w:val="18"/>
              </w:rPr>
              <w:t xml:space="preserve">　</w:t>
            </w:r>
          </w:p>
        </w:tc>
        <w:tc>
          <w:tcPr>
            <w:tcW w:w="1211" w:type="dxa"/>
            <w:vAlign w:val="center"/>
          </w:tcPr>
          <w:p w:rsidR="002D0952" w:rsidRDefault="002D0952" w:rsidP="00BC1FF4">
            <w:pPr>
              <w:jc w:val="right"/>
              <w:rPr>
                <w:color w:val="000000"/>
                <w:sz w:val="18"/>
                <w:szCs w:val="18"/>
              </w:rPr>
            </w:pPr>
            <w:r>
              <w:rPr>
                <w:color w:val="000000"/>
                <w:sz w:val="18"/>
                <w:szCs w:val="18"/>
              </w:rPr>
              <w:t xml:space="preserve">　</w:t>
            </w:r>
          </w:p>
        </w:tc>
        <w:tc>
          <w:tcPr>
            <w:tcW w:w="1078" w:type="dxa"/>
            <w:vAlign w:val="center"/>
          </w:tcPr>
          <w:p w:rsidR="002D0952" w:rsidRDefault="002D0952" w:rsidP="00BC1FF4">
            <w:pPr>
              <w:jc w:val="right"/>
              <w:rPr>
                <w:color w:val="000000"/>
                <w:sz w:val="18"/>
                <w:szCs w:val="18"/>
              </w:rPr>
            </w:pPr>
            <w:r>
              <w:rPr>
                <w:color w:val="000000"/>
                <w:sz w:val="18"/>
                <w:szCs w:val="18"/>
              </w:rPr>
              <w:t xml:space="preserve">　</w:t>
            </w:r>
          </w:p>
        </w:tc>
        <w:tc>
          <w:tcPr>
            <w:tcW w:w="1291" w:type="dxa"/>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trPr>
        <w:tc>
          <w:tcPr>
            <w:tcW w:w="2641" w:type="dxa"/>
            <w:vAlign w:val="center"/>
          </w:tcPr>
          <w:p w:rsidR="002D0952" w:rsidRDefault="002D0952" w:rsidP="00BC1FF4">
            <w:pPr>
              <w:ind w:firstLineChars="300" w:firstLine="540"/>
              <w:rPr>
                <w:sz w:val="18"/>
              </w:rPr>
            </w:pPr>
            <w:r>
              <w:rPr>
                <w:rFonts w:hint="eastAsia"/>
                <w:sz w:val="18"/>
              </w:rPr>
              <w:t>关联</w:t>
            </w:r>
            <w:r>
              <w:rPr>
                <w:sz w:val="18"/>
              </w:rPr>
              <w:t>方组合</w:t>
            </w:r>
          </w:p>
        </w:tc>
        <w:tc>
          <w:tcPr>
            <w:tcW w:w="1231" w:type="dxa"/>
            <w:vAlign w:val="center"/>
          </w:tcPr>
          <w:p w:rsidR="002D0952" w:rsidRDefault="002D0952" w:rsidP="00BC1FF4">
            <w:pPr>
              <w:jc w:val="right"/>
              <w:rPr>
                <w:color w:val="000000"/>
                <w:sz w:val="18"/>
                <w:szCs w:val="18"/>
              </w:rPr>
            </w:pPr>
            <w:r>
              <w:rPr>
                <w:color w:val="000000"/>
                <w:sz w:val="18"/>
                <w:szCs w:val="18"/>
              </w:rPr>
              <w:t xml:space="preserve">　</w:t>
            </w:r>
          </w:p>
        </w:tc>
        <w:tc>
          <w:tcPr>
            <w:tcW w:w="1076" w:type="dxa"/>
            <w:vAlign w:val="center"/>
          </w:tcPr>
          <w:p w:rsidR="002D0952" w:rsidRDefault="002D0952" w:rsidP="00BC1FF4">
            <w:pPr>
              <w:jc w:val="right"/>
              <w:rPr>
                <w:color w:val="000000"/>
                <w:sz w:val="18"/>
                <w:szCs w:val="18"/>
              </w:rPr>
            </w:pPr>
            <w:r>
              <w:rPr>
                <w:color w:val="000000"/>
                <w:sz w:val="18"/>
                <w:szCs w:val="18"/>
              </w:rPr>
              <w:t xml:space="preserve">　</w:t>
            </w:r>
          </w:p>
        </w:tc>
        <w:tc>
          <w:tcPr>
            <w:tcW w:w="1211" w:type="dxa"/>
            <w:vAlign w:val="center"/>
          </w:tcPr>
          <w:p w:rsidR="002D0952" w:rsidRDefault="002D0952" w:rsidP="00BC1FF4">
            <w:pPr>
              <w:jc w:val="right"/>
              <w:rPr>
                <w:color w:val="000000"/>
                <w:sz w:val="18"/>
                <w:szCs w:val="18"/>
              </w:rPr>
            </w:pPr>
            <w:r>
              <w:rPr>
                <w:color w:val="000000"/>
                <w:sz w:val="18"/>
                <w:szCs w:val="18"/>
              </w:rPr>
              <w:t xml:space="preserve">　</w:t>
            </w:r>
          </w:p>
        </w:tc>
        <w:tc>
          <w:tcPr>
            <w:tcW w:w="1078" w:type="dxa"/>
            <w:vAlign w:val="center"/>
          </w:tcPr>
          <w:p w:rsidR="002D0952" w:rsidRDefault="002D0952" w:rsidP="00BC1FF4">
            <w:pPr>
              <w:jc w:val="right"/>
              <w:rPr>
                <w:color w:val="000000"/>
                <w:sz w:val="18"/>
                <w:szCs w:val="18"/>
              </w:rPr>
            </w:pPr>
            <w:r>
              <w:rPr>
                <w:color w:val="000000"/>
                <w:sz w:val="18"/>
                <w:szCs w:val="18"/>
              </w:rPr>
              <w:t xml:space="preserve">　</w:t>
            </w:r>
          </w:p>
        </w:tc>
        <w:tc>
          <w:tcPr>
            <w:tcW w:w="1291" w:type="dxa"/>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trPr>
        <w:tc>
          <w:tcPr>
            <w:tcW w:w="2641" w:type="dxa"/>
            <w:vAlign w:val="center"/>
          </w:tcPr>
          <w:p w:rsidR="002D0952" w:rsidRDefault="002D0952" w:rsidP="00BC1FF4">
            <w:pPr>
              <w:rPr>
                <w:sz w:val="18"/>
              </w:rPr>
            </w:pPr>
            <w:r>
              <w:rPr>
                <w:sz w:val="18"/>
              </w:rPr>
              <w:t>组合小计</w:t>
            </w:r>
          </w:p>
        </w:tc>
        <w:tc>
          <w:tcPr>
            <w:tcW w:w="1231" w:type="dxa"/>
            <w:vAlign w:val="center"/>
          </w:tcPr>
          <w:p w:rsidR="002D0952" w:rsidRDefault="002D0952" w:rsidP="00BC1FF4">
            <w:pPr>
              <w:jc w:val="right"/>
              <w:rPr>
                <w:color w:val="000000"/>
                <w:sz w:val="18"/>
                <w:szCs w:val="18"/>
              </w:rPr>
            </w:pPr>
            <w:r>
              <w:rPr>
                <w:color w:val="000000"/>
                <w:sz w:val="18"/>
                <w:szCs w:val="18"/>
              </w:rPr>
              <w:t>5,415,109.81</w:t>
            </w:r>
          </w:p>
        </w:tc>
        <w:tc>
          <w:tcPr>
            <w:tcW w:w="1076" w:type="dxa"/>
            <w:vAlign w:val="center"/>
          </w:tcPr>
          <w:p w:rsidR="002D0952" w:rsidRDefault="002D0952" w:rsidP="00BC1FF4">
            <w:pPr>
              <w:jc w:val="right"/>
              <w:rPr>
                <w:color w:val="000000"/>
                <w:sz w:val="18"/>
                <w:szCs w:val="18"/>
              </w:rPr>
            </w:pPr>
            <w:r>
              <w:rPr>
                <w:color w:val="000000"/>
                <w:sz w:val="18"/>
                <w:szCs w:val="18"/>
              </w:rPr>
              <w:t>98.08</w:t>
            </w:r>
          </w:p>
        </w:tc>
        <w:tc>
          <w:tcPr>
            <w:tcW w:w="1211" w:type="dxa"/>
            <w:vAlign w:val="center"/>
          </w:tcPr>
          <w:p w:rsidR="002D0952" w:rsidRDefault="002D0952" w:rsidP="00BC1FF4">
            <w:pPr>
              <w:jc w:val="right"/>
              <w:rPr>
                <w:color w:val="000000"/>
                <w:sz w:val="18"/>
                <w:szCs w:val="18"/>
              </w:rPr>
            </w:pPr>
            <w:r>
              <w:rPr>
                <w:color w:val="000000"/>
                <w:sz w:val="18"/>
                <w:szCs w:val="18"/>
              </w:rPr>
              <w:t>452,104.85</w:t>
            </w:r>
          </w:p>
        </w:tc>
        <w:tc>
          <w:tcPr>
            <w:tcW w:w="1078" w:type="dxa"/>
            <w:vAlign w:val="center"/>
          </w:tcPr>
          <w:p w:rsidR="002D0952" w:rsidRDefault="002D0952" w:rsidP="00BC1FF4">
            <w:pPr>
              <w:jc w:val="right"/>
              <w:rPr>
                <w:color w:val="000000"/>
                <w:sz w:val="18"/>
                <w:szCs w:val="18"/>
              </w:rPr>
            </w:pPr>
            <w:r>
              <w:rPr>
                <w:color w:val="000000"/>
                <w:sz w:val="18"/>
                <w:szCs w:val="18"/>
              </w:rPr>
              <w:t>8.</w:t>
            </w:r>
            <w:r>
              <w:rPr>
                <w:rFonts w:hint="eastAsia"/>
                <w:color w:val="000000"/>
                <w:sz w:val="18"/>
                <w:szCs w:val="18"/>
              </w:rPr>
              <w:t>35</w:t>
            </w:r>
          </w:p>
        </w:tc>
        <w:tc>
          <w:tcPr>
            <w:tcW w:w="1291" w:type="dxa"/>
            <w:vAlign w:val="center"/>
          </w:tcPr>
          <w:p w:rsidR="002D0952" w:rsidRDefault="002D0952" w:rsidP="00BC1FF4">
            <w:pPr>
              <w:jc w:val="right"/>
              <w:rPr>
                <w:color w:val="000000"/>
                <w:sz w:val="18"/>
                <w:szCs w:val="18"/>
              </w:rPr>
            </w:pPr>
            <w:r>
              <w:rPr>
                <w:color w:val="000000"/>
                <w:sz w:val="18"/>
                <w:szCs w:val="18"/>
              </w:rPr>
              <w:t>4,963,004.96</w:t>
            </w:r>
          </w:p>
        </w:tc>
      </w:tr>
      <w:tr w:rsidR="002D0952" w:rsidTr="00BC1FF4">
        <w:trPr>
          <w:trHeight w:val="284"/>
        </w:trPr>
        <w:tc>
          <w:tcPr>
            <w:tcW w:w="2641" w:type="dxa"/>
            <w:vAlign w:val="center"/>
          </w:tcPr>
          <w:p w:rsidR="002D0952" w:rsidRDefault="002D0952" w:rsidP="00BC1FF4">
            <w:pPr>
              <w:rPr>
                <w:sz w:val="18"/>
              </w:rPr>
            </w:pPr>
            <w:r>
              <w:rPr>
                <w:sz w:val="18"/>
              </w:rPr>
              <w:t>单项金额</w:t>
            </w:r>
            <w:proofErr w:type="gramStart"/>
            <w:r>
              <w:rPr>
                <w:sz w:val="18"/>
              </w:rPr>
              <w:t>不重大</w:t>
            </w:r>
            <w:proofErr w:type="gramEnd"/>
            <w:r>
              <w:rPr>
                <w:sz w:val="18"/>
              </w:rPr>
              <w:t>但单</w:t>
            </w:r>
            <w:r>
              <w:rPr>
                <w:rFonts w:hint="eastAsia"/>
                <w:sz w:val="18"/>
              </w:rPr>
              <w:t>独</w:t>
            </w:r>
            <w:r>
              <w:rPr>
                <w:sz w:val="18"/>
              </w:rPr>
              <w:t>计提坏账准备的应收</w:t>
            </w:r>
            <w:r>
              <w:rPr>
                <w:rFonts w:hint="eastAsia"/>
                <w:sz w:val="18"/>
              </w:rPr>
              <w:t>款项</w:t>
            </w:r>
          </w:p>
        </w:tc>
        <w:tc>
          <w:tcPr>
            <w:tcW w:w="1231" w:type="dxa"/>
            <w:vAlign w:val="center"/>
          </w:tcPr>
          <w:p w:rsidR="002D0952" w:rsidRDefault="002D0952" w:rsidP="00BC1FF4">
            <w:pPr>
              <w:jc w:val="right"/>
              <w:rPr>
                <w:color w:val="000000"/>
                <w:sz w:val="18"/>
                <w:szCs w:val="18"/>
              </w:rPr>
            </w:pPr>
            <w:r>
              <w:rPr>
                <w:color w:val="000000"/>
                <w:sz w:val="18"/>
                <w:szCs w:val="18"/>
              </w:rPr>
              <w:t>105,802.83</w:t>
            </w:r>
          </w:p>
        </w:tc>
        <w:tc>
          <w:tcPr>
            <w:tcW w:w="1076" w:type="dxa"/>
            <w:vAlign w:val="center"/>
          </w:tcPr>
          <w:p w:rsidR="002D0952" w:rsidRDefault="002D0952" w:rsidP="00BC1FF4">
            <w:pPr>
              <w:jc w:val="right"/>
              <w:rPr>
                <w:color w:val="000000"/>
                <w:sz w:val="18"/>
                <w:szCs w:val="18"/>
              </w:rPr>
            </w:pPr>
            <w:r>
              <w:rPr>
                <w:color w:val="000000"/>
                <w:sz w:val="18"/>
                <w:szCs w:val="18"/>
              </w:rPr>
              <w:t>1.92</w:t>
            </w:r>
          </w:p>
        </w:tc>
        <w:tc>
          <w:tcPr>
            <w:tcW w:w="1211" w:type="dxa"/>
            <w:vAlign w:val="center"/>
          </w:tcPr>
          <w:p w:rsidR="002D0952" w:rsidRDefault="002D0952" w:rsidP="00BC1FF4">
            <w:pPr>
              <w:jc w:val="right"/>
              <w:rPr>
                <w:color w:val="000000"/>
                <w:sz w:val="18"/>
                <w:szCs w:val="18"/>
              </w:rPr>
            </w:pPr>
            <w:r>
              <w:rPr>
                <w:color w:val="000000"/>
                <w:sz w:val="18"/>
                <w:szCs w:val="18"/>
              </w:rPr>
              <w:t>105,802.83</w:t>
            </w:r>
          </w:p>
        </w:tc>
        <w:tc>
          <w:tcPr>
            <w:tcW w:w="1078" w:type="dxa"/>
            <w:vAlign w:val="center"/>
          </w:tcPr>
          <w:p w:rsidR="002D0952" w:rsidRDefault="002D0952" w:rsidP="00BC1FF4">
            <w:pPr>
              <w:jc w:val="right"/>
              <w:rPr>
                <w:color w:val="000000"/>
                <w:sz w:val="18"/>
                <w:szCs w:val="18"/>
              </w:rPr>
            </w:pPr>
            <w:r>
              <w:rPr>
                <w:color w:val="000000"/>
                <w:sz w:val="18"/>
                <w:szCs w:val="18"/>
              </w:rPr>
              <w:t>1</w:t>
            </w:r>
            <w:r>
              <w:rPr>
                <w:rFonts w:hint="eastAsia"/>
                <w:color w:val="000000"/>
                <w:sz w:val="18"/>
                <w:szCs w:val="18"/>
              </w:rPr>
              <w:t>00</w:t>
            </w:r>
            <w:r>
              <w:rPr>
                <w:color w:val="000000"/>
                <w:sz w:val="18"/>
                <w:szCs w:val="18"/>
              </w:rPr>
              <w:t>.</w:t>
            </w:r>
            <w:r>
              <w:rPr>
                <w:rFonts w:hint="eastAsia"/>
                <w:color w:val="000000"/>
                <w:sz w:val="18"/>
                <w:szCs w:val="18"/>
              </w:rPr>
              <w:t>00</w:t>
            </w:r>
          </w:p>
        </w:tc>
        <w:tc>
          <w:tcPr>
            <w:tcW w:w="1291" w:type="dxa"/>
            <w:vAlign w:val="center"/>
          </w:tcPr>
          <w:p w:rsidR="002D0952" w:rsidRDefault="002D0952" w:rsidP="00BC1FF4">
            <w:pPr>
              <w:jc w:val="right"/>
              <w:rPr>
                <w:color w:val="000000"/>
                <w:sz w:val="18"/>
                <w:szCs w:val="18"/>
              </w:rPr>
            </w:pPr>
            <w:r>
              <w:rPr>
                <w:color w:val="000000"/>
                <w:sz w:val="18"/>
                <w:szCs w:val="18"/>
              </w:rPr>
              <w:t>0.00</w:t>
            </w:r>
          </w:p>
        </w:tc>
      </w:tr>
      <w:tr w:rsidR="002D0952" w:rsidTr="00BC1FF4">
        <w:trPr>
          <w:trHeight w:val="284"/>
        </w:trPr>
        <w:tc>
          <w:tcPr>
            <w:tcW w:w="2641" w:type="dxa"/>
            <w:vAlign w:val="center"/>
          </w:tcPr>
          <w:p w:rsidR="002D0952" w:rsidRDefault="002D0952" w:rsidP="00BC1FF4">
            <w:pPr>
              <w:tabs>
                <w:tab w:val="left" w:pos="1134"/>
              </w:tabs>
              <w:snapToGrid w:val="0"/>
              <w:jc w:val="center"/>
              <w:rPr>
                <w:b/>
                <w:sz w:val="18"/>
                <w:szCs w:val="18"/>
              </w:rPr>
            </w:pPr>
            <w:r>
              <w:rPr>
                <w:b/>
                <w:sz w:val="18"/>
                <w:szCs w:val="18"/>
              </w:rPr>
              <w:t>合计</w:t>
            </w:r>
          </w:p>
        </w:tc>
        <w:tc>
          <w:tcPr>
            <w:tcW w:w="1231" w:type="dxa"/>
            <w:vAlign w:val="center"/>
          </w:tcPr>
          <w:p w:rsidR="002D0952" w:rsidRDefault="002D0952" w:rsidP="00BC1FF4">
            <w:pPr>
              <w:jc w:val="right"/>
              <w:rPr>
                <w:b/>
                <w:bCs/>
                <w:color w:val="000000"/>
                <w:sz w:val="18"/>
                <w:szCs w:val="18"/>
              </w:rPr>
            </w:pPr>
            <w:r>
              <w:rPr>
                <w:b/>
                <w:bCs/>
                <w:color w:val="000000"/>
                <w:sz w:val="18"/>
                <w:szCs w:val="18"/>
              </w:rPr>
              <w:t>5,520,912.64</w:t>
            </w:r>
          </w:p>
        </w:tc>
        <w:tc>
          <w:tcPr>
            <w:tcW w:w="1076" w:type="dxa"/>
            <w:vAlign w:val="center"/>
          </w:tcPr>
          <w:p w:rsidR="002D0952" w:rsidRDefault="002D0952" w:rsidP="00BC1FF4">
            <w:pPr>
              <w:jc w:val="right"/>
              <w:rPr>
                <w:b/>
                <w:bCs/>
                <w:color w:val="000000"/>
                <w:sz w:val="18"/>
                <w:szCs w:val="18"/>
              </w:rPr>
            </w:pPr>
            <w:r>
              <w:rPr>
                <w:b/>
                <w:bCs/>
                <w:color w:val="000000"/>
                <w:sz w:val="18"/>
                <w:szCs w:val="18"/>
              </w:rPr>
              <w:t>100.00</w:t>
            </w:r>
          </w:p>
        </w:tc>
        <w:tc>
          <w:tcPr>
            <w:tcW w:w="1211" w:type="dxa"/>
            <w:vAlign w:val="center"/>
          </w:tcPr>
          <w:p w:rsidR="002D0952" w:rsidRDefault="002D0952" w:rsidP="00BC1FF4">
            <w:pPr>
              <w:jc w:val="right"/>
              <w:rPr>
                <w:b/>
                <w:bCs/>
                <w:color w:val="000000"/>
                <w:sz w:val="18"/>
                <w:szCs w:val="18"/>
              </w:rPr>
            </w:pPr>
            <w:r>
              <w:rPr>
                <w:b/>
                <w:bCs/>
                <w:color w:val="000000"/>
                <w:sz w:val="18"/>
                <w:szCs w:val="18"/>
              </w:rPr>
              <w:t>557,907.68</w:t>
            </w:r>
          </w:p>
        </w:tc>
        <w:tc>
          <w:tcPr>
            <w:tcW w:w="1078" w:type="dxa"/>
            <w:vAlign w:val="center"/>
          </w:tcPr>
          <w:p w:rsidR="002D0952" w:rsidRDefault="002D0952" w:rsidP="00BC1FF4">
            <w:pPr>
              <w:jc w:val="right"/>
              <w:rPr>
                <w:b/>
                <w:bCs/>
                <w:color w:val="000000"/>
                <w:sz w:val="18"/>
                <w:szCs w:val="18"/>
              </w:rPr>
            </w:pPr>
            <w:r>
              <w:rPr>
                <w:b/>
                <w:bCs/>
                <w:color w:val="000000"/>
                <w:sz w:val="18"/>
                <w:szCs w:val="18"/>
              </w:rPr>
              <w:t>10.11</w:t>
            </w:r>
          </w:p>
        </w:tc>
        <w:tc>
          <w:tcPr>
            <w:tcW w:w="1291" w:type="dxa"/>
            <w:vAlign w:val="center"/>
          </w:tcPr>
          <w:p w:rsidR="002D0952" w:rsidRDefault="002D0952" w:rsidP="00BC1FF4">
            <w:pPr>
              <w:jc w:val="right"/>
              <w:rPr>
                <w:b/>
                <w:bCs/>
                <w:color w:val="000000"/>
                <w:sz w:val="18"/>
                <w:szCs w:val="18"/>
              </w:rPr>
            </w:pPr>
            <w:r>
              <w:rPr>
                <w:b/>
                <w:bCs/>
                <w:color w:val="000000"/>
                <w:sz w:val="18"/>
                <w:szCs w:val="18"/>
              </w:rPr>
              <w:t>4,963,004.96</w:t>
            </w:r>
          </w:p>
        </w:tc>
      </w:tr>
    </w:tbl>
    <w:p w:rsidR="002D0952" w:rsidRDefault="002D0952" w:rsidP="002D0952">
      <w:pPr>
        <w:snapToGrid w:val="0"/>
        <w:spacing w:before="120" w:after="120" w:line="276" w:lineRule="auto"/>
        <w:jc w:val="left"/>
        <w:rPr>
          <w:b/>
          <w:kern w:val="0"/>
          <w:szCs w:val="21"/>
        </w:rPr>
      </w:pPr>
      <w:r>
        <w:rPr>
          <w:rFonts w:hint="eastAsia"/>
          <w:b/>
          <w:kern w:val="0"/>
          <w:szCs w:val="21"/>
        </w:rPr>
        <w:t>续表</w:t>
      </w:r>
      <w:r>
        <w:rPr>
          <w:rFonts w:hint="eastAsia"/>
          <w:b/>
          <w:kern w:val="0"/>
          <w:szCs w:val="21"/>
        </w:rPr>
        <w:t>1</w:t>
      </w:r>
    </w:p>
    <w:tbl>
      <w:tblPr>
        <w:tblW w:w="8981" w:type="dxa"/>
        <w:tblBorders>
          <w:top w:val="single" w:sz="12" w:space="0" w:color="auto"/>
          <w:bottom w:val="single" w:sz="12" w:space="0" w:color="auto"/>
          <w:insideH w:val="dotted" w:sz="4" w:space="0" w:color="auto"/>
          <w:insideV w:val="dotted" w:sz="4" w:space="0" w:color="auto"/>
        </w:tblBorders>
        <w:tblLayout w:type="fixed"/>
        <w:tblLook w:val="04A0"/>
      </w:tblPr>
      <w:tblGrid>
        <w:gridCol w:w="2802"/>
        <w:gridCol w:w="1275"/>
        <w:gridCol w:w="1134"/>
        <w:gridCol w:w="1276"/>
        <w:gridCol w:w="1134"/>
        <w:gridCol w:w="1360"/>
      </w:tblGrid>
      <w:tr w:rsidR="002D0952" w:rsidTr="00BC1FF4">
        <w:trPr>
          <w:trHeight w:val="408"/>
          <w:tblHeader/>
        </w:trPr>
        <w:tc>
          <w:tcPr>
            <w:tcW w:w="2802" w:type="dxa"/>
            <w:vMerge w:val="restart"/>
            <w:vAlign w:val="center"/>
          </w:tcPr>
          <w:p w:rsidR="002D0952" w:rsidRDefault="002D0952" w:rsidP="00BC1FF4">
            <w:pPr>
              <w:tabs>
                <w:tab w:val="left" w:pos="1134"/>
              </w:tabs>
              <w:snapToGrid w:val="0"/>
              <w:jc w:val="center"/>
              <w:rPr>
                <w:b/>
                <w:sz w:val="18"/>
                <w:szCs w:val="18"/>
              </w:rPr>
            </w:pPr>
            <w:r>
              <w:rPr>
                <w:b/>
                <w:sz w:val="18"/>
                <w:szCs w:val="18"/>
              </w:rPr>
              <w:t>类别</w:t>
            </w:r>
          </w:p>
        </w:tc>
        <w:tc>
          <w:tcPr>
            <w:tcW w:w="6179" w:type="dxa"/>
            <w:gridSpan w:val="5"/>
            <w:vAlign w:val="center"/>
          </w:tcPr>
          <w:p w:rsidR="002D0952" w:rsidRDefault="002D0952" w:rsidP="00BC1FF4">
            <w:pPr>
              <w:tabs>
                <w:tab w:val="left" w:pos="1134"/>
              </w:tabs>
              <w:snapToGrid w:val="0"/>
              <w:jc w:val="center"/>
              <w:rPr>
                <w:b/>
                <w:sz w:val="18"/>
                <w:szCs w:val="18"/>
              </w:rPr>
            </w:pPr>
            <w:r>
              <w:rPr>
                <w:rFonts w:hint="eastAsia"/>
                <w:b/>
                <w:sz w:val="18"/>
                <w:szCs w:val="18"/>
              </w:rPr>
              <w:t>期初余额</w:t>
            </w:r>
          </w:p>
        </w:tc>
      </w:tr>
      <w:tr w:rsidR="002D0952" w:rsidTr="00BC1FF4">
        <w:trPr>
          <w:tblHeader/>
        </w:trPr>
        <w:tc>
          <w:tcPr>
            <w:tcW w:w="2802" w:type="dxa"/>
            <w:vMerge/>
            <w:vAlign w:val="center"/>
          </w:tcPr>
          <w:p w:rsidR="002D0952" w:rsidRDefault="002D0952" w:rsidP="00BC1FF4">
            <w:pPr>
              <w:snapToGrid w:val="0"/>
              <w:spacing w:before="120" w:after="120" w:line="276" w:lineRule="auto"/>
              <w:jc w:val="left"/>
              <w:rPr>
                <w:b/>
                <w:kern w:val="0"/>
                <w:sz w:val="18"/>
                <w:szCs w:val="18"/>
              </w:rPr>
            </w:pPr>
          </w:p>
        </w:tc>
        <w:tc>
          <w:tcPr>
            <w:tcW w:w="2409" w:type="dxa"/>
            <w:gridSpan w:val="2"/>
            <w:vAlign w:val="center"/>
          </w:tcPr>
          <w:p w:rsidR="002D0952" w:rsidRDefault="002D0952" w:rsidP="00BC1FF4">
            <w:pPr>
              <w:tabs>
                <w:tab w:val="left" w:pos="1134"/>
              </w:tabs>
              <w:snapToGrid w:val="0"/>
              <w:jc w:val="center"/>
              <w:rPr>
                <w:b/>
                <w:sz w:val="18"/>
                <w:szCs w:val="18"/>
              </w:rPr>
            </w:pPr>
            <w:r>
              <w:rPr>
                <w:b/>
                <w:sz w:val="18"/>
                <w:szCs w:val="18"/>
              </w:rPr>
              <w:t>账面余额</w:t>
            </w:r>
          </w:p>
        </w:tc>
        <w:tc>
          <w:tcPr>
            <w:tcW w:w="2410" w:type="dxa"/>
            <w:gridSpan w:val="2"/>
            <w:vAlign w:val="center"/>
          </w:tcPr>
          <w:p w:rsidR="002D0952" w:rsidRDefault="002D0952" w:rsidP="00BC1FF4">
            <w:pPr>
              <w:tabs>
                <w:tab w:val="left" w:pos="1134"/>
              </w:tabs>
              <w:snapToGrid w:val="0"/>
              <w:jc w:val="center"/>
              <w:rPr>
                <w:b/>
                <w:sz w:val="18"/>
                <w:szCs w:val="18"/>
              </w:rPr>
            </w:pPr>
            <w:r>
              <w:rPr>
                <w:b/>
                <w:sz w:val="18"/>
                <w:szCs w:val="18"/>
              </w:rPr>
              <w:t>坏账准备</w:t>
            </w:r>
          </w:p>
        </w:tc>
        <w:tc>
          <w:tcPr>
            <w:tcW w:w="1360" w:type="dxa"/>
            <w:vMerge w:val="restart"/>
            <w:vAlign w:val="center"/>
          </w:tcPr>
          <w:p w:rsidR="002D0952" w:rsidRDefault="002D0952" w:rsidP="00BC1FF4">
            <w:pPr>
              <w:tabs>
                <w:tab w:val="left" w:pos="1134"/>
              </w:tabs>
              <w:snapToGrid w:val="0"/>
              <w:jc w:val="center"/>
              <w:rPr>
                <w:b/>
                <w:sz w:val="18"/>
                <w:szCs w:val="18"/>
              </w:rPr>
            </w:pPr>
            <w:r>
              <w:rPr>
                <w:b/>
                <w:sz w:val="18"/>
                <w:szCs w:val="18"/>
              </w:rPr>
              <w:t>账面</w:t>
            </w:r>
            <w:r>
              <w:rPr>
                <w:rFonts w:hint="eastAsia"/>
                <w:b/>
                <w:sz w:val="18"/>
                <w:szCs w:val="18"/>
              </w:rPr>
              <w:t>价值</w:t>
            </w:r>
          </w:p>
        </w:tc>
      </w:tr>
      <w:tr w:rsidR="002D0952" w:rsidTr="00BC1FF4">
        <w:trPr>
          <w:tblHeader/>
        </w:trPr>
        <w:tc>
          <w:tcPr>
            <w:tcW w:w="2802" w:type="dxa"/>
            <w:vMerge/>
            <w:vAlign w:val="center"/>
          </w:tcPr>
          <w:p w:rsidR="002D0952" w:rsidRDefault="002D0952" w:rsidP="00BC1FF4">
            <w:pPr>
              <w:snapToGrid w:val="0"/>
              <w:spacing w:before="120" w:after="120" w:line="276" w:lineRule="auto"/>
              <w:jc w:val="left"/>
              <w:rPr>
                <w:b/>
                <w:kern w:val="0"/>
                <w:sz w:val="18"/>
                <w:szCs w:val="18"/>
              </w:rPr>
            </w:pPr>
          </w:p>
        </w:tc>
        <w:tc>
          <w:tcPr>
            <w:tcW w:w="1275" w:type="dxa"/>
            <w:vAlign w:val="center"/>
          </w:tcPr>
          <w:p w:rsidR="002D0952" w:rsidRDefault="002D0952" w:rsidP="00BC1FF4">
            <w:pPr>
              <w:tabs>
                <w:tab w:val="left" w:pos="1134"/>
              </w:tabs>
              <w:snapToGrid w:val="0"/>
              <w:jc w:val="center"/>
              <w:rPr>
                <w:b/>
                <w:sz w:val="18"/>
                <w:szCs w:val="18"/>
              </w:rPr>
            </w:pPr>
            <w:r>
              <w:rPr>
                <w:b/>
                <w:sz w:val="18"/>
                <w:szCs w:val="18"/>
              </w:rPr>
              <w:t>金额</w:t>
            </w:r>
          </w:p>
        </w:tc>
        <w:tc>
          <w:tcPr>
            <w:tcW w:w="1134" w:type="dxa"/>
            <w:vAlign w:val="center"/>
          </w:tcPr>
          <w:p w:rsidR="002D0952" w:rsidRDefault="002D0952" w:rsidP="00BC1FF4">
            <w:pPr>
              <w:tabs>
                <w:tab w:val="left" w:pos="1134"/>
              </w:tabs>
              <w:snapToGrid w:val="0"/>
              <w:jc w:val="center"/>
              <w:rPr>
                <w:b/>
                <w:sz w:val="18"/>
                <w:szCs w:val="18"/>
              </w:rPr>
            </w:pPr>
            <w:r>
              <w:rPr>
                <w:b/>
                <w:sz w:val="18"/>
                <w:szCs w:val="18"/>
              </w:rPr>
              <w:t>比例（</w:t>
            </w:r>
            <w:r>
              <w:rPr>
                <w:b/>
                <w:sz w:val="18"/>
                <w:szCs w:val="18"/>
              </w:rPr>
              <w:t>%</w:t>
            </w:r>
            <w:r>
              <w:rPr>
                <w:b/>
                <w:sz w:val="18"/>
                <w:szCs w:val="18"/>
              </w:rPr>
              <w:t>）</w:t>
            </w:r>
          </w:p>
        </w:tc>
        <w:tc>
          <w:tcPr>
            <w:tcW w:w="1276" w:type="dxa"/>
            <w:vAlign w:val="center"/>
          </w:tcPr>
          <w:p w:rsidR="002D0952" w:rsidRDefault="002D0952" w:rsidP="00BC1FF4">
            <w:pPr>
              <w:tabs>
                <w:tab w:val="left" w:pos="1134"/>
              </w:tabs>
              <w:snapToGrid w:val="0"/>
              <w:jc w:val="center"/>
              <w:rPr>
                <w:b/>
                <w:sz w:val="18"/>
                <w:szCs w:val="18"/>
              </w:rPr>
            </w:pPr>
            <w:r>
              <w:rPr>
                <w:b/>
                <w:sz w:val="18"/>
                <w:szCs w:val="18"/>
              </w:rPr>
              <w:t>金额</w:t>
            </w:r>
          </w:p>
        </w:tc>
        <w:tc>
          <w:tcPr>
            <w:tcW w:w="1134" w:type="dxa"/>
            <w:vAlign w:val="center"/>
          </w:tcPr>
          <w:p w:rsidR="002D0952" w:rsidRDefault="002D0952" w:rsidP="00BC1FF4">
            <w:pPr>
              <w:tabs>
                <w:tab w:val="left" w:pos="1134"/>
              </w:tabs>
              <w:snapToGrid w:val="0"/>
              <w:jc w:val="center"/>
              <w:rPr>
                <w:b/>
                <w:sz w:val="18"/>
                <w:szCs w:val="18"/>
              </w:rPr>
            </w:pPr>
            <w:r>
              <w:rPr>
                <w:b/>
                <w:sz w:val="18"/>
                <w:szCs w:val="18"/>
              </w:rPr>
              <w:t>比例（</w:t>
            </w:r>
            <w:r>
              <w:rPr>
                <w:b/>
                <w:sz w:val="18"/>
                <w:szCs w:val="18"/>
              </w:rPr>
              <w:t>%</w:t>
            </w:r>
            <w:r>
              <w:rPr>
                <w:b/>
                <w:sz w:val="18"/>
                <w:szCs w:val="18"/>
              </w:rPr>
              <w:t>）</w:t>
            </w:r>
          </w:p>
        </w:tc>
        <w:tc>
          <w:tcPr>
            <w:tcW w:w="1360" w:type="dxa"/>
            <w:vMerge/>
            <w:vAlign w:val="center"/>
          </w:tcPr>
          <w:p w:rsidR="002D0952" w:rsidRDefault="002D0952" w:rsidP="00BC1FF4">
            <w:pPr>
              <w:snapToGrid w:val="0"/>
              <w:spacing w:before="120" w:after="120" w:line="276" w:lineRule="auto"/>
              <w:jc w:val="left"/>
              <w:rPr>
                <w:b/>
                <w:kern w:val="0"/>
                <w:sz w:val="18"/>
                <w:szCs w:val="18"/>
              </w:rPr>
            </w:pPr>
          </w:p>
        </w:tc>
      </w:tr>
      <w:tr w:rsidR="002D0952" w:rsidTr="00BC1FF4">
        <w:trPr>
          <w:trHeight w:val="284"/>
        </w:trPr>
        <w:tc>
          <w:tcPr>
            <w:tcW w:w="2802" w:type="dxa"/>
            <w:vAlign w:val="center"/>
          </w:tcPr>
          <w:p w:rsidR="002D0952" w:rsidRDefault="002D0952" w:rsidP="00BC1FF4">
            <w:pPr>
              <w:rPr>
                <w:sz w:val="18"/>
              </w:rPr>
            </w:pPr>
            <w:r>
              <w:rPr>
                <w:sz w:val="18"/>
              </w:rPr>
              <w:t>单项金额重大并单独计提坏账准备的应收账款</w:t>
            </w:r>
          </w:p>
        </w:tc>
        <w:tc>
          <w:tcPr>
            <w:tcW w:w="1275" w:type="dxa"/>
            <w:vAlign w:val="center"/>
          </w:tcPr>
          <w:p w:rsidR="002D0952" w:rsidRDefault="002D0952" w:rsidP="00BC1FF4">
            <w:pPr>
              <w:jc w:val="right"/>
              <w:rPr>
                <w:sz w:val="18"/>
              </w:rPr>
            </w:pPr>
          </w:p>
        </w:tc>
        <w:tc>
          <w:tcPr>
            <w:tcW w:w="1134" w:type="dxa"/>
            <w:vAlign w:val="center"/>
          </w:tcPr>
          <w:p w:rsidR="002D0952" w:rsidRDefault="002D0952" w:rsidP="00BC1FF4">
            <w:pPr>
              <w:jc w:val="right"/>
              <w:rPr>
                <w:sz w:val="18"/>
              </w:rPr>
            </w:pPr>
          </w:p>
        </w:tc>
        <w:tc>
          <w:tcPr>
            <w:tcW w:w="1276" w:type="dxa"/>
            <w:vAlign w:val="center"/>
          </w:tcPr>
          <w:p w:rsidR="002D0952" w:rsidRDefault="002D0952" w:rsidP="00BC1FF4">
            <w:pPr>
              <w:jc w:val="right"/>
              <w:rPr>
                <w:sz w:val="18"/>
              </w:rPr>
            </w:pPr>
          </w:p>
        </w:tc>
        <w:tc>
          <w:tcPr>
            <w:tcW w:w="1134" w:type="dxa"/>
            <w:vAlign w:val="center"/>
          </w:tcPr>
          <w:p w:rsidR="002D0952" w:rsidRDefault="002D0952" w:rsidP="00BC1FF4">
            <w:pPr>
              <w:jc w:val="right"/>
              <w:rPr>
                <w:sz w:val="18"/>
              </w:rPr>
            </w:pPr>
          </w:p>
        </w:tc>
        <w:tc>
          <w:tcPr>
            <w:tcW w:w="1360" w:type="dxa"/>
            <w:vAlign w:val="center"/>
          </w:tcPr>
          <w:p w:rsidR="002D0952" w:rsidRDefault="002D0952" w:rsidP="00BC1FF4">
            <w:pPr>
              <w:jc w:val="right"/>
              <w:rPr>
                <w:sz w:val="18"/>
              </w:rPr>
            </w:pPr>
          </w:p>
        </w:tc>
      </w:tr>
      <w:tr w:rsidR="002D0952" w:rsidTr="00BC1FF4">
        <w:trPr>
          <w:trHeight w:val="284"/>
        </w:trPr>
        <w:tc>
          <w:tcPr>
            <w:tcW w:w="2802" w:type="dxa"/>
            <w:vAlign w:val="center"/>
          </w:tcPr>
          <w:p w:rsidR="002D0952" w:rsidRDefault="002D0952" w:rsidP="00BC1FF4">
            <w:pPr>
              <w:rPr>
                <w:sz w:val="18"/>
              </w:rPr>
            </w:pPr>
            <w:r>
              <w:rPr>
                <w:sz w:val="18"/>
              </w:rPr>
              <w:t>按组合计提坏账准备的应收</w:t>
            </w:r>
            <w:r>
              <w:rPr>
                <w:rFonts w:hint="eastAsia"/>
                <w:sz w:val="18"/>
              </w:rPr>
              <w:t>款项</w:t>
            </w:r>
          </w:p>
        </w:tc>
        <w:tc>
          <w:tcPr>
            <w:tcW w:w="1275" w:type="dxa"/>
            <w:vAlign w:val="center"/>
          </w:tcPr>
          <w:p w:rsidR="002D0952" w:rsidRDefault="002D0952" w:rsidP="00BC1FF4">
            <w:pPr>
              <w:jc w:val="right"/>
              <w:rPr>
                <w:sz w:val="18"/>
              </w:rPr>
            </w:pPr>
            <w:r>
              <w:rPr>
                <w:sz w:val="18"/>
              </w:rPr>
              <w:t>7,110,248.88</w:t>
            </w:r>
          </w:p>
        </w:tc>
        <w:tc>
          <w:tcPr>
            <w:tcW w:w="1134" w:type="dxa"/>
            <w:vAlign w:val="center"/>
          </w:tcPr>
          <w:p w:rsidR="002D0952" w:rsidRDefault="002D0952" w:rsidP="00BC1FF4">
            <w:pPr>
              <w:jc w:val="right"/>
              <w:rPr>
                <w:sz w:val="18"/>
              </w:rPr>
            </w:pPr>
            <w:r>
              <w:rPr>
                <w:sz w:val="18"/>
              </w:rPr>
              <w:t>100.00</w:t>
            </w:r>
          </w:p>
        </w:tc>
        <w:tc>
          <w:tcPr>
            <w:tcW w:w="1276" w:type="dxa"/>
            <w:vAlign w:val="center"/>
          </w:tcPr>
          <w:p w:rsidR="002D0952" w:rsidRDefault="002D0952" w:rsidP="00BC1FF4">
            <w:pPr>
              <w:jc w:val="right"/>
              <w:rPr>
                <w:sz w:val="18"/>
              </w:rPr>
            </w:pPr>
            <w:r>
              <w:rPr>
                <w:sz w:val="18"/>
              </w:rPr>
              <w:t>443,523.68</w:t>
            </w:r>
          </w:p>
        </w:tc>
        <w:tc>
          <w:tcPr>
            <w:tcW w:w="1134" w:type="dxa"/>
            <w:vAlign w:val="center"/>
          </w:tcPr>
          <w:p w:rsidR="002D0952" w:rsidRDefault="002D0952" w:rsidP="00BC1FF4">
            <w:pPr>
              <w:jc w:val="right"/>
              <w:rPr>
                <w:sz w:val="18"/>
              </w:rPr>
            </w:pPr>
            <w:r>
              <w:rPr>
                <w:sz w:val="18"/>
              </w:rPr>
              <w:t>6.24</w:t>
            </w:r>
          </w:p>
        </w:tc>
        <w:tc>
          <w:tcPr>
            <w:tcW w:w="1360" w:type="dxa"/>
            <w:vAlign w:val="center"/>
          </w:tcPr>
          <w:p w:rsidR="002D0952" w:rsidRDefault="002D0952" w:rsidP="00BC1FF4">
            <w:pPr>
              <w:jc w:val="right"/>
              <w:rPr>
                <w:sz w:val="18"/>
              </w:rPr>
            </w:pPr>
            <w:r>
              <w:rPr>
                <w:sz w:val="18"/>
              </w:rPr>
              <w:t xml:space="preserve"> 6,666,725.20 </w:t>
            </w:r>
          </w:p>
        </w:tc>
      </w:tr>
      <w:tr w:rsidR="002D0952" w:rsidTr="00BC1FF4">
        <w:trPr>
          <w:trHeight w:val="284"/>
        </w:trPr>
        <w:tc>
          <w:tcPr>
            <w:tcW w:w="2802" w:type="dxa"/>
            <w:vAlign w:val="center"/>
          </w:tcPr>
          <w:p w:rsidR="002D0952" w:rsidRDefault="002D0952" w:rsidP="00BC1FF4">
            <w:pPr>
              <w:rPr>
                <w:sz w:val="18"/>
              </w:rPr>
            </w:pPr>
            <w:r>
              <w:rPr>
                <w:rFonts w:hint="eastAsia"/>
                <w:sz w:val="18"/>
              </w:rPr>
              <w:t>其</w:t>
            </w:r>
            <w:r>
              <w:rPr>
                <w:sz w:val="18"/>
              </w:rPr>
              <w:t>中</w:t>
            </w:r>
            <w:r>
              <w:rPr>
                <w:rFonts w:hint="eastAsia"/>
                <w:sz w:val="18"/>
              </w:rPr>
              <w:t>：</w:t>
            </w:r>
            <w:proofErr w:type="gramStart"/>
            <w:r>
              <w:rPr>
                <w:sz w:val="18"/>
              </w:rPr>
              <w:t>账</w:t>
            </w:r>
            <w:proofErr w:type="gramEnd"/>
            <w:r>
              <w:rPr>
                <w:sz w:val="18"/>
              </w:rPr>
              <w:t>龄组合</w:t>
            </w:r>
          </w:p>
        </w:tc>
        <w:tc>
          <w:tcPr>
            <w:tcW w:w="1275" w:type="dxa"/>
            <w:vAlign w:val="center"/>
          </w:tcPr>
          <w:p w:rsidR="002D0952" w:rsidRDefault="002D0952" w:rsidP="00BC1FF4">
            <w:pPr>
              <w:jc w:val="right"/>
              <w:rPr>
                <w:sz w:val="18"/>
              </w:rPr>
            </w:pPr>
            <w:r>
              <w:rPr>
                <w:sz w:val="18"/>
              </w:rPr>
              <w:t>7,110,248.88</w:t>
            </w:r>
          </w:p>
        </w:tc>
        <w:tc>
          <w:tcPr>
            <w:tcW w:w="1134" w:type="dxa"/>
            <w:vAlign w:val="center"/>
          </w:tcPr>
          <w:p w:rsidR="002D0952" w:rsidRDefault="002D0952" w:rsidP="00BC1FF4">
            <w:pPr>
              <w:jc w:val="right"/>
              <w:rPr>
                <w:sz w:val="18"/>
              </w:rPr>
            </w:pPr>
            <w:r>
              <w:rPr>
                <w:sz w:val="18"/>
              </w:rPr>
              <w:t>100.00</w:t>
            </w:r>
          </w:p>
        </w:tc>
        <w:tc>
          <w:tcPr>
            <w:tcW w:w="1276" w:type="dxa"/>
            <w:vAlign w:val="center"/>
          </w:tcPr>
          <w:p w:rsidR="002D0952" w:rsidRDefault="002D0952" w:rsidP="00BC1FF4">
            <w:pPr>
              <w:jc w:val="right"/>
              <w:rPr>
                <w:sz w:val="18"/>
              </w:rPr>
            </w:pPr>
            <w:r>
              <w:rPr>
                <w:sz w:val="18"/>
              </w:rPr>
              <w:t>443,523.68</w:t>
            </w:r>
          </w:p>
        </w:tc>
        <w:tc>
          <w:tcPr>
            <w:tcW w:w="1134" w:type="dxa"/>
            <w:vAlign w:val="center"/>
          </w:tcPr>
          <w:p w:rsidR="002D0952" w:rsidRDefault="002D0952" w:rsidP="00BC1FF4">
            <w:pPr>
              <w:jc w:val="right"/>
              <w:rPr>
                <w:sz w:val="18"/>
              </w:rPr>
            </w:pPr>
            <w:r>
              <w:rPr>
                <w:sz w:val="18"/>
              </w:rPr>
              <w:t>6.24</w:t>
            </w:r>
          </w:p>
        </w:tc>
        <w:tc>
          <w:tcPr>
            <w:tcW w:w="1360" w:type="dxa"/>
            <w:vAlign w:val="center"/>
          </w:tcPr>
          <w:p w:rsidR="002D0952" w:rsidRDefault="002D0952" w:rsidP="00BC1FF4">
            <w:pPr>
              <w:jc w:val="right"/>
              <w:rPr>
                <w:sz w:val="18"/>
              </w:rPr>
            </w:pPr>
            <w:r>
              <w:rPr>
                <w:sz w:val="18"/>
              </w:rPr>
              <w:t xml:space="preserve"> 6,666,725.20 </w:t>
            </w:r>
          </w:p>
        </w:tc>
      </w:tr>
      <w:tr w:rsidR="002D0952" w:rsidTr="00BC1FF4">
        <w:trPr>
          <w:trHeight w:val="284"/>
        </w:trPr>
        <w:tc>
          <w:tcPr>
            <w:tcW w:w="2802" w:type="dxa"/>
            <w:vAlign w:val="center"/>
          </w:tcPr>
          <w:p w:rsidR="002D0952" w:rsidRDefault="002D0952" w:rsidP="00BC1FF4">
            <w:pPr>
              <w:ind w:firstLineChars="300" w:firstLine="540"/>
              <w:rPr>
                <w:sz w:val="18"/>
              </w:rPr>
            </w:pPr>
            <w:r>
              <w:rPr>
                <w:rFonts w:hint="eastAsia"/>
                <w:sz w:val="18"/>
              </w:rPr>
              <w:t>押</w:t>
            </w:r>
            <w:r>
              <w:rPr>
                <w:sz w:val="18"/>
              </w:rPr>
              <w:t>金</w:t>
            </w:r>
            <w:r>
              <w:rPr>
                <w:rFonts w:hint="eastAsia"/>
                <w:sz w:val="18"/>
              </w:rPr>
              <w:t>备</w:t>
            </w:r>
            <w:r>
              <w:rPr>
                <w:sz w:val="18"/>
              </w:rPr>
              <w:t>用金</w:t>
            </w:r>
            <w:r>
              <w:rPr>
                <w:rFonts w:hint="eastAsia"/>
                <w:sz w:val="18"/>
              </w:rPr>
              <w:t>组</w:t>
            </w:r>
            <w:r>
              <w:rPr>
                <w:sz w:val="18"/>
              </w:rPr>
              <w:t>合</w:t>
            </w:r>
          </w:p>
        </w:tc>
        <w:tc>
          <w:tcPr>
            <w:tcW w:w="1275" w:type="dxa"/>
            <w:vAlign w:val="center"/>
          </w:tcPr>
          <w:p w:rsidR="002D0952" w:rsidRDefault="002D0952" w:rsidP="00BC1FF4">
            <w:pPr>
              <w:jc w:val="right"/>
              <w:rPr>
                <w:sz w:val="18"/>
              </w:rPr>
            </w:pPr>
          </w:p>
        </w:tc>
        <w:tc>
          <w:tcPr>
            <w:tcW w:w="1134" w:type="dxa"/>
            <w:vAlign w:val="center"/>
          </w:tcPr>
          <w:p w:rsidR="002D0952" w:rsidRDefault="002D0952" w:rsidP="00BC1FF4">
            <w:pPr>
              <w:jc w:val="right"/>
              <w:rPr>
                <w:sz w:val="18"/>
              </w:rPr>
            </w:pPr>
          </w:p>
        </w:tc>
        <w:tc>
          <w:tcPr>
            <w:tcW w:w="1276" w:type="dxa"/>
            <w:vAlign w:val="center"/>
          </w:tcPr>
          <w:p w:rsidR="002D0952" w:rsidRDefault="002D0952" w:rsidP="00BC1FF4">
            <w:pPr>
              <w:jc w:val="right"/>
              <w:rPr>
                <w:sz w:val="18"/>
              </w:rPr>
            </w:pPr>
          </w:p>
        </w:tc>
        <w:tc>
          <w:tcPr>
            <w:tcW w:w="1134" w:type="dxa"/>
            <w:vAlign w:val="center"/>
          </w:tcPr>
          <w:p w:rsidR="002D0952" w:rsidRDefault="002D0952" w:rsidP="00BC1FF4">
            <w:pPr>
              <w:jc w:val="right"/>
              <w:rPr>
                <w:sz w:val="18"/>
              </w:rPr>
            </w:pPr>
          </w:p>
        </w:tc>
        <w:tc>
          <w:tcPr>
            <w:tcW w:w="1360" w:type="dxa"/>
            <w:vAlign w:val="center"/>
          </w:tcPr>
          <w:p w:rsidR="002D0952" w:rsidRDefault="002D0952" w:rsidP="00BC1FF4">
            <w:pPr>
              <w:jc w:val="right"/>
              <w:rPr>
                <w:sz w:val="18"/>
              </w:rPr>
            </w:pPr>
          </w:p>
        </w:tc>
      </w:tr>
      <w:tr w:rsidR="002D0952" w:rsidTr="00BC1FF4">
        <w:trPr>
          <w:trHeight w:val="284"/>
        </w:trPr>
        <w:tc>
          <w:tcPr>
            <w:tcW w:w="2802" w:type="dxa"/>
            <w:vAlign w:val="center"/>
          </w:tcPr>
          <w:p w:rsidR="002D0952" w:rsidRDefault="002D0952" w:rsidP="00BC1FF4">
            <w:pPr>
              <w:ind w:firstLineChars="300" w:firstLine="540"/>
              <w:rPr>
                <w:sz w:val="18"/>
              </w:rPr>
            </w:pPr>
            <w:r>
              <w:rPr>
                <w:rFonts w:hint="eastAsia"/>
                <w:sz w:val="18"/>
              </w:rPr>
              <w:t>关联</w:t>
            </w:r>
            <w:r>
              <w:rPr>
                <w:sz w:val="18"/>
              </w:rPr>
              <w:t>方组合</w:t>
            </w:r>
          </w:p>
        </w:tc>
        <w:tc>
          <w:tcPr>
            <w:tcW w:w="1275" w:type="dxa"/>
            <w:vAlign w:val="center"/>
          </w:tcPr>
          <w:p w:rsidR="002D0952" w:rsidRDefault="002D0952" w:rsidP="00BC1FF4">
            <w:pPr>
              <w:jc w:val="right"/>
              <w:rPr>
                <w:sz w:val="18"/>
              </w:rPr>
            </w:pPr>
          </w:p>
        </w:tc>
        <w:tc>
          <w:tcPr>
            <w:tcW w:w="1134" w:type="dxa"/>
            <w:vAlign w:val="center"/>
          </w:tcPr>
          <w:p w:rsidR="002D0952" w:rsidRDefault="002D0952" w:rsidP="00BC1FF4">
            <w:pPr>
              <w:jc w:val="right"/>
              <w:rPr>
                <w:sz w:val="18"/>
              </w:rPr>
            </w:pPr>
          </w:p>
        </w:tc>
        <w:tc>
          <w:tcPr>
            <w:tcW w:w="1276" w:type="dxa"/>
            <w:vAlign w:val="center"/>
          </w:tcPr>
          <w:p w:rsidR="002D0952" w:rsidRDefault="002D0952" w:rsidP="00BC1FF4">
            <w:pPr>
              <w:jc w:val="right"/>
              <w:rPr>
                <w:sz w:val="18"/>
              </w:rPr>
            </w:pPr>
          </w:p>
        </w:tc>
        <w:tc>
          <w:tcPr>
            <w:tcW w:w="1134" w:type="dxa"/>
            <w:vAlign w:val="center"/>
          </w:tcPr>
          <w:p w:rsidR="002D0952" w:rsidRDefault="002D0952" w:rsidP="00BC1FF4">
            <w:pPr>
              <w:jc w:val="right"/>
              <w:rPr>
                <w:sz w:val="18"/>
              </w:rPr>
            </w:pPr>
          </w:p>
        </w:tc>
        <w:tc>
          <w:tcPr>
            <w:tcW w:w="1360" w:type="dxa"/>
            <w:vAlign w:val="center"/>
          </w:tcPr>
          <w:p w:rsidR="002D0952" w:rsidRDefault="002D0952" w:rsidP="00BC1FF4">
            <w:pPr>
              <w:jc w:val="right"/>
              <w:rPr>
                <w:sz w:val="18"/>
              </w:rPr>
            </w:pPr>
          </w:p>
        </w:tc>
      </w:tr>
      <w:tr w:rsidR="002D0952" w:rsidTr="00BC1FF4">
        <w:trPr>
          <w:trHeight w:val="284"/>
        </w:trPr>
        <w:tc>
          <w:tcPr>
            <w:tcW w:w="2802" w:type="dxa"/>
            <w:vAlign w:val="center"/>
          </w:tcPr>
          <w:p w:rsidR="002D0952" w:rsidRDefault="002D0952" w:rsidP="00BC1FF4">
            <w:pPr>
              <w:rPr>
                <w:sz w:val="18"/>
              </w:rPr>
            </w:pPr>
            <w:r>
              <w:rPr>
                <w:sz w:val="18"/>
              </w:rPr>
              <w:t>组合小计</w:t>
            </w:r>
          </w:p>
        </w:tc>
        <w:tc>
          <w:tcPr>
            <w:tcW w:w="1275" w:type="dxa"/>
            <w:vAlign w:val="center"/>
          </w:tcPr>
          <w:p w:rsidR="002D0952" w:rsidRDefault="002D0952" w:rsidP="00BC1FF4">
            <w:pPr>
              <w:jc w:val="right"/>
              <w:rPr>
                <w:sz w:val="18"/>
                <w:szCs w:val="18"/>
              </w:rPr>
            </w:pPr>
            <w:r>
              <w:rPr>
                <w:sz w:val="18"/>
                <w:szCs w:val="18"/>
              </w:rPr>
              <w:t>7,110,248.88</w:t>
            </w:r>
          </w:p>
        </w:tc>
        <w:tc>
          <w:tcPr>
            <w:tcW w:w="1134" w:type="dxa"/>
            <w:vAlign w:val="center"/>
          </w:tcPr>
          <w:p w:rsidR="002D0952" w:rsidRDefault="002D0952" w:rsidP="00BC1FF4">
            <w:pPr>
              <w:jc w:val="right"/>
              <w:rPr>
                <w:sz w:val="18"/>
                <w:szCs w:val="18"/>
              </w:rPr>
            </w:pPr>
            <w:r>
              <w:rPr>
                <w:sz w:val="18"/>
                <w:szCs w:val="18"/>
              </w:rPr>
              <w:t>100.00</w:t>
            </w:r>
          </w:p>
        </w:tc>
        <w:tc>
          <w:tcPr>
            <w:tcW w:w="1276" w:type="dxa"/>
            <w:vAlign w:val="center"/>
          </w:tcPr>
          <w:p w:rsidR="002D0952" w:rsidRDefault="002D0952" w:rsidP="00BC1FF4">
            <w:pPr>
              <w:jc w:val="right"/>
              <w:rPr>
                <w:sz w:val="18"/>
                <w:szCs w:val="18"/>
              </w:rPr>
            </w:pPr>
            <w:r>
              <w:rPr>
                <w:sz w:val="18"/>
                <w:szCs w:val="18"/>
              </w:rPr>
              <w:t>443,523.68</w:t>
            </w:r>
          </w:p>
        </w:tc>
        <w:tc>
          <w:tcPr>
            <w:tcW w:w="1134" w:type="dxa"/>
            <w:vAlign w:val="center"/>
          </w:tcPr>
          <w:p w:rsidR="002D0952" w:rsidRDefault="002D0952" w:rsidP="00BC1FF4">
            <w:pPr>
              <w:jc w:val="right"/>
              <w:rPr>
                <w:sz w:val="18"/>
                <w:szCs w:val="18"/>
              </w:rPr>
            </w:pPr>
            <w:r>
              <w:rPr>
                <w:sz w:val="18"/>
                <w:szCs w:val="18"/>
              </w:rPr>
              <w:t>6.24</w:t>
            </w:r>
          </w:p>
        </w:tc>
        <w:tc>
          <w:tcPr>
            <w:tcW w:w="1360" w:type="dxa"/>
            <w:vAlign w:val="center"/>
          </w:tcPr>
          <w:p w:rsidR="002D0952" w:rsidRDefault="002D0952" w:rsidP="00BC1FF4">
            <w:pPr>
              <w:jc w:val="right"/>
              <w:rPr>
                <w:sz w:val="18"/>
                <w:szCs w:val="18"/>
              </w:rPr>
            </w:pPr>
            <w:r>
              <w:rPr>
                <w:sz w:val="18"/>
                <w:szCs w:val="18"/>
              </w:rPr>
              <w:t xml:space="preserve"> 6,666,725.20 </w:t>
            </w:r>
          </w:p>
        </w:tc>
      </w:tr>
      <w:tr w:rsidR="002D0952" w:rsidTr="00BC1FF4">
        <w:trPr>
          <w:trHeight w:val="284"/>
        </w:trPr>
        <w:tc>
          <w:tcPr>
            <w:tcW w:w="2802" w:type="dxa"/>
            <w:vAlign w:val="center"/>
          </w:tcPr>
          <w:p w:rsidR="002D0952" w:rsidRDefault="002D0952" w:rsidP="00BC1FF4">
            <w:pPr>
              <w:rPr>
                <w:sz w:val="18"/>
              </w:rPr>
            </w:pPr>
            <w:r>
              <w:rPr>
                <w:sz w:val="18"/>
              </w:rPr>
              <w:t>单项金额</w:t>
            </w:r>
            <w:proofErr w:type="gramStart"/>
            <w:r>
              <w:rPr>
                <w:sz w:val="18"/>
              </w:rPr>
              <w:t>不重大</w:t>
            </w:r>
            <w:proofErr w:type="gramEnd"/>
            <w:r>
              <w:rPr>
                <w:sz w:val="18"/>
              </w:rPr>
              <w:t>但单</w:t>
            </w:r>
            <w:r>
              <w:rPr>
                <w:rFonts w:hint="eastAsia"/>
                <w:sz w:val="18"/>
              </w:rPr>
              <w:t>独</w:t>
            </w:r>
            <w:r>
              <w:rPr>
                <w:sz w:val="18"/>
              </w:rPr>
              <w:t>计提坏账准备的应收</w:t>
            </w:r>
            <w:r>
              <w:rPr>
                <w:rFonts w:hint="eastAsia"/>
                <w:sz w:val="18"/>
              </w:rPr>
              <w:t>款项</w:t>
            </w:r>
          </w:p>
        </w:tc>
        <w:tc>
          <w:tcPr>
            <w:tcW w:w="1275" w:type="dxa"/>
            <w:vAlign w:val="center"/>
          </w:tcPr>
          <w:p w:rsidR="002D0952" w:rsidRDefault="002D0952" w:rsidP="00BC1FF4">
            <w:pPr>
              <w:jc w:val="right"/>
              <w:rPr>
                <w:sz w:val="18"/>
              </w:rPr>
            </w:pPr>
          </w:p>
        </w:tc>
        <w:tc>
          <w:tcPr>
            <w:tcW w:w="1134" w:type="dxa"/>
            <w:vAlign w:val="center"/>
          </w:tcPr>
          <w:p w:rsidR="002D0952" w:rsidRDefault="002D0952" w:rsidP="00BC1FF4">
            <w:pPr>
              <w:jc w:val="right"/>
              <w:rPr>
                <w:sz w:val="18"/>
              </w:rPr>
            </w:pPr>
          </w:p>
        </w:tc>
        <w:tc>
          <w:tcPr>
            <w:tcW w:w="1276" w:type="dxa"/>
            <w:vAlign w:val="center"/>
          </w:tcPr>
          <w:p w:rsidR="002D0952" w:rsidRDefault="002D0952" w:rsidP="00BC1FF4">
            <w:pPr>
              <w:jc w:val="right"/>
              <w:rPr>
                <w:sz w:val="18"/>
              </w:rPr>
            </w:pPr>
          </w:p>
        </w:tc>
        <w:tc>
          <w:tcPr>
            <w:tcW w:w="1134" w:type="dxa"/>
            <w:vAlign w:val="center"/>
          </w:tcPr>
          <w:p w:rsidR="002D0952" w:rsidRDefault="002D0952" w:rsidP="00BC1FF4">
            <w:pPr>
              <w:jc w:val="right"/>
              <w:rPr>
                <w:sz w:val="18"/>
              </w:rPr>
            </w:pPr>
          </w:p>
        </w:tc>
        <w:tc>
          <w:tcPr>
            <w:tcW w:w="1360" w:type="dxa"/>
            <w:vAlign w:val="center"/>
          </w:tcPr>
          <w:p w:rsidR="002D0952" w:rsidRDefault="002D0952" w:rsidP="00BC1FF4">
            <w:pPr>
              <w:jc w:val="right"/>
              <w:rPr>
                <w:sz w:val="18"/>
              </w:rPr>
            </w:pPr>
          </w:p>
        </w:tc>
      </w:tr>
      <w:tr w:rsidR="002D0952" w:rsidTr="00BC1FF4">
        <w:trPr>
          <w:trHeight w:val="284"/>
        </w:trPr>
        <w:tc>
          <w:tcPr>
            <w:tcW w:w="2802" w:type="dxa"/>
            <w:vAlign w:val="center"/>
          </w:tcPr>
          <w:p w:rsidR="002D0952" w:rsidRDefault="002D0952" w:rsidP="00BC1FF4">
            <w:pPr>
              <w:tabs>
                <w:tab w:val="left" w:pos="1134"/>
              </w:tabs>
              <w:snapToGrid w:val="0"/>
              <w:jc w:val="center"/>
              <w:rPr>
                <w:b/>
                <w:sz w:val="18"/>
                <w:szCs w:val="18"/>
              </w:rPr>
            </w:pPr>
            <w:r>
              <w:rPr>
                <w:b/>
                <w:sz w:val="18"/>
                <w:szCs w:val="18"/>
              </w:rPr>
              <w:t>合计</w:t>
            </w:r>
          </w:p>
        </w:tc>
        <w:tc>
          <w:tcPr>
            <w:tcW w:w="1275" w:type="dxa"/>
            <w:vAlign w:val="center"/>
          </w:tcPr>
          <w:p w:rsidR="002D0952" w:rsidRDefault="002D0952" w:rsidP="00BC1FF4">
            <w:pPr>
              <w:jc w:val="right"/>
              <w:rPr>
                <w:b/>
                <w:sz w:val="18"/>
              </w:rPr>
            </w:pPr>
            <w:r>
              <w:rPr>
                <w:b/>
                <w:sz w:val="18"/>
              </w:rPr>
              <w:t>7,110,248.88</w:t>
            </w:r>
          </w:p>
        </w:tc>
        <w:tc>
          <w:tcPr>
            <w:tcW w:w="1134" w:type="dxa"/>
            <w:vAlign w:val="center"/>
          </w:tcPr>
          <w:p w:rsidR="002D0952" w:rsidRDefault="002D0952" w:rsidP="00BC1FF4">
            <w:pPr>
              <w:jc w:val="right"/>
              <w:rPr>
                <w:b/>
                <w:sz w:val="18"/>
              </w:rPr>
            </w:pPr>
            <w:r>
              <w:rPr>
                <w:b/>
                <w:sz w:val="18"/>
              </w:rPr>
              <w:t>100.00</w:t>
            </w:r>
          </w:p>
        </w:tc>
        <w:tc>
          <w:tcPr>
            <w:tcW w:w="1276" w:type="dxa"/>
            <w:vAlign w:val="center"/>
          </w:tcPr>
          <w:p w:rsidR="002D0952" w:rsidRDefault="002D0952" w:rsidP="00BC1FF4">
            <w:pPr>
              <w:jc w:val="right"/>
              <w:rPr>
                <w:b/>
                <w:sz w:val="18"/>
              </w:rPr>
            </w:pPr>
            <w:r>
              <w:rPr>
                <w:b/>
                <w:sz w:val="18"/>
              </w:rPr>
              <w:t>443,523.68</w:t>
            </w:r>
          </w:p>
        </w:tc>
        <w:tc>
          <w:tcPr>
            <w:tcW w:w="1134" w:type="dxa"/>
            <w:vAlign w:val="center"/>
          </w:tcPr>
          <w:p w:rsidR="002D0952" w:rsidRDefault="002D0952" w:rsidP="00BC1FF4">
            <w:pPr>
              <w:jc w:val="right"/>
              <w:rPr>
                <w:b/>
                <w:sz w:val="18"/>
              </w:rPr>
            </w:pPr>
            <w:r>
              <w:rPr>
                <w:b/>
                <w:sz w:val="18"/>
              </w:rPr>
              <w:t>6.24</w:t>
            </w:r>
          </w:p>
        </w:tc>
        <w:tc>
          <w:tcPr>
            <w:tcW w:w="1360" w:type="dxa"/>
            <w:vAlign w:val="center"/>
          </w:tcPr>
          <w:p w:rsidR="002D0952" w:rsidRDefault="002D0952" w:rsidP="00BC1FF4">
            <w:pPr>
              <w:jc w:val="right"/>
              <w:rPr>
                <w:b/>
                <w:sz w:val="18"/>
              </w:rPr>
            </w:pPr>
            <w:r>
              <w:rPr>
                <w:b/>
                <w:sz w:val="18"/>
              </w:rPr>
              <w:t xml:space="preserve"> 6,666,725.20 </w:t>
            </w:r>
          </w:p>
        </w:tc>
      </w:tr>
    </w:tbl>
    <w:p w:rsidR="002D0952" w:rsidRDefault="002D0952" w:rsidP="002D0952">
      <w:pPr>
        <w:numPr>
          <w:ilvl w:val="3"/>
          <w:numId w:val="10"/>
        </w:numPr>
        <w:snapToGrid w:val="0"/>
        <w:spacing w:before="120" w:after="120" w:line="276" w:lineRule="auto"/>
        <w:jc w:val="left"/>
        <w:rPr>
          <w:b/>
          <w:kern w:val="0"/>
          <w:szCs w:val="21"/>
        </w:rPr>
      </w:pPr>
      <w:r>
        <w:rPr>
          <w:b/>
          <w:kern w:val="0"/>
          <w:szCs w:val="21"/>
        </w:rPr>
        <w:t>组合中，</w:t>
      </w:r>
      <w:proofErr w:type="gramStart"/>
      <w:r>
        <w:rPr>
          <w:b/>
          <w:kern w:val="0"/>
          <w:szCs w:val="21"/>
        </w:rPr>
        <w:t>按账龄</w:t>
      </w:r>
      <w:proofErr w:type="gramEnd"/>
      <w:r>
        <w:rPr>
          <w:b/>
          <w:kern w:val="0"/>
          <w:szCs w:val="21"/>
        </w:rPr>
        <w:t>分析法计提坏账准备的应收账款</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1378"/>
        <w:gridCol w:w="1550"/>
        <w:gridCol w:w="941"/>
        <w:gridCol w:w="1177"/>
        <w:gridCol w:w="1387"/>
        <w:gridCol w:w="940"/>
        <w:gridCol w:w="1155"/>
      </w:tblGrid>
      <w:tr w:rsidR="002D0952" w:rsidTr="00BC1FF4">
        <w:trPr>
          <w:trHeight w:val="345"/>
          <w:tblHeader/>
          <w:jc w:val="center"/>
        </w:trPr>
        <w:tc>
          <w:tcPr>
            <w:tcW w:w="1378" w:type="dxa"/>
            <w:vMerge w:val="restart"/>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账龄</w:t>
            </w:r>
          </w:p>
        </w:tc>
        <w:tc>
          <w:tcPr>
            <w:tcW w:w="3668" w:type="dxa"/>
            <w:gridSpan w:val="3"/>
            <w:shd w:val="clear" w:color="auto" w:fill="auto"/>
            <w:vAlign w:val="bottom"/>
          </w:tcPr>
          <w:p w:rsidR="002D0952" w:rsidRDefault="002D0952" w:rsidP="00BC1FF4">
            <w:pPr>
              <w:widowControl/>
              <w:spacing w:line="400" w:lineRule="exact"/>
              <w:jc w:val="center"/>
              <w:rPr>
                <w:rFonts w:ascii="Arial" w:hAnsi="Arial" w:cs="Arial"/>
                <w:b/>
                <w:kern w:val="0"/>
                <w:sz w:val="18"/>
                <w:szCs w:val="21"/>
              </w:rPr>
            </w:pPr>
            <w:r>
              <w:rPr>
                <w:rFonts w:ascii="Arial Narrow" w:hAnsi="Arial Narrow" w:cs="宋体" w:hint="eastAsia"/>
                <w:b/>
                <w:color w:val="000000"/>
                <w:sz w:val="18"/>
                <w:szCs w:val="21"/>
              </w:rPr>
              <w:t>期末余额</w:t>
            </w:r>
          </w:p>
        </w:tc>
        <w:tc>
          <w:tcPr>
            <w:tcW w:w="3482" w:type="dxa"/>
            <w:gridSpan w:val="3"/>
          </w:tcPr>
          <w:p w:rsidR="002D0952" w:rsidRDefault="002D0952" w:rsidP="00BC1FF4">
            <w:pPr>
              <w:widowControl/>
              <w:spacing w:line="400" w:lineRule="exact"/>
              <w:jc w:val="center"/>
              <w:rPr>
                <w:rFonts w:ascii="Arial Narrow" w:hAnsi="Arial Narrow" w:cs="宋体"/>
                <w:b/>
                <w:color w:val="000000"/>
                <w:sz w:val="18"/>
                <w:szCs w:val="21"/>
              </w:rPr>
            </w:pPr>
            <w:r>
              <w:rPr>
                <w:rFonts w:ascii="Arial Narrow" w:hAnsi="Arial Narrow" w:cs="宋体" w:hint="eastAsia"/>
                <w:b/>
                <w:color w:val="000000"/>
                <w:sz w:val="18"/>
                <w:szCs w:val="21"/>
              </w:rPr>
              <w:t>期初余额</w:t>
            </w:r>
          </w:p>
        </w:tc>
      </w:tr>
      <w:tr w:rsidR="002D0952" w:rsidTr="00BC1FF4">
        <w:trPr>
          <w:trHeight w:val="345"/>
          <w:tblHeader/>
          <w:jc w:val="center"/>
        </w:trPr>
        <w:tc>
          <w:tcPr>
            <w:tcW w:w="1378" w:type="dxa"/>
            <w:vMerge/>
            <w:vAlign w:val="center"/>
          </w:tcPr>
          <w:p w:rsidR="002D0952" w:rsidRDefault="002D0952" w:rsidP="00BC1FF4">
            <w:pPr>
              <w:widowControl/>
              <w:spacing w:line="400" w:lineRule="exact"/>
              <w:jc w:val="left"/>
              <w:rPr>
                <w:rFonts w:ascii="Arial" w:hAnsi="Arial" w:cs="Arial"/>
                <w:b/>
                <w:kern w:val="0"/>
                <w:sz w:val="18"/>
                <w:szCs w:val="21"/>
              </w:rPr>
            </w:pPr>
          </w:p>
        </w:tc>
        <w:tc>
          <w:tcPr>
            <w:tcW w:w="2491" w:type="dxa"/>
            <w:gridSpan w:val="2"/>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账面余额</w:t>
            </w:r>
          </w:p>
        </w:tc>
        <w:tc>
          <w:tcPr>
            <w:tcW w:w="1177" w:type="dxa"/>
            <w:vMerge w:val="restart"/>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坏账准备</w:t>
            </w:r>
          </w:p>
        </w:tc>
        <w:tc>
          <w:tcPr>
            <w:tcW w:w="2327" w:type="dxa"/>
            <w:gridSpan w:val="2"/>
          </w:tcPr>
          <w:p w:rsidR="002D0952" w:rsidRDefault="002D0952" w:rsidP="00BC1FF4">
            <w:pPr>
              <w:widowControl/>
              <w:spacing w:line="400" w:lineRule="exact"/>
              <w:jc w:val="center"/>
              <w:rPr>
                <w:rFonts w:ascii="Arial" w:hAnsi="宋体" w:cs="Arial"/>
                <w:b/>
                <w:kern w:val="0"/>
                <w:sz w:val="18"/>
                <w:szCs w:val="21"/>
              </w:rPr>
            </w:pPr>
            <w:r>
              <w:rPr>
                <w:rFonts w:ascii="Arial" w:hAnsi="宋体" w:cs="Arial"/>
                <w:b/>
                <w:kern w:val="0"/>
                <w:sz w:val="18"/>
                <w:szCs w:val="21"/>
              </w:rPr>
              <w:t>账面余额</w:t>
            </w:r>
          </w:p>
        </w:tc>
        <w:tc>
          <w:tcPr>
            <w:tcW w:w="1155" w:type="dxa"/>
            <w:vMerge w:val="restart"/>
            <w:vAlign w:val="center"/>
          </w:tcPr>
          <w:p w:rsidR="002D0952" w:rsidRDefault="002D0952" w:rsidP="00BC1FF4">
            <w:pPr>
              <w:widowControl/>
              <w:spacing w:line="400" w:lineRule="exact"/>
              <w:jc w:val="center"/>
              <w:rPr>
                <w:rFonts w:ascii="Arial" w:hAnsi="宋体" w:cs="Arial"/>
                <w:b/>
                <w:kern w:val="0"/>
                <w:sz w:val="18"/>
                <w:szCs w:val="21"/>
              </w:rPr>
            </w:pPr>
            <w:r>
              <w:rPr>
                <w:rFonts w:ascii="Arial" w:hAnsi="宋体" w:cs="Arial" w:hint="eastAsia"/>
                <w:b/>
                <w:kern w:val="0"/>
                <w:sz w:val="18"/>
                <w:szCs w:val="21"/>
              </w:rPr>
              <w:t>坏账</w:t>
            </w:r>
            <w:r>
              <w:rPr>
                <w:rFonts w:ascii="Arial" w:hAnsi="宋体" w:cs="Arial"/>
                <w:b/>
                <w:kern w:val="0"/>
                <w:sz w:val="18"/>
                <w:szCs w:val="21"/>
              </w:rPr>
              <w:t>准备</w:t>
            </w:r>
          </w:p>
        </w:tc>
      </w:tr>
      <w:tr w:rsidR="002D0952" w:rsidTr="00BC1FF4">
        <w:trPr>
          <w:trHeight w:val="345"/>
          <w:tblHeader/>
          <w:jc w:val="center"/>
        </w:trPr>
        <w:tc>
          <w:tcPr>
            <w:tcW w:w="1378" w:type="dxa"/>
            <w:vMerge/>
            <w:vAlign w:val="center"/>
          </w:tcPr>
          <w:p w:rsidR="002D0952" w:rsidRDefault="002D0952" w:rsidP="00BC1FF4">
            <w:pPr>
              <w:widowControl/>
              <w:spacing w:line="400" w:lineRule="exact"/>
              <w:jc w:val="left"/>
              <w:rPr>
                <w:rFonts w:ascii="Arial" w:hAnsi="Arial" w:cs="Arial"/>
                <w:b/>
                <w:kern w:val="0"/>
                <w:sz w:val="18"/>
                <w:szCs w:val="21"/>
              </w:rPr>
            </w:pPr>
          </w:p>
        </w:tc>
        <w:tc>
          <w:tcPr>
            <w:tcW w:w="1550" w:type="dxa"/>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金额</w:t>
            </w:r>
          </w:p>
        </w:tc>
        <w:tc>
          <w:tcPr>
            <w:tcW w:w="941" w:type="dxa"/>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hint="eastAsia"/>
                <w:b/>
                <w:kern w:val="0"/>
                <w:sz w:val="18"/>
                <w:szCs w:val="21"/>
              </w:rPr>
              <w:t>计提</w:t>
            </w:r>
            <w:r>
              <w:rPr>
                <w:rFonts w:ascii="Arial" w:hAnsi="宋体" w:cs="Arial"/>
                <w:b/>
                <w:kern w:val="0"/>
                <w:sz w:val="18"/>
                <w:szCs w:val="21"/>
              </w:rPr>
              <w:t>比例</w:t>
            </w:r>
          </w:p>
        </w:tc>
        <w:tc>
          <w:tcPr>
            <w:tcW w:w="1177" w:type="dxa"/>
            <w:vMerge/>
            <w:vAlign w:val="bottom"/>
          </w:tcPr>
          <w:p w:rsidR="002D0952" w:rsidRDefault="002D0952" w:rsidP="00BC1FF4">
            <w:pPr>
              <w:widowControl/>
              <w:spacing w:line="400" w:lineRule="exact"/>
              <w:jc w:val="center"/>
              <w:rPr>
                <w:rFonts w:ascii="Arial" w:hAnsi="Arial" w:cs="Arial"/>
                <w:b/>
                <w:kern w:val="0"/>
                <w:sz w:val="18"/>
                <w:szCs w:val="21"/>
              </w:rPr>
            </w:pPr>
          </w:p>
        </w:tc>
        <w:tc>
          <w:tcPr>
            <w:tcW w:w="1387" w:type="dxa"/>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金额</w:t>
            </w:r>
          </w:p>
        </w:tc>
        <w:tc>
          <w:tcPr>
            <w:tcW w:w="940" w:type="dxa"/>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计提比例</w:t>
            </w:r>
          </w:p>
        </w:tc>
        <w:tc>
          <w:tcPr>
            <w:tcW w:w="1155" w:type="dxa"/>
            <w:vMerge/>
          </w:tcPr>
          <w:p w:rsidR="002D0952" w:rsidRDefault="002D0952" w:rsidP="00BC1FF4">
            <w:pPr>
              <w:widowControl/>
              <w:spacing w:line="400" w:lineRule="exact"/>
              <w:jc w:val="center"/>
              <w:rPr>
                <w:rFonts w:ascii="Arial" w:hAnsi="Arial" w:cs="Arial"/>
                <w:b/>
                <w:kern w:val="0"/>
                <w:sz w:val="18"/>
                <w:szCs w:val="21"/>
              </w:rPr>
            </w:pPr>
          </w:p>
        </w:tc>
      </w:tr>
      <w:tr w:rsidR="002D0952" w:rsidTr="00BC1FF4">
        <w:trPr>
          <w:trHeight w:val="330"/>
          <w:jc w:val="center"/>
        </w:trPr>
        <w:tc>
          <w:tcPr>
            <w:tcW w:w="1378" w:type="dxa"/>
            <w:shd w:val="clear" w:color="auto" w:fill="auto"/>
            <w:vAlign w:val="center"/>
          </w:tcPr>
          <w:p w:rsidR="002D0952" w:rsidRDefault="002D0952" w:rsidP="00BC1FF4">
            <w:pPr>
              <w:widowControl/>
              <w:spacing w:line="400" w:lineRule="exact"/>
              <w:rPr>
                <w:rFonts w:ascii="Arial" w:hAnsi="Arial" w:cs="Arial"/>
                <w:kern w:val="0"/>
                <w:sz w:val="18"/>
                <w:szCs w:val="21"/>
              </w:rPr>
            </w:pPr>
            <w:r>
              <w:rPr>
                <w:rFonts w:ascii="Arial" w:hAnsi="Arial" w:cs="Arial"/>
                <w:kern w:val="0"/>
                <w:sz w:val="18"/>
                <w:szCs w:val="21"/>
              </w:rPr>
              <w:t>1</w:t>
            </w:r>
            <w:r>
              <w:rPr>
                <w:rFonts w:ascii="Arial" w:hAnsi="宋体" w:cs="Arial"/>
                <w:kern w:val="0"/>
                <w:sz w:val="18"/>
                <w:szCs w:val="21"/>
              </w:rPr>
              <w:t>年以内</w:t>
            </w:r>
          </w:p>
        </w:tc>
        <w:tc>
          <w:tcPr>
            <w:tcW w:w="1550" w:type="dxa"/>
            <w:shd w:val="clear" w:color="auto" w:fill="auto"/>
            <w:vAlign w:val="center"/>
          </w:tcPr>
          <w:p w:rsidR="002D0952" w:rsidRDefault="002D0952" w:rsidP="00BC1FF4">
            <w:pPr>
              <w:jc w:val="right"/>
              <w:rPr>
                <w:color w:val="000000"/>
                <w:sz w:val="18"/>
                <w:szCs w:val="18"/>
              </w:rPr>
            </w:pPr>
            <w:r>
              <w:rPr>
                <w:color w:val="000000"/>
                <w:sz w:val="18"/>
                <w:szCs w:val="18"/>
              </w:rPr>
              <w:t>4,319,850.12</w:t>
            </w:r>
          </w:p>
        </w:tc>
        <w:tc>
          <w:tcPr>
            <w:tcW w:w="941" w:type="dxa"/>
            <w:shd w:val="clear" w:color="auto" w:fill="auto"/>
            <w:vAlign w:val="center"/>
          </w:tcPr>
          <w:p w:rsidR="002D0952" w:rsidRDefault="002D0952" w:rsidP="00BC1FF4">
            <w:pPr>
              <w:jc w:val="right"/>
              <w:rPr>
                <w:color w:val="000000"/>
                <w:sz w:val="18"/>
                <w:szCs w:val="18"/>
              </w:rPr>
            </w:pPr>
            <w:r>
              <w:rPr>
                <w:color w:val="000000"/>
                <w:sz w:val="18"/>
                <w:szCs w:val="18"/>
              </w:rPr>
              <w:t>3%</w:t>
            </w:r>
          </w:p>
        </w:tc>
        <w:tc>
          <w:tcPr>
            <w:tcW w:w="1177" w:type="dxa"/>
            <w:shd w:val="clear" w:color="auto" w:fill="auto"/>
            <w:vAlign w:val="center"/>
          </w:tcPr>
          <w:p w:rsidR="002D0952" w:rsidRDefault="002D0952" w:rsidP="00BC1FF4">
            <w:pPr>
              <w:jc w:val="right"/>
              <w:rPr>
                <w:color w:val="000000"/>
                <w:sz w:val="18"/>
                <w:szCs w:val="18"/>
              </w:rPr>
            </w:pPr>
            <w:r>
              <w:rPr>
                <w:color w:val="000000"/>
                <w:sz w:val="18"/>
                <w:szCs w:val="18"/>
              </w:rPr>
              <w:t>129,595.50</w:t>
            </w:r>
          </w:p>
        </w:tc>
        <w:tc>
          <w:tcPr>
            <w:tcW w:w="1387" w:type="dxa"/>
            <w:vAlign w:val="center"/>
          </w:tcPr>
          <w:p w:rsidR="002D0952" w:rsidRDefault="002D0952" w:rsidP="00BC1FF4">
            <w:pPr>
              <w:jc w:val="right"/>
              <w:rPr>
                <w:color w:val="000000"/>
                <w:sz w:val="18"/>
                <w:szCs w:val="18"/>
              </w:rPr>
            </w:pPr>
            <w:r>
              <w:rPr>
                <w:color w:val="000000"/>
                <w:sz w:val="18"/>
                <w:szCs w:val="18"/>
              </w:rPr>
              <w:t>5,753,129.56</w:t>
            </w:r>
          </w:p>
        </w:tc>
        <w:tc>
          <w:tcPr>
            <w:tcW w:w="940" w:type="dxa"/>
            <w:vAlign w:val="center"/>
          </w:tcPr>
          <w:p w:rsidR="002D0952" w:rsidRDefault="002D0952" w:rsidP="00BC1FF4">
            <w:pPr>
              <w:jc w:val="right"/>
              <w:rPr>
                <w:color w:val="000000"/>
                <w:sz w:val="18"/>
                <w:szCs w:val="18"/>
              </w:rPr>
            </w:pPr>
            <w:r>
              <w:rPr>
                <w:color w:val="000000"/>
                <w:sz w:val="18"/>
                <w:szCs w:val="18"/>
              </w:rPr>
              <w:t>3%</w:t>
            </w:r>
          </w:p>
        </w:tc>
        <w:tc>
          <w:tcPr>
            <w:tcW w:w="1155" w:type="dxa"/>
            <w:vAlign w:val="center"/>
          </w:tcPr>
          <w:p w:rsidR="002D0952" w:rsidRDefault="002D0952" w:rsidP="00BC1FF4">
            <w:pPr>
              <w:jc w:val="right"/>
              <w:rPr>
                <w:color w:val="000000"/>
                <w:sz w:val="18"/>
                <w:szCs w:val="18"/>
              </w:rPr>
            </w:pPr>
            <w:r>
              <w:rPr>
                <w:color w:val="000000"/>
                <w:sz w:val="18"/>
                <w:szCs w:val="18"/>
              </w:rPr>
              <w:t>172,593.89</w:t>
            </w:r>
          </w:p>
        </w:tc>
      </w:tr>
      <w:tr w:rsidR="002D0952" w:rsidTr="00BC1FF4">
        <w:trPr>
          <w:trHeight w:val="345"/>
          <w:jc w:val="center"/>
        </w:trPr>
        <w:tc>
          <w:tcPr>
            <w:tcW w:w="1378" w:type="dxa"/>
            <w:shd w:val="clear" w:color="auto" w:fill="auto"/>
            <w:vAlign w:val="center"/>
          </w:tcPr>
          <w:p w:rsidR="002D0952" w:rsidRDefault="002D0952" w:rsidP="00BC1FF4">
            <w:pPr>
              <w:widowControl/>
              <w:spacing w:line="400" w:lineRule="exact"/>
              <w:rPr>
                <w:rFonts w:ascii="Arial" w:hAnsi="Arial" w:cs="Arial"/>
                <w:kern w:val="0"/>
                <w:sz w:val="18"/>
                <w:szCs w:val="21"/>
              </w:rPr>
            </w:pPr>
            <w:r>
              <w:rPr>
                <w:rFonts w:ascii="Arial" w:hAnsi="Arial" w:cs="Arial"/>
                <w:kern w:val="0"/>
                <w:sz w:val="18"/>
                <w:szCs w:val="21"/>
              </w:rPr>
              <w:t>1</w:t>
            </w:r>
            <w:r>
              <w:rPr>
                <w:rFonts w:ascii="Arial" w:hAnsi="宋体" w:cs="Arial"/>
                <w:kern w:val="0"/>
                <w:sz w:val="18"/>
                <w:szCs w:val="21"/>
              </w:rPr>
              <w:t>至</w:t>
            </w:r>
            <w:r>
              <w:rPr>
                <w:rFonts w:ascii="Arial" w:hAnsi="Arial" w:cs="Arial"/>
                <w:kern w:val="0"/>
                <w:sz w:val="18"/>
                <w:szCs w:val="21"/>
              </w:rPr>
              <w:t>2</w:t>
            </w:r>
            <w:r>
              <w:rPr>
                <w:rFonts w:ascii="Arial" w:hAnsi="宋体" w:cs="Arial"/>
                <w:kern w:val="0"/>
                <w:sz w:val="18"/>
                <w:szCs w:val="21"/>
              </w:rPr>
              <w:t>年</w:t>
            </w:r>
          </w:p>
        </w:tc>
        <w:tc>
          <w:tcPr>
            <w:tcW w:w="1550" w:type="dxa"/>
            <w:shd w:val="clear" w:color="auto" w:fill="auto"/>
            <w:vAlign w:val="center"/>
          </w:tcPr>
          <w:p w:rsidR="002D0952" w:rsidRDefault="002D0952" w:rsidP="00BC1FF4">
            <w:pPr>
              <w:jc w:val="right"/>
              <w:rPr>
                <w:color w:val="000000"/>
                <w:sz w:val="18"/>
                <w:szCs w:val="18"/>
              </w:rPr>
            </w:pPr>
            <w:r>
              <w:rPr>
                <w:color w:val="000000"/>
                <w:sz w:val="18"/>
                <w:szCs w:val="18"/>
              </w:rPr>
              <w:t>420,954.72</w:t>
            </w:r>
          </w:p>
        </w:tc>
        <w:tc>
          <w:tcPr>
            <w:tcW w:w="941" w:type="dxa"/>
            <w:shd w:val="clear" w:color="auto" w:fill="auto"/>
            <w:vAlign w:val="center"/>
          </w:tcPr>
          <w:p w:rsidR="002D0952" w:rsidRDefault="002D0952" w:rsidP="00BC1FF4">
            <w:pPr>
              <w:jc w:val="right"/>
              <w:rPr>
                <w:color w:val="000000"/>
                <w:sz w:val="18"/>
                <w:szCs w:val="18"/>
              </w:rPr>
            </w:pPr>
            <w:r>
              <w:rPr>
                <w:color w:val="000000"/>
                <w:sz w:val="18"/>
                <w:szCs w:val="18"/>
              </w:rPr>
              <w:t>10%</w:t>
            </w:r>
          </w:p>
        </w:tc>
        <w:tc>
          <w:tcPr>
            <w:tcW w:w="1177" w:type="dxa"/>
            <w:shd w:val="clear" w:color="auto" w:fill="auto"/>
            <w:vAlign w:val="center"/>
          </w:tcPr>
          <w:p w:rsidR="002D0952" w:rsidRDefault="002D0952" w:rsidP="00BC1FF4">
            <w:pPr>
              <w:jc w:val="right"/>
              <w:rPr>
                <w:color w:val="000000"/>
                <w:sz w:val="18"/>
                <w:szCs w:val="18"/>
              </w:rPr>
            </w:pPr>
            <w:r>
              <w:rPr>
                <w:color w:val="000000"/>
                <w:sz w:val="18"/>
                <w:szCs w:val="18"/>
              </w:rPr>
              <w:t>42,095.47</w:t>
            </w:r>
          </w:p>
        </w:tc>
        <w:tc>
          <w:tcPr>
            <w:tcW w:w="1387" w:type="dxa"/>
            <w:vAlign w:val="center"/>
          </w:tcPr>
          <w:p w:rsidR="002D0952" w:rsidRDefault="002D0952" w:rsidP="00BC1FF4">
            <w:pPr>
              <w:jc w:val="right"/>
              <w:rPr>
                <w:color w:val="000000"/>
                <w:sz w:val="18"/>
                <w:szCs w:val="18"/>
              </w:rPr>
            </w:pPr>
            <w:r>
              <w:rPr>
                <w:color w:val="000000"/>
                <w:sz w:val="18"/>
                <w:szCs w:val="18"/>
              </w:rPr>
              <w:t>546,811.54</w:t>
            </w:r>
          </w:p>
        </w:tc>
        <w:tc>
          <w:tcPr>
            <w:tcW w:w="940" w:type="dxa"/>
            <w:vAlign w:val="center"/>
          </w:tcPr>
          <w:p w:rsidR="002D0952" w:rsidRDefault="002D0952" w:rsidP="00BC1FF4">
            <w:pPr>
              <w:jc w:val="right"/>
              <w:rPr>
                <w:color w:val="000000"/>
                <w:sz w:val="18"/>
                <w:szCs w:val="18"/>
              </w:rPr>
            </w:pPr>
            <w:r>
              <w:rPr>
                <w:color w:val="000000"/>
                <w:sz w:val="18"/>
                <w:szCs w:val="18"/>
              </w:rPr>
              <w:t>10%</w:t>
            </w:r>
          </w:p>
        </w:tc>
        <w:tc>
          <w:tcPr>
            <w:tcW w:w="1155" w:type="dxa"/>
            <w:vAlign w:val="center"/>
          </w:tcPr>
          <w:p w:rsidR="002D0952" w:rsidRDefault="002D0952" w:rsidP="00BC1FF4">
            <w:pPr>
              <w:jc w:val="right"/>
              <w:rPr>
                <w:color w:val="000000"/>
                <w:sz w:val="18"/>
                <w:szCs w:val="18"/>
              </w:rPr>
            </w:pPr>
            <w:r>
              <w:rPr>
                <w:color w:val="000000"/>
                <w:sz w:val="18"/>
                <w:szCs w:val="18"/>
              </w:rPr>
              <w:t>54,681.15</w:t>
            </w:r>
          </w:p>
        </w:tc>
      </w:tr>
      <w:tr w:rsidR="002D0952" w:rsidTr="00BC1FF4">
        <w:trPr>
          <w:trHeight w:val="345"/>
          <w:jc w:val="center"/>
        </w:trPr>
        <w:tc>
          <w:tcPr>
            <w:tcW w:w="1378" w:type="dxa"/>
            <w:shd w:val="clear" w:color="auto" w:fill="auto"/>
            <w:vAlign w:val="center"/>
          </w:tcPr>
          <w:p w:rsidR="002D0952" w:rsidRDefault="002D0952" w:rsidP="00BC1FF4">
            <w:pPr>
              <w:widowControl/>
              <w:spacing w:line="400" w:lineRule="exact"/>
              <w:rPr>
                <w:rFonts w:ascii="Arial" w:hAnsi="Arial" w:cs="Arial"/>
                <w:kern w:val="0"/>
                <w:sz w:val="18"/>
                <w:szCs w:val="21"/>
              </w:rPr>
            </w:pPr>
            <w:r>
              <w:rPr>
                <w:rFonts w:ascii="Arial" w:hAnsi="Arial" w:cs="Arial"/>
                <w:kern w:val="0"/>
                <w:sz w:val="18"/>
                <w:szCs w:val="21"/>
              </w:rPr>
              <w:t>2</w:t>
            </w:r>
            <w:r>
              <w:rPr>
                <w:rFonts w:ascii="Arial" w:hAnsi="宋体" w:cs="Arial"/>
                <w:kern w:val="0"/>
                <w:sz w:val="18"/>
                <w:szCs w:val="21"/>
              </w:rPr>
              <w:t>至</w:t>
            </w:r>
            <w:r>
              <w:rPr>
                <w:rFonts w:ascii="Arial" w:hAnsi="Arial" w:cs="Arial"/>
                <w:kern w:val="0"/>
                <w:sz w:val="18"/>
                <w:szCs w:val="21"/>
              </w:rPr>
              <w:t>3</w:t>
            </w:r>
            <w:r>
              <w:rPr>
                <w:rFonts w:ascii="Arial" w:hAnsi="宋体" w:cs="Arial"/>
                <w:kern w:val="0"/>
                <w:sz w:val="18"/>
                <w:szCs w:val="21"/>
              </w:rPr>
              <w:t>年</w:t>
            </w:r>
          </w:p>
        </w:tc>
        <w:tc>
          <w:tcPr>
            <w:tcW w:w="1550" w:type="dxa"/>
            <w:shd w:val="clear" w:color="auto" w:fill="auto"/>
            <w:vAlign w:val="center"/>
          </w:tcPr>
          <w:p w:rsidR="002D0952" w:rsidRDefault="002D0952" w:rsidP="00BC1FF4">
            <w:pPr>
              <w:jc w:val="right"/>
              <w:rPr>
                <w:color w:val="000000"/>
                <w:sz w:val="18"/>
                <w:szCs w:val="18"/>
              </w:rPr>
            </w:pPr>
            <w:r>
              <w:rPr>
                <w:color w:val="000000"/>
                <w:sz w:val="18"/>
                <w:szCs w:val="18"/>
              </w:rPr>
              <w:t>188,516.98</w:t>
            </w:r>
          </w:p>
        </w:tc>
        <w:tc>
          <w:tcPr>
            <w:tcW w:w="941" w:type="dxa"/>
            <w:shd w:val="clear" w:color="auto" w:fill="auto"/>
            <w:vAlign w:val="center"/>
          </w:tcPr>
          <w:p w:rsidR="002D0952" w:rsidRDefault="002D0952" w:rsidP="00BC1FF4">
            <w:pPr>
              <w:jc w:val="right"/>
              <w:rPr>
                <w:color w:val="000000"/>
                <w:sz w:val="18"/>
                <w:szCs w:val="18"/>
              </w:rPr>
            </w:pPr>
            <w:r>
              <w:rPr>
                <w:color w:val="000000"/>
                <w:sz w:val="18"/>
                <w:szCs w:val="18"/>
              </w:rPr>
              <w:t>20%</w:t>
            </w:r>
          </w:p>
        </w:tc>
        <w:tc>
          <w:tcPr>
            <w:tcW w:w="1177" w:type="dxa"/>
            <w:shd w:val="clear" w:color="auto" w:fill="auto"/>
            <w:vAlign w:val="center"/>
          </w:tcPr>
          <w:p w:rsidR="002D0952" w:rsidRDefault="002D0952" w:rsidP="00BC1FF4">
            <w:pPr>
              <w:jc w:val="right"/>
              <w:rPr>
                <w:color w:val="000000"/>
                <w:sz w:val="18"/>
                <w:szCs w:val="18"/>
              </w:rPr>
            </w:pPr>
            <w:r>
              <w:rPr>
                <w:color w:val="000000"/>
                <w:sz w:val="18"/>
                <w:szCs w:val="18"/>
              </w:rPr>
              <w:t>37,703.40</w:t>
            </w:r>
          </w:p>
        </w:tc>
        <w:tc>
          <w:tcPr>
            <w:tcW w:w="1387" w:type="dxa"/>
            <w:vAlign w:val="center"/>
          </w:tcPr>
          <w:p w:rsidR="002D0952" w:rsidRDefault="002D0952" w:rsidP="00BC1FF4">
            <w:pPr>
              <w:jc w:val="right"/>
              <w:rPr>
                <w:color w:val="000000"/>
                <w:sz w:val="18"/>
                <w:szCs w:val="18"/>
              </w:rPr>
            </w:pPr>
            <w:r>
              <w:rPr>
                <w:color w:val="000000"/>
                <w:sz w:val="18"/>
                <w:szCs w:val="18"/>
              </w:rPr>
              <w:t>467,435.43</w:t>
            </w:r>
          </w:p>
        </w:tc>
        <w:tc>
          <w:tcPr>
            <w:tcW w:w="940" w:type="dxa"/>
            <w:vAlign w:val="center"/>
          </w:tcPr>
          <w:p w:rsidR="002D0952" w:rsidRDefault="002D0952" w:rsidP="00BC1FF4">
            <w:pPr>
              <w:jc w:val="right"/>
              <w:rPr>
                <w:color w:val="000000"/>
                <w:sz w:val="18"/>
                <w:szCs w:val="18"/>
              </w:rPr>
            </w:pPr>
            <w:r>
              <w:rPr>
                <w:color w:val="000000"/>
                <w:sz w:val="18"/>
                <w:szCs w:val="18"/>
              </w:rPr>
              <w:t>20%</w:t>
            </w:r>
          </w:p>
        </w:tc>
        <w:tc>
          <w:tcPr>
            <w:tcW w:w="1155" w:type="dxa"/>
            <w:vAlign w:val="center"/>
          </w:tcPr>
          <w:p w:rsidR="002D0952" w:rsidRDefault="002D0952" w:rsidP="00BC1FF4">
            <w:pPr>
              <w:jc w:val="right"/>
              <w:rPr>
                <w:color w:val="000000"/>
                <w:sz w:val="18"/>
                <w:szCs w:val="18"/>
              </w:rPr>
            </w:pPr>
            <w:r>
              <w:rPr>
                <w:color w:val="000000"/>
                <w:sz w:val="18"/>
                <w:szCs w:val="18"/>
              </w:rPr>
              <w:t>93,487.09</w:t>
            </w:r>
          </w:p>
        </w:tc>
      </w:tr>
      <w:tr w:rsidR="002D0952" w:rsidTr="00BC1FF4">
        <w:trPr>
          <w:trHeight w:val="345"/>
          <w:jc w:val="center"/>
        </w:trPr>
        <w:tc>
          <w:tcPr>
            <w:tcW w:w="1378" w:type="dxa"/>
            <w:shd w:val="clear" w:color="auto" w:fill="auto"/>
            <w:vAlign w:val="center"/>
          </w:tcPr>
          <w:p w:rsidR="002D0952" w:rsidRDefault="002D0952" w:rsidP="00BC1FF4">
            <w:pPr>
              <w:widowControl/>
              <w:spacing w:line="400" w:lineRule="exact"/>
              <w:rPr>
                <w:rFonts w:ascii="Arial" w:hAnsi="Arial" w:cs="Arial"/>
                <w:kern w:val="0"/>
                <w:sz w:val="18"/>
                <w:szCs w:val="21"/>
              </w:rPr>
            </w:pPr>
            <w:r>
              <w:rPr>
                <w:rFonts w:ascii="Arial" w:hAnsi="Arial" w:cs="Arial"/>
                <w:kern w:val="0"/>
                <w:sz w:val="18"/>
                <w:szCs w:val="21"/>
              </w:rPr>
              <w:t>3</w:t>
            </w:r>
            <w:r>
              <w:rPr>
                <w:rFonts w:ascii="Arial" w:hAnsi="宋体" w:cs="Arial"/>
                <w:kern w:val="0"/>
                <w:sz w:val="18"/>
                <w:szCs w:val="21"/>
              </w:rPr>
              <w:t>至</w:t>
            </w:r>
            <w:r>
              <w:rPr>
                <w:rFonts w:ascii="Arial" w:hAnsi="Arial" w:cs="Arial"/>
                <w:kern w:val="0"/>
                <w:sz w:val="18"/>
                <w:szCs w:val="21"/>
              </w:rPr>
              <w:t>4</w:t>
            </w:r>
            <w:r>
              <w:rPr>
                <w:rFonts w:ascii="Arial" w:hAnsi="宋体" w:cs="Arial"/>
                <w:kern w:val="0"/>
                <w:sz w:val="18"/>
                <w:szCs w:val="21"/>
              </w:rPr>
              <w:t>年</w:t>
            </w:r>
          </w:p>
        </w:tc>
        <w:tc>
          <w:tcPr>
            <w:tcW w:w="1550" w:type="dxa"/>
            <w:shd w:val="clear" w:color="auto" w:fill="auto"/>
            <w:vAlign w:val="center"/>
          </w:tcPr>
          <w:p w:rsidR="002D0952" w:rsidRDefault="002D0952" w:rsidP="00BC1FF4">
            <w:pPr>
              <w:jc w:val="right"/>
              <w:rPr>
                <w:color w:val="000000"/>
                <w:sz w:val="18"/>
                <w:szCs w:val="18"/>
              </w:rPr>
            </w:pPr>
            <w:r>
              <w:rPr>
                <w:color w:val="000000"/>
                <w:sz w:val="18"/>
                <w:szCs w:val="18"/>
              </w:rPr>
              <w:t>199,665.64</w:t>
            </w:r>
          </w:p>
        </w:tc>
        <w:tc>
          <w:tcPr>
            <w:tcW w:w="941" w:type="dxa"/>
            <w:shd w:val="clear" w:color="auto" w:fill="auto"/>
            <w:vAlign w:val="center"/>
          </w:tcPr>
          <w:p w:rsidR="002D0952" w:rsidRDefault="002D0952" w:rsidP="00BC1FF4">
            <w:pPr>
              <w:jc w:val="right"/>
              <w:rPr>
                <w:color w:val="000000"/>
                <w:sz w:val="18"/>
                <w:szCs w:val="18"/>
              </w:rPr>
            </w:pPr>
            <w:r>
              <w:rPr>
                <w:color w:val="000000"/>
                <w:sz w:val="18"/>
                <w:szCs w:val="18"/>
              </w:rPr>
              <w:t>30%</w:t>
            </w:r>
          </w:p>
        </w:tc>
        <w:tc>
          <w:tcPr>
            <w:tcW w:w="1177" w:type="dxa"/>
            <w:shd w:val="clear" w:color="auto" w:fill="auto"/>
            <w:vAlign w:val="center"/>
          </w:tcPr>
          <w:p w:rsidR="002D0952" w:rsidRDefault="002D0952" w:rsidP="00BC1FF4">
            <w:pPr>
              <w:jc w:val="right"/>
              <w:rPr>
                <w:color w:val="000000"/>
                <w:sz w:val="18"/>
                <w:szCs w:val="18"/>
              </w:rPr>
            </w:pPr>
            <w:r>
              <w:rPr>
                <w:color w:val="000000"/>
                <w:sz w:val="18"/>
                <w:szCs w:val="18"/>
              </w:rPr>
              <w:t>59,899.69</w:t>
            </w:r>
          </w:p>
        </w:tc>
        <w:tc>
          <w:tcPr>
            <w:tcW w:w="1387" w:type="dxa"/>
            <w:vAlign w:val="center"/>
          </w:tcPr>
          <w:p w:rsidR="002D0952" w:rsidRDefault="002D0952" w:rsidP="00BC1FF4">
            <w:pPr>
              <w:jc w:val="right"/>
              <w:rPr>
                <w:color w:val="000000"/>
                <w:sz w:val="18"/>
                <w:szCs w:val="18"/>
              </w:rPr>
            </w:pPr>
            <w:r>
              <w:rPr>
                <w:color w:val="000000"/>
                <w:sz w:val="18"/>
                <w:szCs w:val="18"/>
              </w:rPr>
              <w:t>243,373.13</w:t>
            </w:r>
          </w:p>
        </w:tc>
        <w:tc>
          <w:tcPr>
            <w:tcW w:w="940" w:type="dxa"/>
            <w:vAlign w:val="center"/>
          </w:tcPr>
          <w:p w:rsidR="002D0952" w:rsidRDefault="002D0952" w:rsidP="00BC1FF4">
            <w:pPr>
              <w:jc w:val="right"/>
              <w:rPr>
                <w:color w:val="000000"/>
                <w:sz w:val="18"/>
                <w:szCs w:val="18"/>
              </w:rPr>
            </w:pPr>
            <w:r>
              <w:rPr>
                <w:color w:val="000000"/>
                <w:sz w:val="18"/>
                <w:szCs w:val="18"/>
              </w:rPr>
              <w:t>30%</w:t>
            </w:r>
          </w:p>
        </w:tc>
        <w:tc>
          <w:tcPr>
            <w:tcW w:w="1155" w:type="dxa"/>
            <w:vAlign w:val="center"/>
          </w:tcPr>
          <w:p w:rsidR="002D0952" w:rsidRDefault="002D0952" w:rsidP="00BC1FF4">
            <w:pPr>
              <w:jc w:val="right"/>
              <w:rPr>
                <w:color w:val="000000"/>
                <w:sz w:val="18"/>
                <w:szCs w:val="18"/>
              </w:rPr>
            </w:pPr>
            <w:r>
              <w:rPr>
                <w:color w:val="000000"/>
                <w:sz w:val="18"/>
                <w:szCs w:val="18"/>
              </w:rPr>
              <w:t>73,011.94</w:t>
            </w:r>
          </w:p>
        </w:tc>
      </w:tr>
      <w:tr w:rsidR="002D0952" w:rsidTr="00BC1FF4">
        <w:trPr>
          <w:trHeight w:val="345"/>
          <w:jc w:val="center"/>
        </w:trPr>
        <w:tc>
          <w:tcPr>
            <w:tcW w:w="1378" w:type="dxa"/>
            <w:shd w:val="clear" w:color="auto" w:fill="auto"/>
            <w:vAlign w:val="center"/>
          </w:tcPr>
          <w:p w:rsidR="002D0952" w:rsidRDefault="002D0952" w:rsidP="00BC1FF4">
            <w:pPr>
              <w:widowControl/>
              <w:spacing w:line="400" w:lineRule="exact"/>
              <w:rPr>
                <w:rFonts w:ascii="Arial" w:hAnsi="Arial" w:cs="Arial"/>
                <w:kern w:val="0"/>
                <w:sz w:val="18"/>
                <w:szCs w:val="21"/>
              </w:rPr>
            </w:pPr>
            <w:r>
              <w:rPr>
                <w:rFonts w:ascii="Arial" w:hAnsi="Arial" w:cs="Arial"/>
                <w:kern w:val="0"/>
                <w:sz w:val="18"/>
                <w:szCs w:val="21"/>
              </w:rPr>
              <w:t>4</w:t>
            </w:r>
            <w:r>
              <w:rPr>
                <w:rFonts w:ascii="Arial" w:hAnsi="宋体" w:cs="Arial"/>
                <w:kern w:val="0"/>
                <w:sz w:val="18"/>
                <w:szCs w:val="21"/>
              </w:rPr>
              <w:t>至</w:t>
            </w:r>
            <w:r>
              <w:rPr>
                <w:rFonts w:ascii="Arial" w:hAnsi="Arial" w:cs="Arial"/>
                <w:kern w:val="0"/>
                <w:sz w:val="18"/>
                <w:szCs w:val="21"/>
              </w:rPr>
              <w:t>5</w:t>
            </w:r>
            <w:r>
              <w:rPr>
                <w:rFonts w:ascii="Arial" w:hAnsi="宋体" w:cs="Arial"/>
                <w:kern w:val="0"/>
                <w:sz w:val="18"/>
                <w:szCs w:val="21"/>
              </w:rPr>
              <w:t>年</w:t>
            </w:r>
          </w:p>
        </w:tc>
        <w:tc>
          <w:tcPr>
            <w:tcW w:w="1550" w:type="dxa"/>
            <w:shd w:val="clear" w:color="auto" w:fill="auto"/>
            <w:vAlign w:val="center"/>
          </w:tcPr>
          <w:p w:rsidR="002D0952" w:rsidRDefault="002D0952" w:rsidP="00BC1FF4">
            <w:pPr>
              <w:jc w:val="right"/>
              <w:rPr>
                <w:color w:val="000000"/>
                <w:sz w:val="18"/>
                <w:szCs w:val="18"/>
              </w:rPr>
            </w:pPr>
            <w:r>
              <w:rPr>
                <w:color w:val="000000"/>
                <w:sz w:val="18"/>
                <w:szCs w:val="18"/>
              </w:rPr>
              <w:t>206,623.13</w:t>
            </w:r>
          </w:p>
        </w:tc>
        <w:tc>
          <w:tcPr>
            <w:tcW w:w="941" w:type="dxa"/>
            <w:shd w:val="clear" w:color="auto" w:fill="auto"/>
            <w:vAlign w:val="center"/>
          </w:tcPr>
          <w:p w:rsidR="002D0952" w:rsidRDefault="002D0952" w:rsidP="00BC1FF4">
            <w:pPr>
              <w:jc w:val="right"/>
              <w:rPr>
                <w:color w:val="000000"/>
                <w:sz w:val="18"/>
                <w:szCs w:val="18"/>
              </w:rPr>
            </w:pPr>
            <w:r>
              <w:rPr>
                <w:color w:val="000000"/>
                <w:sz w:val="18"/>
                <w:szCs w:val="18"/>
              </w:rPr>
              <w:t>50%</w:t>
            </w:r>
          </w:p>
        </w:tc>
        <w:tc>
          <w:tcPr>
            <w:tcW w:w="1177" w:type="dxa"/>
            <w:shd w:val="clear" w:color="auto" w:fill="auto"/>
            <w:vAlign w:val="center"/>
          </w:tcPr>
          <w:p w:rsidR="002D0952" w:rsidRDefault="002D0952" w:rsidP="00BC1FF4">
            <w:pPr>
              <w:jc w:val="right"/>
              <w:rPr>
                <w:color w:val="000000"/>
                <w:sz w:val="18"/>
                <w:szCs w:val="18"/>
              </w:rPr>
            </w:pPr>
            <w:r>
              <w:rPr>
                <w:color w:val="000000"/>
                <w:sz w:val="18"/>
                <w:szCs w:val="18"/>
              </w:rPr>
              <w:t>103,311.57</w:t>
            </w:r>
          </w:p>
        </w:tc>
        <w:tc>
          <w:tcPr>
            <w:tcW w:w="1387" w:type="dxa"/>
            <w:vAlign w:val="center"/>
          </w:tcPr>
          <w:p w:rsidR="002D0952" w:rsidRDefault="002D0952" w:rsidP="00BC1FF4">
            <w:pPr>
              <w:jc w:val="right"/>
              <w:rPr>
                <w:color w:val="000000"/>
                <w:sz w:val="18"/>
                <w:szCs w:val="18"/>
              </w:rPr>
            </w:pPr>
            <w:r>
              <w:rPr>
                <w:color w:val="000000"/>
                <w:sz w:val="18"/>
                <w:szCs w:val="18"/>
              </w:rPr>
              <w:t>99,499.22</w:t>
            </w:r>
          </w:p>
        </w:tc>
        <w:tc>
          <w:tcPr>
            <w:tcW w:w="940" w:type="dxa"/>
            <w:vAlign w:val="center"/>
          </w:tcPr>
          <w:p w:rsidR="002D0952" w:rsidRDefault="002D0952" w:rsidP="00BC1FF4">
            <w:pPr>
              <w:jc w:val="right"/>
              <w:rPr>
                <w:color w:val="000000"/>
                <w:sz w:val="18"/>
                <w:szCs w:val="18"/>
              </w:rPr>
            </w:pPr>
            <w:r>
              <w:rPr>
                <w:color w:val="000000"/>
                <w:sz w:val="18"/>
                <w:szCs w:val="18"/>
              </w:rPr>
              <w:t>50%</w:t>
            </w:r>
          </w:p>
        </w:tc>
        <w:tc>
          <w:tcPr>
            <w:tcW w:w="1155" w:type="dxa"/>
            <w:vAlign w:val="center"/>
          </w:tcPr>
          <w:p w:rsidR="002D0952" w:rsidRDefault="002D0952" w:rsidP="00BC1FF4">
            <w:pPr>
              <w:jc w:val="right"/>
              <w:rPr>
                <w:color w:val="000000"/>
                <w:sz w:val="18"/>
                <w:szCs w:val="18"/>
              </w:rPr>
            </w:pPr>
            <w:r>
              <w:rPr>
                <w:color w:val="000000"/>
                <w:sz w:val="18"/>
                <w:szCs w:val="18"/>
              </w:rPr>
              <w:t>49,749.61</w:t>
            </w:r>
          </w:p>
        </w:tc>
      </w:tr>
      <w:tr w:rsidR="002D0952" w:rsidTr="00BC1FF4">
        <w:trPr>
          <w:trHeight w:val="345"/>
          <w:jc w:val="center"/>
        </w:trPr>
        <w:tc>
          <w:tcPr>
            <w:tcW w:w="1378" w:type="dxa"/>
            <w:shd w:val="clear" w:color="auto" w:fill="auto"/>
            <w:vAlign w:val="center"/>
          </w:tcPr>
          <w:p w:rsidR="002D0952" w:rsidRDefault="002D0952" w:rsidP="00BC1FF4">
            <w:pPr>
              <w:widowControl/>
              <w:spacing w:line="400" w:lineRule="exact"/>
              <w:rPr>
                <w:rFonts w:ascii="Arial" w:hAnsi="Arial" w:cs="Arial"/>
                <w:kern w:val="0"/>
                <w:sz w:val="18"/>
                <w:szCs w:val="21"/>
              </w:rPr>
            </w:pPr>
            <w:r>
              <w:rPr>
                <w:rFonts w:ascii="Arial" w:hAnsi="Arial" w:cs="Arial" w:hint="eastAsia"/>
                <w:kern w:val="0"/>
                <w:sz w:val="18"/>
                <w:szCs w:val="21"/>
              </w:rPr>
              <w:t>5</w:t>
            </w:r>
            <w:r>
              <w:rPr>
                <w:rFonts w:ascii="Arial" w:hAnsi="Arial" w:cs="Arial" w:hint="eastAsia"/>
                <w:kern w:val="0"/>
                <w:sz w:val="18"/>
                <w:szCs w:val="21"/>
              </w:rPr>
              <w:t>年以上</w:t>
            </w:r>
          </w:p>
        </w:tc>
        <w:tc>
          <w:tcPr>
            <w:tcW w:w="1550" w:type="dxa"/>
            <w:shd w:val="clear" w:color="auto" w:fill="auto"/>
            <w:vAlign w:val="center"/>
          </w:tcPr>
          <w:p w:rsidR="002D0952" w:rsidRDefault="002D0952" w:rsidP="00BC1FF4">
            <w:pPr>
              <w:jc w:val="right"/>
              <w:rPr>
                <w:color w:val="000000"/>
                <w:sz w:val="18"/>
                <w:szCs w:val="18"/>
              </w:rPr>
            </w:pPr>
            <w:r>
              <w:rPr>
                <w:color w:val="000000"/>
                <w:sz w:val="18"/>
                <w:szCs w:val="18"/>
              </w:rPr>
              <w:t>79,499.22</w:t>
            </w:r>
          </w:p>
        </w:tc>
        <w:tc>
          <w:tcPr>
            <w:tcW w:w="941" w:type="dxa"/>
            <w:shd w:val="clear" w:color="auto" w:fill="auto"/>
            <w:vAlign w:val="center"/>
          </w:tcPr>
          <w:p w:rsidR="002D0952" w:rsidRDefault="002D0952" w:rsidP="00BC1FF4">
            <w:pPr>
              <w:jc w:val="right"/>
              <w:rPr>
                <w:color w:val="000000"/>
                <w:sz w:val="18"/>
                <w:szCs w:val="18"/>
              </w:rPr>
            </w:pPr>
            <w:r>
              <w:rPr>
                <w:color w:val="000000"/>
                <w:sz w:val="18"/>
                <w:szCs w:val="18"/>
              </w:rPr>
              <w:t>100%</w:t>
            </w:r>
          </w:p>
        </w:tc>
        <w:tc>
          <w:tcPr>
            <w:tcW w:w="1177" w:type="dxa"/>
            <w:shd w:val="clear" w:color="auto" w:fill="auto"/>
            <w:vAlign w:val="center"/>
          </w:tcPr>
          <w:p w:rsidR="002D0952" w:rsidRDefault="002D0952" w:rsidP="00BC1FF4">
            <w:pPr>
              <w:jc w:val="right"/>
              <w:rPr>
                <w:color w:val="000000"/>
                <w:sz w:val="18"/>
                <w:szCs w:val="18"/>
              </w:rPr>
            </w:pPr>
            <w:r>
              <w:rPr>
                <w:color w:val="000000"/>
                <w:sz w:val="18"/>
                <w:szCs w:val="18"/>
              </w:rPr>
              <w:t>79,499.22</w:t>
            </w:r>
          </w:p>
        </w:tc>
        <w:tc>
          <w:tcPr>
            <w:tcW w:w="1387" w:type="dxa"/>
            <w:vAlign w:val="center"/>
          </w:tcPr>
          <w:p w:rsidR="002D0952" w:rsidRDefault="002D0952" w:rsidP="00BC1FF4">
            <w:pPr>
              <w:jc w:val="right"/>
              <w:rPr>
                <w:color w:val="000000"/>
                <w:sz w:val="18"/>
                <w:szCs w:val="18"/>
              </w:rPr>
            </w:pPr>
          </w:p>
        </w:tc>
        <w:tc>
          <w:tcPr>
            <w:tcW w:w="940" w:type="dxa"/>
            <w:vAlign w:val="center"/>
          </w:tcPr>
          <w:p w:rsidR="002D0952" w:rsidRDefault="002D0952" w:rsidP="00BC1FF4">
            <w:pPr>
              <w:jc w:val="right"/>
              <w:rPr>
                <w:color w:val="000000"/>
                <w:sz w:val="18"/>
                <w:szCs w:val="18"/>
              </w:rPr>
            </w:pPr>
          </w:p>
        </w:tc>
        <w:tc>
          <w:tcPr>
            <w:tcW w:w="1155" w:type="dxa"/>
            <w:vAlign w:val="center"/>
          </w:tcPr>
          <w:p w:rsidR="002D0952" w:rsidRDefault="002D0952" w:rsidP="00BC1FF4">
            <w:pPr>
              <w:jc w:val="right"/>
              <w:rPr>
                <w:color w:val="000000"/>
                <w:sz w:val="18"/>
                <w:szCs w:val="18"/>
              </w:rPr>
            </w:pPr>
          </w:p>
        </w:tc>
      </w:tr>
      <w:tr w:rsidR="002D0952" w:rsidTr="00BC1FF4">
        <w:trPr>
          <w:trHeight w:val="345"/>
          <w:jc w:val="center"/>
        </w:trPr>
        <w:tc>
          <w:tcPr>
            <w:tcW w:w="1378" w:type="dxa"/>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合计</w:t>
            </w:r>
          </w:p>
        </w:tc>
        <w:tc>
          <w:tcPr>
            <w:tcW w:w="1550" w:type="dxa"/>
            <w:shd w:val="clear" w:color="auto" w:fill="auto"/>
            <w:vAlign w:val="center"/>
          </w:tcPr>
          <w:p w:rsidR="002D0952" w:rsidRDefault="002D0952" w:rsidP="00BC1FF4">
            <w:pPr>
              <w:jc w:val="right"/>
              <w:rPr>
                <w:b/>
                <w:bCs/>
                <w:color w:val="000000"/>
                <w:sz w:val="18"/>
                <w:szCs w:val="18"/>
              </w:rPr>
            </w:pPr>
            <w:r>
              <w:rPr>
                <w:b/>
                <w:bCs/>
                <w:color w:val="000000"/>
                <w:sz w:val="18"/>
                <w:szCs w:val="18"/>
              </w:rPr>
              <w:t>5,415,109.81</w:t>
            </w:r>
          </w:p>
        </w:tc>
        <w:tc>
          <w:tcPr>
            <w:tcW w:w="941" w:type="dxa"/>
            <w:shd w:val="clear" w:color="auto" w:fill="auto"/>
            <w:vAlign w:val="center"/>
          </w:tcPr>
          <w:p w:rsidR="002D0952" w:rsidRDefault="002D0952" w:rsidP="00BC1FF4">
            <w:pPr>
              <w:jc w:val="right"/>
              <w:rPr>
                <w:b/>
                <w:bCs/>
                <w:color w:val="000000"/>
                <w:sz w:val="18"/>
                <w:szCs w:val="18"/>
              </w:rPr>
            </w:pPr>
            <w:r>
              <w:rPr>
                <w:b/>
                <w:bCs/>
                <w:color w:val="000000"/>
                <w:sz w:val="18"/>
                <w:szCs w:val="18"/>
              </w:rPr>
              <w:t xml:space="preserve">　</w:t>
            </w:r>
          </w:p>
        </w:tc>
        <w:tc>
          <w:tcPr>
            <w:tcW w:w="1177" w:type="dxa"/>
            <w:shd w:val="clear" w:color="auto" w:fill="auto"/>
            <w:vAlign w:val="center"/>
          </w:tcPr>
          <w:p w:rsidR="002D0952" w:rsidRDefault="002D0952" w:rsidP="00BC1FF4">
            <w:pPr>
              <w:jc w:val="right"/>
              <w:rPr>
                <w:b/>
                <w:bCs/>
                <w:color w:val="000000"/>
                <w:sz w:val="18"/>
                <w:szCs w:val="18"/>
              </w:rPr>
            </w:pPr>
            <w:r>
              <w:rPr>
                <w:b/>
                <w:bCs/>
                <w:color w:val="000000"/>
                <w:sz w:val="18"/>
                <w:szCs w:val="18"/>
              </w:rPr>
              <w:t>452,104.85</w:t>
            </w:r>
          </w:p>
        </w:tc>
        <w:tc>
          <w:tcPr>
            <w:tcW w:w="1387" w:type="dxa"/>
            <w:vAlign w:val="center"/>
          </w:tcPr>
          <w:p w:rsidR="002D0952" w:rsidRDefault="002D0952" w:rsidP="00BC1FF4">
            <w:pPr>
              <w:jc w:val="right"/>
              <w:rPr>
                <w:b/>
                <w:bCs/>
                <w:color w:val="000000"/>
                <w:sz w:val="18"/>
                <w:szCs w:val="18"/>
              </w:rPr>
            </w:pPr>
            <w:r>
              <w:rPr>
                <w:b/>
                <w:bCs/>
                <w:color w:val="000000"/>
                <w:sz w:val="18"/>
                <w:szCs w:val="18"/>
              </w:rPr>
              <w:t>7,110,248.88</w:t>
            </w:r>
          </w:p>
        </w:tc>
        <w:tc>
          <w:tcPr>
            <w:tcW w:w="940" w:type="dxa"/>
            <w:vAlign w:val="center"/>
          </w:tcPr>
          <w:p w:rsidR="002D0952" w:rsidRDefault="002D0952" w:rsidP="00BC1FF4">
            <w:pPr>
              <w:jc w:val="right"/>
              <w:rPr>
                <w:b/>
                <w:bCs/>
                <w:color w:val="000000"/>
                <w:sz w:val="18"/>
                <w:szCs w:val="18"/>
              </w:rPr>
            </w:pPr>
          </w:p>
        </w:tc>
        <w:tc>
          <w:tcPr>
            <w:tcW w:w="1155" w:type="dxa"/>
            <w:vAlign w:val="center"/>
          </w:tcPr>
          <w:p w:rsidR="002D0952" w:rsidRDefault="002D0952" w:rsidP="00BC1FF4">
            <w:pPr>
              <w:jc w:val="right"/>
              <w:rPr>
                <w:b/>
                <w:bCs/>
                <w:color w:val="000000"/>
                <w:sz w:val="18"/>
                <w:szCs w:val="18"/>
              </w:rPr>
            </w:pPr>
            <w:r>
              <w:rPr>
                <w:b/>
                <w:bCs/>
                <w:color w:val="000000"/>
                <w:sz w:val="18"/>
                <w:szCs w:val="18"/>
              </w:rPr>
              <w:t>443,523.68</w:t>
            </w:r>
          </w:p>
        </w:tc>
      </w:tr>
    </w:tbl>
    <w:p w:rsidR="002D0952" w:rsidRDefault="002D0952" w:rsidP="002D0952">
      <w:pPr>
        <w:numPr>
          <w:ilvl w:val="3"/>
          <w:numId w:val="10"/>
        </w:numPr>
        <w:snapToGrid w:val="0"/>
        <w:spacing w:before="120" w:after="120" w:line="276" w:lineRule="auto"/>
        <w:jc w:val="left"/>
        <w:rPr>
          <w:b/>
          <w:kern w:val="0"/>
          <w:szCs w:val="21"/>
        </w:rPr>
      </w:pPr>
      <w:r>
        <w:rPr>
          <w:rFonts w:hint="eastAsia"/>
          <w:b/>
          <w:kern w:val="0"/>
          <w:szCs w:val="21"/>
        </w:rPr>
        <w:t>单项金额</w:t>
      </w:r>
      <w:proofErr w:type="gramStart"/>
      <w:r>
        <w:rPr>
          <w:rFonts w:hint="eastAsia"/>
          <w:b/>
          <w:kern w:val="0"/>
          <w:szCs w:val="21"/>
        </w:rPr>
        <w:t>不重大</w:t>
      </w:r>
      <w:proofErr w:type="gramEnd"/>
      <w:r>
        <w:rPr>
          <w:rFonts w:hint="eastAsia"/>
          <w:b/>
          <w:kern w:val="0"/>
          <w:szCs w:val="21"/>
        </w:rPr>
        <w:t>但单独计提坏账准备的应收款项</w:t>
      </w:r>
    </w:p>
    <w:tbl>
      <w:tblPr>
        <w:tblW w:w="8420" w:type="dxa"/>
        <w:tblInd w:w="108" w:type="dxa"/>
        <w:tblBorders>
          <w:top w:val="single" w:sz="12" w:space="0" w:color="auto"/>
          <w:bottom w:val="single" w:sz="12" w:space="0" w:color="auto"/>
          <w:insideH w:val="dotted" w:sz="4" w:space="0" w:color="auto"/>
          <w:insideV w:val="dotted" w:sz="4" w:space="0" w:color="auto"/>
        </w:tblBorders>
        <w:tblLayout w:type="fixed"/>
        <w:tblLook w:val="04A0"/>
      </w:tblPr>
      <w:tblGrid>
        <w:gridCol w:w="1594"/>
        <w:gridCol w:w="1741"/>
        <w:gridCol w:w="1741"/>
        <w:gridCol w:w="1727"/>
        <w:gridCol w:w="1617"/>
      </w:tblGrid>
      <w:tr w:rsidR="002D0952" w:rsidTr="00BC1FF4">
        <w:trPr>
          <w:trHeight w:val="284"/>
          <w:tblHeader/>
        </w:trPr>
        <w:tc>
          <w:tcPr>
            <w:tcW w:w="1594" w:type="dxa"/>
            <w:vMerge w:val="restart"/>
            <w:shd w:val="clear" w:color="auto" w:fill="auto"/>
            <w:vAlign w:val="center"/>
          </w:tcPr>
          <w:p w:rsidR="002D0952" w:rsidRDefault="002D0952" w:rsidP="00BC1FF4">
            <w:pPr>
              <w:widowControl/>
              <w:spacing w:line="400" w:lineRule="exact"/>
              <w:jc w:val="center"/>
              <w:rPr>
                <w:rFonts w:ascii="Arial Narrow" w:hAnsi="Arial Narrow" w:cs="宋体"/>
                <w:b/>
                <w:color w:val="000000"/>
                <w:sz w:val="18"/>
                <w:szCs w:val="21"/>
              </w:rPr>
            </w:pPr>
            <w:r>
              <w:rPr>
                <w:rFonts w:ascii="Arial Narrow" w:hAnsi="Arial Narrow" w:cs="宋体"/>
                <w:b/>
                <w:color w:val="000000"/>
                <w:sz w:val="18"/>
                <w:szCs w:val="21"/>
              </w:rPr>
              <w:t>单位名称</w:t>
            </w:r>
          </w:p>
        </w:tc>
        <w:tc>
          <w:tcPr>
            <w:tcW w:w="6826" w:type="dxa"/>
            <w:gridSpan w:val="4"/>
            <w:shd w:val="clear" w:color="auto" w:fill="auto"/>
            <w:vAlign w:val="center"/>
          </w:tcPr>
          <w:p w:rsidR="002D0952" w:rsidRDefault="002D0952" w:rsidP="00BC1FF4">
            <w:pPr>
              <w:widowControl/>
              <w:spacing w:line="400" w:lineRule="exact"/>
              <w:jc w:val="center"/>
              <w:rPr>
                <w:rFonts w:ascii="Arial Narrow" w:hAnsi="Arial Narrow" w:cs="宋体"/>
                <w:b/>
                <w:color w:val="000000"/>
                <w:sz w:val="18"/>
                <w:szCs w:val="21"/>
              </w:rPr>
            </w:pPr>
            <w:r>
              <w:rPr>
                <w:rFonts w:ascii="Arial Narrow" w:hAnsi="Arial Narrow" w:cs="宋体"/>
                <w:b/>
                <w:color w:val="000000"/>
                <w:sz w:val="18"/>
                <w:szCs w:val="21"/>
              </w:rPr>
              <w:t>期末余额</w:t>
            </w:r>
          </w:p>
        </w:tc>
      </w:tr>
      <w:tr w:rsidR="002D0952" w:rsidTr="00BC1FF4">
        <w:trPr>
          <w:trHeight w:val="284"/>
          <w:tblHeader/>
        </w:trPr>
        <w:tc>
          <w:tcPr>
            <w:tcW w:w="1594" w:type="dxa"/>
            <w:vMerge/>
            <w:shd w:val="clear" w:color="auto" w:fill="auto"/>
            <w:vAlign w:val="center"/>
          </w:tcPr>
          <w:p w:rsidR="002D0952" w:rsidRDefault="002D0952" w:rsidP="00BC1FF4">
            <w:pPr>
              <w:widowControl/>
              <w:spacing w:line="400" w:lineRule="exact"/>
              <w:jc w:val="center"/>
              <w:rPr>
                <w:rFonts w:ascii="Arial Narrow" w:hAnsi="Arial Narrow" w:cs="宋体"/>
                <w:b/>
                <w:color w:val="000000"/>
                <w:sz w:val="18"/>
                <w:szCs w:val="21"/>
              </w:rPr>
            </w:pPr>
          </w:p>
        </w:tc>
        <w:tc>
          <w:tcPr>
            <w:tcW w:w="1741" w:type="dxa"/>
            <w:shd w:val="clear" w:color="auto" w:fill="auto"/>
            <w:vAlign w:val="center"/>
          </w:tcPr>
          <w:p w:rsidR="002D0952" w:rsidRDefault="002D0952" w:rsidP="00BC1FF4">
            <w:pPr>
              <w:widowControl/>
              <w:spacing w:line="400" w:lineRule="exact"/>
              <w:jc w:val="center"/>
              <w:rPr>
                <w:rFonts w:ascii="Arial Narrow" w:hAnsi="Arial Narrow" w:cs="宋体"/>
                <w:b/>
                <w:color w:val="000000"/>
                <w:sz w:val="18"/>
                <w:szCs w:val="21"/>
              </w:rPr>
            </w:pPr>
            <w:r>
              <w:rPr>
                <w:rFonts w:ascii="Arial Narrow" w:hAnsi="Arial Narrow" w:cs="宋体"/>
                <w:b/>
                <w:color w:val="000000"/>
                <w:sz w:val="18"/>
                <w:szCs w:val="21"/>
              </w:rPr>
              <w:t>应收账款</w:t>
            </w:r>
          </w:p>
        </w:tc>
        <w:tc>
          <w:tcPr>
            <w:tcW w:w="1741" w:type="dxa"/>
            <w:shd w:val="clear" w:color="auto" w:fill="auto"/>
            <w:vAlign w:val="center"/>
          </w:tcPr>
          <w:p w:rsidR="002D0952" w:rsidRDefault="002D0952" w:rsidP="00BC1FF4">
            <w:pPr>
              <w:widowControl/>
              <w:spacing w:line="400" w:lineRule="exact"/>
              <w:jc w:val="center"/>
              <w:rPr>
                <w:rFonts w:ascii="Arial Narrow" w:hAnsi="Arial Narrow" w:cs="宋体"/>
                <w:b/>
                <w:color w:val="000000"/>
                <w:sz w:val="18"/>
                <w:szCs w:val="21"/>
              </w:rPr>
            </w:pPr>
            <w:r>
              <w:rPr>
                <w:rFonts w:ascii="Arial Narrow" w:hAnsi="Arial Narrow" w:cs="宋体"/>
                <w:b/>
                <w:color w:val="000000"/>
                <w:sz w:val="18"/>
                <w:szCs w:val="21"/>
              </w:rPr>
              <w:t>坏账准备</w:t>
            </w:r>
          </w:p>
        </w:tc>
        <w:tc>
          <w:tcPr>
            <w:tcW w:w="1727" w:type="dxa"/>
            <w:shd w:val="clear" w:color="auto" w:fill="auto"/>
            <w:vAlign w:val="center"/>
          </w:tcPr>
          <w:p w:rsidR="002D0952" w:rsidRDefault="002D0952" w:rsidP="00BC1FF4">
            <w:pPr>
              <w:widowControl/>
              <w:spacing w:line="400" w:lineRule="exact"/>
              <w:jc w:val="center"/>
              <w:rPr>
                <w:rFonts w:ascii="Arial Narrow" w:hAnsi="Arial Narrow" w:cs="宋体"/>
                <w:b/>
                <w:color w:val="000000"/>
                <w:sz w:val="18"/>
                <w:szCs w:val="21"/>
              </w:rPr>
            </w:pPr>
            <w:r>
              <w:rPr>
                <w:rFonts w:ascii="Arial Narrow" w:hAnsi="Arial Narrow" w:cs="宋体"/>
                <w:b/>
                <w:color w:val="000000"/>
                <w:sz w:val="18"/>
                <w:szCs w:val="21"/>
              </w:rPr>
              <w:t>计提比例（</w:t>
            </w:r>
            <w:r>
              <w:rPr>
                <w:rFonts w:ascii="Arial Narrow" w:hAnsi="Arial Narrow" w:cs="宋体"/>
                <w:b/>
                <w:color w:val="000000"/>
                <w:sz w:val="18"/>
                <w:szCs w:val="21"/>
              </w:rPr>
              <w:t>%</w:t>
            </w:r>
            <w:r>
              <w:rPr>
                <w:rFonts w:ascii="Arial Narrow" w:hAnsi="Arial Narrow" w:cs="宋体"/>
                <w:b/>
                <w:color w:val="000000"/>
                <w:sz w:val="18"/>
                <w:szCs w:val="21"/>
              </w:rPr>
              <w:t>）</w:t>
            </w:r>
          </w:p>
        </w:tc>
        <w:tc>
          <w:tcPr>
            <w:tcW w:w="1617" w:type="dxa"/>
            <w:shd w:val="clear" w:color="auto" w:fill="auto"/>
            <w:vAlign w:val="center"/>
          </w:tcPr>
          <w:p w:rsidR="002D0952" w:rsidRDefault="002D0952" w:rsidP="00BC1FF4">
            <w:pPr>
              <w:widowControl/>
              <w:spacing w:line="400" w:lineRule="exact"/>
              <w:jc w:val="center"/>
              <w:rPr>
                <w:rFonts w:ascii="Arial Narrow" w:hAnsi="Arial Narrow" w:cs="宋体"/>
                <w:b/>
                <w:color w:val="000000"/>
                <w:sz w:val="18"/>
                <w:szCs w:val="21"/>
              </w:rPr>
            </w:pPr>
            <w:r>
              <w:rPr>
                <w:rFonts w:ascii="Arial Narrow" w:hAnsi="Arial Narrow" w:cs="宋体"/>
                <w:b/>
                <w:color w:val="000000"/>
                <w:sz w:val="18"/>
                <w:szCs w:val="21"/>
              </w:rPr>
              <w:t>计提理由</w:t>
            </w:r>
          </w:p>
        </w:tc>
      </w:tr>
      <w:tr w:rsidR="002D0952" w:rsidTr="00BC1FF4">
        <w:trPr>
          <w:trHeight w:val="284"/>
        </w:trPr>
        <w:tc>
          <w:tcPr>
            <w:tcW w:w="1594" w:type="dxa"/>
            <w:shd w:val="clear" w:color="auto" w:fill="auto"/>
            <w:vAlign w:val="center"/>
          </w:tcPr>
          <w:p w:rsidR="002D0952" w:rsidRDefault="002D0952" w:rsidP="00BC1FF4">
            <w:pPr>
              <w:rPr>
                <w:color w:val="000000"/>
                <w:sz w:val="18"/>
                <w:szCs w:val="18"/>
              </w:rPr>
            </w:pPr>
            <w:r>
              <w:rPr>
                <w:rFonts w:hint="eastAsia"/>
                <w:color w:val="000000"/>
                <w:sz w:val="18"/>
                <w:szCs w:val="18"/>
              </w:rPr>
              <w:t>武钢集团昆明钢铁股份有限公司</w:t>
            </w:r>
          </w:p>
        </w:tc>
        <w:tc>
          <w:tcPr>
            <w:tcW w:w="1741" w:type="dxa"/>
            <w:shd w:val="clear" w:color="auto" w:fill="auto"/>
            <w:vAlign w:val="center"/>
          </w:tcPr>
          <w:p w:rsidR="002D0952" w:rsidRDefault="002D0952" w:rsidP="00BC1FF4">
            <w:pPr>
              <w:snapToGrid w:val="0"/>
              <w:jc w:val="right"/>
              <w:rPr>
                <w:color w:val="000000"/>
                <w:sz w:val="18"/>
                <w:szCs w:val="18"/>
              </w:rPr>
            </w:pPr>
            <w:r>
              <w:rPr>
                <w:color w:val="000000"/>
                <w:sz w:val="18"/>
                <w:szCs w:val="18"/>
              </w:rPr>
              <w:t>105,802.83</w:t>
            </w:r>
          </w:p>
        </w:tc>
        <w:tc>
          <w:tcPr>
            <w:tcW w:w="1741" w:type="dxa"/>
            <w:shd w:val="clear" w:color="auto" w:fill="auto"/>
            <w:vAlign w:val="center"/>
          </w:tcPr>
          <w:p w:rsidR="002D0952" w:rsidRDefault="002D0952" w:rsidP="00BC1FF4">
            <w:pPr>
              <w:snapToGrid w:val="0"/>
              <w:jc w:val="right"/>
              <w:rPr>
                <w:color w:val="000000"/>
                <w:sz w:val="18"/>
                <w:szCs w:val="18"/>
              </w:rPr>
            </w:pPr>
            <w:r>
              <w:rPr>
                <w:color w:val="000000"/>
                <w:sz w:val="18"/>
                <w:szCs w:val="18"/>
              </w:rPr>
              <w:t>105,802.83</w:t>
            </w:r>
          </w:p>
        </w:tc>
        <w:tc>
          <w:tcPr>
            <w:tcW w:w="1727" w:type="dxa"/>
            <w:shd w:val="clear" w:color="auto" w:fill="auto"/>
            <w:vAlign w:val="center"/>
          </w:tcPr>
          <w:p w:rsidR="002D0952" w:rsidRDefault="002D0952" w:rsidP="00BC1FF4">
            <w:pPr>
              <w:snapToGrid w:val="0"/>
              <w:jc w:val="right"/>
              <w:rPr>
                <w:color w:val="000000"/>
                <w:sz w:val="18"/>
                <w:szCs w:val="18"/>
              </w:rPr>
            </w:pPr>
            <w:r>
              <w:rPr>
                <w:rFonts w:hint="eastAsia"/>
                <w:color w:val="000000"/>
                <w:sz w:val="18"/>
                <w:szCs w:val="18"/>
              </w:rPr>
              <w:t>100.00%</w:t>
            </w:r>
          </w:p>
        </w:tc>
        <w:tc>
          <w:tcPr>
            <w:tcW w:w="1617" w:type="dxa"/>
            <w:shd w:val="clear" w:color="auto" w:fill="auto"/>
            <w:vAlign w:val="center"/>
          </w:tcPr>
          <w:p w:rsidR="002D0952" w:rsidRDefault="002D0952" w:rsidP="00BC1FF4">
            <w:pPr>
              <w:snapToGrid w:val="0"/>
              <w:rPr>
                <w:color w:val="000000"/>
                <w:sz w:val="18"/>
                <w:szCs w:val="18"/>
              </w:rPr>
            </w:pPr>
            <w:r>
              <w:rPr>
                <w:color w:val="000000"/>
                <w:sz w:val="18"/>
                <w:szCs w:val="18"/>
              </w:rPr>
              <w:t>无法收回</w:t>
            </w:r>
          </w:p>
        </w:tc>
      </w:tr>
      <w:tr w:rsidR="002D0952" w:rsidTr="00BC1FF4">
        <w:trPr>
          <w:trHeight w:val="284"/>
        </w:trPr>
        <w:tc>
          <w:tcPr>
            <w:tcW w:w="1594" w:type="dxa"/>
            <w:shd w:val="clear" w:color="auto" w:fill="auto"/>
            <w:vAlign w:val="center"/>
          </w:tcPr>
          <w:p w:rsidR="002D0952" w:rsidRDefault="002D0952" w:rsidP="00BC1FF4">
            <w:pPr>
              <w:widowControl/>
              <w:spacing w:line="400" w:lineRule="exact"/>
              <w:jc w:val="right"/>
              <w:rPr>
                <w:rFonts w:ascii="Arial" w:hAnsi="宋体" w:cs="Arial"/>
                <w:b/>
                <w:kern w:val="0"/>
                <w:sz w:val="18"/>
                <w:szCs w:val="21"/>
              </w:rPr>
            </w:pPr>
            <w:r>
              <w:rPr>
                <w:rFonts w:ascii="Arial" w:hAnsi="宋体" w:cs="Arial" w:hint="eastAsia"/>
                <w:b/>
                <w:kern w:val="0"/>
                <w:sz w:val="18"/>
                <w:szCs w:val="21"/>
              </w:rPr>
              <w:t>合计</w:t>
            </w:r>
          </w:p>
        </w:tc>
        <w:tc>
          <w:tcPr>
            <w:tcW w:w="1741" w:type="dxa"/>
            <w:shd w:val="clear" w:color="auto" w:fill="auto"/>
            <w:vAlign w:val="center"/>
          </w:tcPr>
          <w:p w:rsidR="002D0952" w:rsidRDefault="002D0952" w:rsidP="00BC1FF4">
            <w:pPr>
              <w:snapToGrid w:val="0"/>
              <w:jc w:val="right"/>
              <w:rPr>
                <w:b/>
                <w:color w:val="000000"/>
                <w:sz w:val="18"/>
                <w:szCs w:val="18"/>
              </w:rPr>
            </w:pPr>
            <w:r>
              <w:rPr>
                <w:b/>
                <w:color w:val="000000"/>
                <w:sz w:val="18"/>
                <w:szCs w:val="18"/>
              </w:rPr>
              <w:t>105,802.83</w:t>
            </w:r>
          </w:p>
        </w:tc>
        <w:tc>
          <w:tcPr>
            <w:tcW w:w="1741" w:type="dxa"/>
            <w:shd w:val="clear" w:color="auto" w:fill="auto"/>
            <w:vAlign w:val="center"/>
          </w:tcPr>
          <w:p w:rsidR="002D0952" w:rsidRDefault="002D0952" w:rsidP="00BC1FF4">
            <w:pPr>
              <w:snapToGrid w:val="0"/>
              <w:jc w:val="right"/>
              <w:rPr>
                <w:b/>
                <w:color w:val="000000"/>
                <w:sz w:val="18"/>
                <w:szCs w:val="18"/>
              </w:rPr>
            </w:pPr>
            <w:r>
              <w:rPr>
                <w:b/>
                <w:color w:val="000000"/>
                <w:sz w:val="18"/>
                <w:szCs w:val="18"/>
              </w:rPr>
              <w:t>105,802.83</w:t>
            </w:r>
          </w:p>
        </w:tc>
        <w:tc>
          <w:tcPr>
            <w:tcW w:w="1727" w:type="dxa"/>
            <w:shd w:val="clear" w:color="auto" w:fill="auto"/>
            <w:vAlign w:val="center"/>
          </w:tcPr>
          <w:p w:rsidR="002D0952" w:rsidRDefault="002D0952" w:rsidP="00BC1FF4">
            <w:pPr>
              <w:snapToGrid w:val="0"/>
              <w:jc w:val="right"/>
              <w:rPr>
                <w:b/>
                <w:color w:val="000000"/>
                <w:sz w:val="18"/>
                <w:szCs w:val="18"/>
              </w:rPr>
            </w:pPr>
            <w:r>
              <w:rPr>
                <w:rFonts w:hint="eastAsia"/>
                <w:b/>
                <w:color w:val="000000"/>
                <w:sz w:val="18"/>
                <w:szCs w:val="18"/>
              </w:rPr>
              <w:t>100.00%</w:t>
            </w:r>
          </w:p>
        </w:tc>
        <w:tc>
          <w:tcPr>
            <w:tcW w:w="1617" w:type="dxa"/>
            <w:shd w:val="clear" w:color="auto" w:fill="auto"/>
            <w:vAlign w:val="center"/>
          </w:tcPr>
          <w:p w:rsidR="002D0952" w:rsidRDefault="002D0952" w:rsidP="00BC1FF4">
            <w:pPr>
              <w:snapToGrid w:val="0"/>
              <w:jc w:val="right"/>
              <w:rPr>
                <w:b/>
                <w:color w:val="000000"/>
                <w:sz w:val="18"/>
                <w:szCs w:val="18"/>
              </w:rPr>
            </w:pPr>
          </w:p>
        </w:tc>
      </w:tr>
    </w:tbl>
    <w:p w:rsidR="002D0952" w:rsidRDefault="002D0952" w:rsidP="002D0952">
      <w:pPr>
        <w:numPr>
          <w:ilvl w:val="3"/>
          <w:numId w:val="10"/>
        </w:numPr>
        <w:snapToGrid w:val="0"/>
        <w:spacing w:before="120" w:after="120" w:line="276" w:lineRule="auto"/>
        <w:jc w:val="left"/>
        <w:rPr>
          <w:b/>
          <w:kern w:val="0"/>
          <w:szCs w:val="21"/>
        </w:rPr>
      </w:pPr>
      <w:r>
        <w:rPr>
          <w:rFonts w:hint="eastAsia"/>
          <w:b/>
          <w:kern w:val="0"/>
          <w:szCs w:val="21"/>
        </w:rPr>
        <w:t>应收账款中持有公司</w:t>
      </w:r>
      <w:r>
        <w:rPr>
          <w:rFonts w:hint="eastAsia"/>
          <w:b/>
          <w:kern w:val="0"/>
          <w:szCs w:val="21"/>
        </w:rPr>
        <w:t>5%(</w:t>
      </w:r>
      <w:r>
        <w:rPr>
          <w:rFonts w:hint="eastAsia"/>
          <w:b/>
          <w:kern w:val="0"/>
          <w:szCs w:val="21"/>
        </w:rPr>
        <w:t>含</w:t>
      </w:r>
      <w:r>
        <w:rPr>
          <w:rFonts w:hint="eastAsia"/>
          <w:b/>
          <w:kern w:val="0"/>
          <w:szCs w:val="21"/>
        </w:rPr>
        <w:t>5%)</w:t>
      </w:r>
      <w:r>
        <w:rPr>
          <w:rFonts w:hint="eastAsia"/>
          <w:b/>
          <w:kern w:val="0"/>
          <w:szCs w:val="21"/>
        </w:rPr>
        <w:t>以上表决权股份的股东单位情况</w:t>
      </w:r>
    </w:p>
    <w:p w:rsidR="002D0952" w:rsidRDefault="002D0952" w:rsidP="002D0952">
      <w:pPr>
        <w:snapToGrid w:val="0"/>
        <w:spacing w:before="120" w:after="120" w:line="276" w:lineRule="auto"/>
        <w:jc w:val="left"/>
        <w:rPr>
          <w:b/>
          <w:kern w:val="0"/>
          <w:szCs w:val="21"/>
        </w:rPr>
      </w:pPr>
      <w:r>
        <w:rPr>
          <w:rFonts w:hint="eastAsia"/>
          <w:kern w:val="0"/>
          <w:szCs w:val="21"/>
        </w:rPr>
        <w:t>截至</w:t>
      </w:r>
      <w:r>
        <w:rPr>
          <w:rFonts w:hint="eastAsia"/>
          <w:kern w:val="0"/>
          <w:szCs w:val="21"/>
        </w:rPr>
        <w:t>2016</w:t>
      </w:r>
      <w:r>
        <w:rPr>
          <w:rFonts w:hint="eastAsia"/>
          <w:kern w:val="0"/>
          <w:szCs w:val="21"/>
        </w:rPr>
        <w:t>年</w:t>
      </w:r>
      <w:r>
        <w:rPr>
          <w:rFonts w:hint="eastAsia"/>
          <w:kern w:val="0"/>
          <w:szCs w:val="21"/>
        </w:rPr>
        <w:t>12</w:t>
      </w:r>
      <w:r>
        <w:rPr>
          <w:rFonts w:hint="eastAsia"/>
          <w:kern w:val="0"/>
          <w:szCs w:val="21"/>
        </w:rPr>
        <w:t>月</w:t>
      </w:r>
      <w:r>
        <w:rPr>
          <w:rFonts w:hint="eastAsia"/>
          <w:kern w:val="0"/>
          <w:szCs w:val="21"/>
        </w:rPr>
        <w:t>31</w:t>
      </w:r>
      <w:r>
        <w:rPr>
          <w:rFonts w:hint="eastAsia"/>
          <w:kern w:val="0"/>
          <w:szCs w:val="21"/>
        </w:rPr>
        <w:t>日，应收账款中无持有公司</w:t>
      </w:r>
      <w:r>
        <w:rPr>
          <w:rFonts w:hint="eastAsia"/>
          <w:kern w:val="0"/>
          <w:szCs w:val="21"/>
        </w:rPr>
        <w:t>5%</w:t>
      </w:r>
      <w:r>
        <w:rPr>
          <w:rFonts w:hint="eastAsia"/>
          <w:kern w:val="0"/>
          <w:szCs w:val="21"/>
        </w:rPr>
        <w:t>（含</w:t>
      </w:r>
      <w:r>
        <w:rPr>
          <w:rFonts w:hint="eastAsia"/>
          <w:kern w:val="0"/>
          <w:szCs w:val="21"/>
        </w:rPr>
        <w:t>5%</w:t>
      </w:r>
      <w:r>
        <w:rPr>
          <w:rFonts w:hint="eastAsia"/>
          <w:kern w:val="0"/>
          <w:szCs w:val="21"/>
        </w:rPr>
        <w:t>）以上表决权股份的股东欠款。</w:t>
      </w:r>
    </w:p>
    <w:p w:rsidR="002D0952" w:rsidRDefault="002D0952" w:rsidP="002D0952">
      <w:pPr>
        <w:numPr>
          <w:ilvl w:val="3"/>
          <w:numId w:val="10"/>
        </w:numPr>
        <w:snapToGrid w:val="0"/>
        <w:spacing w:before="120" w:after="120" w:line="276" w:lineRule="auto"/>
        <w:jc w:val="left"/>
        <w:rPr>
          <w:b/>
          <w:kern w:val="0"/>
          <w:szCs w:val="21"/>
        </w:rPr>
      </w:pPr>
      <w:r>
        <w:rPr>
          <w:rFonts w:hint="eastAsia"/>
          <w:b/>
          <w:kern w:val="0"/>
          <w:szCs w:val="21"/>
        </w:rPr>
        <w:t>主要应收账款列示</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3096"/>
        <w:gridCol w:w="1303"/>
        <w:gridCol w:w="1180"/>
        <w:gridCol w:w="1045"/>
        <w:gridCol w:w="912"/>
        <w:gridCol w:w="992"/>
      </w:tblGrid>
      <w:tr w:rsidR="002D0952" w:rsidTr="00BC1FF4">
        <w:trPr>
          <w:trHeight w:val="510"/>
          <w:tblHeader/>
          <w:jc w:val="center"/>
        </w:trPr>
        <w:tc>
          <w:tcPr>
            <w:tcW w:w="3096" w:type="dxa"/>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单位名称</w:t>
            </w:r>
          </w:p>
        </w:tc>
        <w:tc>
          <w:tcPr>
            <w:tcW w:w="1303" w:type="dxa"/>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与本公司关系</w:t>
            </w:r>
          </w:p>
        </w:tc>
        <w:tc>
          <w:tcPr>
            <w:tcW w:w="1180" w:type="dxa"/>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金额</w:t>
            </w:r>
          </w:p>
        </w:tc>
        <w:tc>
          <w:tcPr>
            <w:tcW w:w="1045" w:type="dxa"/>
            <w:vAlign w:val="center"/>
          </w:tcPr>
          <w:p w:rsidR="002D0952" w:rsidRDefault="002D0952" w:rsidP="00BC1FF4">
            <w:pPr>
              <w:widowControl/>
              <w:spacing w:line="400" w:lineRule="exact"/>
              <w:jc w:val="center"/>
              <w:rPr>
                <w:rFonts w:ascii="Arial" w:hAnsi="Arial" w:cs="Arial"/>
                <w:b/>
                <w:kern w:val="0"/>
                <w:sz w:val="18"/>
                <w:szCs w:val="21"/>
              </w:rPr>
            </w:pPr>
            <w:r>
              <w:rPr>
                <w:rFonts w:ascii="Arial" w:hAnsi="Arial" w:cs="Arial" w:hint="eastAsia"/>
                <w:b/>
                <w:kern w:val="0"/>
                <w:sz w:val="18"/>
                <w:szCs w:val="21"/>
              </w:rPr>
              <w:t>款项性质</w:t>
            </w:r>
          </w:p>
        </w:tc>
        <w:tc>
          <w:tcPr>
            <w:tcW w:w="912" w:type="dxa"/>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年限</w:t>
            </w:r>
          </w:p>
        </w:tc>
        <w:tc>
          <w:tcPr>
            <w:tcW w:w="992" w:type="dxa"/>
            <w:shd w:val="clear" w:color="auto" w:fill="auto"/>
            <w:vAlign w:val="center"/>
          </w:tcPr>
          <w:p w:rsidR="002D0952" w:rsidRDefault="002D0952" w:rsidP="00BC1FF4">
            <w:pPr>
              <w:widowControl/>
              <w:jc w:val="center"/>
              <w:rPr>
                <w:rFonts w:ascii="Arial" w:hAnsi="Arial" w:cs="Arial"/>
                <w:b/>
                <w:kern w:val="0"/>
                <w:sz w:val="18"/>
                <w:szCs w:val="21"/>
              </w:rPr>
            </w:pPr>
            <w:r>
              <w:rPr>
                <w:rFonts w:ascii="Arial" w:hAnsi="宋体" w:cs="Arial"/>
                <w:b/>
                <w:kern w:val="0"/>
                <w:sz w:val="18"/>
                <w:szCs w:val="21"/>
              </w:rPr>
              <w:t>占总额的比例（</w:t>
            </w:r>
            <w:r>
              <w:rPr>
                <w:rFonts w:ascii="Arial" w:hAnsi="Arial" w:cs="Arial"/>
                <w:b/>
                <w:kern w:val="0"/>
                <w:sz w:val="18"/>
                <w:szCs w:val="21"/>
              </w:rPr>
              <w:t>%</w:t>
            </w:r>
            <w:r>
              <w:rPr>
                <w:rFonts w:ascii="Arial" w:hAnsi="宋体" w:cs="Arial"/>
                <w:b/>
                <w:kern w:val="0"/>
                <w:sz w:val="18"/>
                <w:szCs w:val="21"/>
              </w:rPr>
              <w:t>）</w:t>
            </w:r>
          </w:p>
        </w:tc>
      </w:tr>
      <w:tr w:rsidR="002D0952" w:rsidTr="00BC1FF4">
        <w:trPr>
          <w:trHeight w:val="330"/>
          <w:jc w:val="center"/>
        </w:trPr>
        <w:tc>
          <w:tcPr>
            <w:tcW w:w="3096"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武钢集团昆明钢铁股份有限公司</w:t>
            </w:r>
          </w:p>
        </w:tc>
        <w:tc>
          <w:tcPr>
            <w:tcW w:w="1303" w:type="dxa"/>
            <w:shd w:val="clear" w:color="auto" w:fill="auto"/>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180" w:type="dxa"/>
            <w:shd w:val="clear" w:color="auto" w:fill="auto"/>
            <w:vAlign w:val="center"/>
          </w:tcPr>
          <w:p w:rsidR="002D0952" w:rsidRDefault="002D0952" w:rsidP="00BC1FF4">
            <w:pPr>
              <w:jc w:val="right"/>
              <w:rPr>
                <w:color w:val="000000"/>
                <w:sz w:val="18"/>
                <w:szCs w:val="18"/>
              </w:rPr>
            </w:pPr>
            <w:r>
              <w:rPr>
                <w:color w:val="000000"/>
                <w:sz w:val="18"/>
                <w:szCs w:val="18"/>
              </w:rPr>
              <w:t>3,363,568.65</w:t>
            </w:r>
          </w:p>
        </w:tc>
        <w:tc>
          <w:tcPr>
            <w:tcW w:w="1045"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应收业务款</w:t>
            </w:r>
          </w:p>
        </w:tc>
        <w:tc>
          <w:tcPr>
            <w:tcW w:w="912" w:type="dxa"/>
            <w:shd w:val="clear" w:color="auto" w:fill="auto"/>
            <w:vAlign w:val="center"/>
          </w:tcPr>
          <w:p w:rsidR="002D0952" w:rsidRDefault="002D0952" w:rsidP="00BC1FF4">
            <w:pPr>
              <w:jc w:val="center"/>
              <w:rPr>
                <w:color w:val="000000"/>
                <w:sz w:val="18"/>
                <w:szCs w:val="18"/>
              </w:rPr>
            </w:pPr>
            <w:r>
              <w:rPr>
                <w:color w:val="000000"/>
                <w:sz w:val="18"/>
                <w:szCs w:val="18"/>
              </w:rPr>
              <w:t>1</w:t>
            </w:r>
            <w:r>
              <w:rPr>
                <w:rFonts w:hint="eastAsia"/>
                <w:color w:val="000000"/>
                <w:sz w:val="18"/>
                <w:szCs w:val="18"/>
              </w:rPr>
              <w:t>年以内</w:t>
            </w:r>
          </w:p>
        </w:tc>
        <w:tc>
          <w:tcPr>
            <w:tcW w:w="992" w:type="dxa"/>
            <w:shd w:val="clear" w:color="auto" w:fill="auto"/>
            <w:vAlign w:val="center"/>
          </w:tcPr>
          <w:p w:rsidR="002D0952" w:rsidRDefault="002D0952" w:rsidP="00BC1FF4">
            <w:pPr>
              <w:jc w:val="right"/>
              <w:rPr>
                <w:color w:val="000000"/>
                <w:sz w:val="18"/>
                <w:szCs w:val="18"/>
              </w:rPr>
            </w:pPr>
            <w:r>
              <w:rPr>
                <w:color w:val="000000"/>
                <w:sz w:val="18"/>
                <w:szCs w:val="18"/>
              </w:rPr>
              <w:t>60.92</w:t>
            </w:r>
          </w:p>
        </w:tc>
      </w:tr>
      <w:tr w:rsidR="002D0952" w:rsidTr="00BC1FF4">
        <w:trPr>
          <w:trHeight w:val="330"/>
          <w:jc w:val="center"/>
        </w:trPr>
        <w:tc>
          <w:tcPr>
            <w:tcW w:w="3096" w:type="dxa"/>
            <w:vMerge w:val="restart"/>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玉溪新兴钢铁有限公司</w:t>
            </w:r>
          </w:p>
        </w:tc>
        <w:tc>
          <w:tcPr>
            <w:tcW w:w="1303" w:type="dxa"/>
            <w:vMerge w:val="restart"/>
            <w:shd w:val="clear" w:color="auto" w:fill="auto"/>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180" w:type="dxa"/>
            <w:shd w:val="clear" w:color="auto" w:fill="auto"/>
            <w:vAlign w:val="center"/>
          </w:tcPr>
          <w:p w:rsidR="002D0952" w:rsidRDefault="002D0952" w:rsidP="00BC1FF4">
            <w:pPr>
              <w:jc w:val="right"/>
              <w:rPr>
                <w:color w:val="000000"/>
                <w:sz w:val="18"/>
                <w:szCs w:val="18"/>
              </w:rPr>
            </w:pPr>
            <w:r>
              <w:rPr>
                <w:color w:val="000000"/>
                <w:sz w:val="18"/>
                <w:szCs w:val="18"/>
              </w:rPr>
              <w:t>358,182.50</w:t>
            </w:r>
          </w:p>
        </w:tc>
        <w:tc>
          <w:tcPr>
            <w:tcW w:w="1045" w:type="dxa"/>
            <w:vMerge w:val="restart"/>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应收业务款</w:t>
            </w:r>
          </w:p>
        </w:tc>
        <w:tc>
          <w:tcPr>
            <w:tcW w:w="912" w:type="dxa"/>
            <w:shd w:val="clear" w:color="auto" w:fill="auto"/>
            <w:vAlign w:val="center"/>
          </w:tcPr>
          <w:p w:rsidR="002D0952" w:rsidRDefault="002D0952" w:rsidP="00BC1FF4">
            <w:pPr>
              <w:jc w:val="center"/>
              <w:rPr>
                <w:color w:val="000000"/>
                <w:sz w:val="18"/>
                <w:szCs w:val="18"/>
              </w:rPr>
            </w:pPr>
            <w:r>
              <w:rPr>
                <w:color w:val="000000"/>
                <w:sz w:val="18"/>
                <w:szCs w:val="18"/>
              </w:rPr>
              <w:t>1</w:t>
            </w:r>
            <w:r>
              <w:rPr>
                <w:rFonts w:hint="eastAsia"/>
                <w:color w:val="000000"/>
                <w:sz w:val="18"/>
                <w:szCs w:val="18"/>
              </w:rPr>
              <w:t>年以内</w:t>
            </w:r>
          </w:p>
        </w:tc>
        <w:tc>
          <w:tcPr>
            <w:tcW w:w="992" w:type="dxa"/>
            <w:shd w:val="clear" w:color="auto" w:fill="auto"/>
            <w:vAlign w:val="center"/>
          </w:tcPr>
          <w:p w:rsidR="002D0952" w:rsidRDefault="002D0952" w:rsidP="00BC1FF4">
            <w:pPr>
              <w:jc w:val="right"/>
              <w:rPr>
                <w:color w:val="000000"/>
                <w:sz w:val="18"/>
                <w:szCs w:val="18"/>
              </w:rPr>
            </w:pPr>
            <w:r>
              <w:rPr>
                <w:color w:val="000000"/>
                <w:sz w:val="18"/>
                <w:szCs w:val="18"/>
              </w:rPr>
              <w:t>6.49</w:t>
            </w:r>
          </w:p>
        </w:tc>
      </w:tr>
      <w:tr w:rsidR="002D0952" w:rsidTr="00BC1FF4">
        <w:trPr>
          <w:trHeight w:val="330"/>
          <w:jc w:val="center"/>
        </w:trPr>
        <w:tc>
          <w:tcPr>
            <w:tcW w:w="3096" w:type="dxa"/>
            <w:vMerge/>
            <w:shd w:val="clear" w:color="auto" w:fill="auto"/>
            <w:vAlign w:val="center"/>
          </w:tcPr>
          <w:p w:rsidR="002D0952" w:rsidRDefault="002D0952" w:rsidP="00BC1FF4">
            <w:pPr>
              <w:rPr>
                <w:color w:val="000000"/>
                <w:sz w:val="18"/>
                <w:szCs w:val="18"/>
              </w:rPr>
            </w:pPr>
          </w:p>
        </w:tc>
        <w:tc>
          <w:tcPr>
            <w:tcW w:w="1303" w:type="dxa"/>
            <w:vMerge/>
            <w:shd w:val="clear" w:color="auto" w:fill="auto"/>
            <w:vAlign w:val="center"/>
          </w:tcPr>
          <w:p w:rsidR="002D0952" w:rsidRDefault="002D0952" w:rsidP="00BC1FF4">
            <w:pPr>
              <w:jc w:val="center"/>
              <w:rPr>
                <w:color w:val="000000"/>
                <w:sz w:val="18"/>
                <w:szCs w:val="18"/>
              </w:rPr>
            </w:pPr>
          </w:p>
        </w:tc>
        <w:tc>
          <w:tcPr>
            <w:tcW w:w="1180" w:type="dxa"/>
            <w:shd w:val="clear" w:color="auto" w:fill="auto"/>
            <w:vAlign w:val="center"/>
          </w:tcPr>
          <w:p w:rsidR="002D0952" w:rsidRDefault="002D0952" w:rsidP="00BC1FF4">
            <w:pPr>
              <w:jc w:val="right"/>
              <w:rPr>
                <w:color w:val="000000"/>
                <w:sz w:val="18"/>
                <w:szCs w:val="18"/>
              </w:rPr>
            </w:pPr>
            <w:r>
              <w:rPr>
                <w:color w:val="000000"/>
                <w:sz w:val="18"/>
                <w:szCs w:val="18"/>
              </w:rPr>
              <w:t>134,995.14</w:t>
            </w:r>
          </w:p>
        </w:tc>
        <w:tc>
          <w:tcPr>
            <w:tcW w:w="1045" w:type="dxa"/>
            <w:vMerge/>
            <w:vAlign w:val="center"/>
          </w:tcPr>
          <w:p w:rsidR="002D0952" w:rsidRDefault="002D0952" w:rsidP="00BC1FF4">
            <w:pPr>
              <w:jc w:val="center"/>
              <w:rPr>
                <w:color w:val="000000"/>
                <w:sz w:val="18"/>
                <w:szCs w:val="18"/>
              </w:rPr>
            </w:pPr>
          </w:p>
        </w:tc>
        <w:tc>
          <w:tcPr>
            <w:tcW w:w="912" w:type="dxa"/>
            <w:shd w:val="clear" w:color="auto" w:fill="auto"/>
            <w:vAlign w:val="center"/>
          </w:tcPr>
          <w:p w:rsidR="002D0952" w:rsidRDefault="002D0952" w:rsidP="00BC1FF4">
            <w:pPr>
              <w:jc w:val="center"/>
              <w:rPr>
                <w:color w:val="000000"/>
                <w:sz w:val="18"/>
                <w:szCs w:val="18"/>
              </w:rPr>
            </w:pPr>
            <w:r>
              <w:rPr>
                <w:color w:val="000000"/>
                <w:sz w:val="18"/>
                <w:szCs w:val="18"/>
              </w:rPr>
              <w:t>3</w:t>
            </w:r>
            <w:r>
              <w:rPr>
                <w:rFonts w:hint="eastAsia"/>
                <w:color w:val="000000"/>
                <w:sz w:val="18"/>
                <w:szCs w:val="18"/>
              </w:rPr>
              <w:t>至</w:t>
            </w:r>
            <w:r>
              <w:rPr>
                <w:color w:val="000000"/>
                <w:sz w:val="18"/>
                <w:szCs w:val="18"/>
              </w:rPr>
              <w:t>4</w:t>
            </w:r>
            <w:r>
              <w:rPr>
                <w:rFonts w:hint="eastAsia"/>
                <w:color w:val="000000"/>
                <w:sz w:val="18"/>
                <w:szCs w:val="18"/>
              </w:rPr>
              <w:t>年</w:t>
            </w:r>
          </w:p>
        </w:tc>
        <w:tc>
          <w:tcPr>
            <w:tcW w:w="992" w:type="dxa"/>
            <w:shd w:val="clear" w:color="auto" w:fill="auto"/>
            <w:vAlign w:val="center"/>
          </w:tcPr>
          <w:p w:rsidR="002D0952" w:rsidRDefault="002D0952" w:rsidP="00BC1FF4">
            <w:pPr>
              <w:jc w:val="right"/>
              <w:rPr>
                <w:color w:val="000000"/>
                <w:sz w:val="18"/>
                <w:szCs w:val="18"/>
              </w:rPr>
            </w:pPr>
            <w:r>
              <w:rPr>
                <w:color w:val="000000"/>
                <w:sz w:val="18"/>
                <w:szCs w:val="18"/>
              </w:rPr>
              <w:t>2.45</w:t>
            </w:r>
          </w:p>
        </w:tc>
      </w:tr>
      <w:tr w:rsidR="002D0952" w:rsidTr="00BC1FF4">
        <w:trPr>
          <w:trHeight w:val="330"/>
          <w:jc w:val="center"/>
        </w:trPr>
        <w:tc>
          <w:tcPr>
            <w:tcW w:w="3096"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云南昆钢桥钢有限公司</w:t>
            </w:r>
          </w:p>
        </w:tc>
        <w:tc>
          <w:tcPr>
            <w:tcW w:w="1303" w:type="dxa"/>
            <w:shd w:val="clear" w:color="auto" w:fill="auto"/>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180" w:type="dxa"/>
            <w:shd w:val="clear" w:color="auto" w:fill="auto"/>
            <w:vAlign w:val="center"/>
          </w:tcPr>
          <w:p w:rsidR="002D0952" w:rsidRDefault="002D0952" w:rsidP="00BC1FF4">
            <w:pPr>
              <w:jc w:val="right"/>
              <w:rPr>
                <w:color w:val="000000"/>
                <w:sz w:val="18"/>
                <w:szCs w:val="18"/>
              </w:rPr>
            </w:pPr>
            <w:r>
              <w:rPr>
                <w:color w:val="000000"/>
                <w:sz w:val="18"/>
                <w:szCs w:val="18"/>
              </w:rPr>
              <w:t>286,663.12</w:t>
            </w:r>
          </w:p>
        </w:tc>
        <w:tc>
          <w:tcPr>
            <w:tcW w:w="1045"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应收业务款</w:t>
            </w:r>
          </w:p>
        </w:tc>
        <w:tc>
          <w:tcPr>
            <w:tcW w:w="912" w:type="dxa"/>
            <w:shd w:val="clear" w:color="auto" w:fill="auto"/>
            <w:vAlign w:val="center"/>
          </w:tcPr>
          <w:p w:rsidR="002D0952" w:rsidRDefault="002D0952" w:rsidP="00BC1FF4">
            <w:pPr>
              <w:jc w:val="center"/>
              <w:rPr>
                <w:color w:val="000000"/>
                <w:sz w:val="18"/>
                <w:szCs w:val="18"/>
              </w:rPr>
            </w:pPr>
            <w:r>
              <w:rPr>
                <w:color w:val="000000"/>
                <w:sz w:val="18"/>
                <w:szCs w:val="18"/>
              </w:rPr>
              <w:t>1</w:t>
            </w:r>
            <w:r>
              <w:rPr>
                <w:rFonts w:hint="eastAsia"/>
                <w:color w:val="000000"/>
                <w:sz w:val="18"/>
                <w:szCs w:val="18"/>
              </w:rPr>
              <w:t>年以内</w:t>
            </w:r>
          </w:p>
        </w:tc>
        <w:tc>
          <w:tcPr>
            <w:tcW w:w="992" w:type="dxa"/>
            <w:shd w:val="clear" w:color="auto" w:fill="auto"/>
            <w:vAlign w:val="center"/>
          </w:tcPr>
          <w:p w:rsidR="002D0952" w:rsidRDefault="002D0952" w:rsidP="00BC1FF4">
            <w:pPr>
              <w:jc w:val="right"/>
              <w:rPr>
                <w:color w:val="000000"/>
                <w:sz w:val="18"/>
                <w:szCs w:val="18"/>
              </w:rPr>
            </w:pPr>
            <w:r>
              <w:rPr>
                <w:color w:val="000000"/>
                <w:sz w:val="18"/>
                <w:szCs w:val="18"/>
              </w:rPr>
              <w:t>5.19</w:t>
            </w:r>
          </w:p>
        </w:tc>
      </w:tr>
      <w:tr w:rsidR="002D0952" w:rsidTr="00BC1FF4">
        <w:trPr>
          <w:trHeight w:val="330"/>
          <w:jc w:val="center"/>
        </w:trPr>
        <w:tc>
          <w:tcPr>
            <w:tcW w:w="3096"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福州盈泰自动化科技有限公司</w:t>
            </w:r>
          </w:p>
        </w:tc>
        <w:tc>
          <w:tcPr>
            <w:tcW w:w="1303" w:type="dxa"/>
            <w:shd w:val="clear" w:color="auto" w:fill="auto"/>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180" w:type="dxa"/>
            <w:shd w:val="clear" w:color="auto" w:fill="auto"/>
            <w:vAlign w:val="center"/>
          </w:tcPr>
          <w:p w:rsidR="002D0952" w:rsidRDefault="002D0952" w:rsidP="00BC1FF4">
            <w:pPr>
              <w:jc w:val="right"/>
              <w:rPr>
                <w:color w:val="000000"/>
                <w:sz w:val="18"/>
                <w:szCs w:val="18"/>
              </w:rPr>
            </w:pPr>
            <w:r>
              <w:rPr>
                <w:color w:val="000000"/>
                <w:sz w:val="18"/>
                <w:szCs w:val="18"/>
              </w:rPr>
              <w:t>279,931.81</w:t>
            </w:r>
          </w:p>
        </w:tc>
        <w:tc>
          <w:tcPr>
            <w:tcW w:w="1045"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应收业务款</w:t>
            </w:r>
          </w:p>
        </w:tc>
        <w:tc>
          <w:tcPr>
            <w:tcW w:w="912" w:type="dxa"/>
            <w:shd w:val="clear" w:color="auto" w:fill="auto"/>
            <w:vAlign w:val="center"/>
          </w:tcPr>
          <w:p w:rsidR="002D0952" w:rsidRDefault="002D0952" w:rsidP="00BC1FF4">
            <w:pPr>
              <w:jc w:val="center"/>
              <w:rPr>
                <w:color w:val="000000"/>
                <w:sz w:val="18"/>
                <w:szCs w:val="18"/>
              </w:rPr>
            </w:pPr>
            <w:r>
              <w:rPr>
                <w:color w:val="000000"/>
                <w:sz w:val="18"/>
                <w:szCs w:val="18"/>
              </w:rPr>
              <w:t>1</w:t>
            </w:r>
            <w:r>
              <w:rPr>
                <w:color w:val="000000"/>
                <w:sz w:val="18"/>
                <w:szCs w:val="18"/>
              </w:rPr>
              <w:t>至</w:t>
            </w:r>
            <w:r>
              <w:rPr>
                <w:color w:val="000000"/>
                <w:sz w:val="18"/>
                <w:szCs w:val="18"/>
              </w:rPr>
              <w:t>2</w:t>
            </w:r>
            <w:r>
              <w:rPr>
                <w:color w:val="000000"/>
                <w:sz w:val="18"/>
                <w:szCs w:val="18"/>
              </w:rPr>
              <w:t>年</w:t>
            </w:r>
          </w:p>
        </w:tc>
        <w:tc>
          <w:tcPr>
            <w:tcW w:w="992" w:type="dxa"/>
            <w:shd w:val="clear" w:color="auto" w:fill="auto"/>
            <w:vAlign w:val="center"/>
          </w:tcPr>
          <w:p w:rsidR="002D0952" w:rsidRDefault="002D0952" w:rsidP="00BC1FF4">
            <w:pPr>
              <w:jc w:val="right"/>
              <w:rPr>
                <w:color w:val="000000"/>
                <w:sz w:val="18"/>
                <w:szCs w:val="18"/>
              </w:rPr>
            </w:pPr>
            <w:r>
              <w:rPr>
                <w:color w:val="000000"/>
                <w:sz w:val="18"/>
                <w:szCs w:val="18"/>
              </w:rPr>
              <w:t>5.07</w:t>
            </w:r>
          </w:p>
        </w:tc>
      </w:tr>
      <w:tr w:rsidR="002D0952" w:rsidTr="00BC1FF4">
        <w:trPr>
          <w:trHeight w:val="330"/>
          <w:jc w:val="center"/>
        </w:trPr>
        <w:tc>
          <w:tcPr>
            <w:tcW w:w="3096"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云南昆钢重型装备制造集团有限公司</w:t>
            </w:r>
          </w:p>
        </w:tc>
        <w:tc>
          <w:tcPr>
            <w:tcW w:w="1303" w:type="dxa"/>
            <w:shd w:val="clear" w:color="auto" w:fill="auto"/>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180" w:type="dxa"/>
            <w:shd w:val="clear" w:color="auto" w:fill="auto"/>
            <w:vAlign w:val="center"/>
          </w:tcPr>
          <w:p w:rsidR="002D0952" w:rsidRDefault="002D0952" w:rsidP="00BC1FF4">
            <w:pPr>
              <w:jc w:val="right"/>
              <w:rPr>
                <w:color w:val="000000"/>
                <w:sz w:val="18"/>
                <w:szCs w:val="18"/>
              </w:rPr>
            </w:pPr>
            <w:r>
              <w:rPr>
                <w:color w:val="000000"/>
                <w:sz w:val="18"/>
                <w:szCs w:val="18"/>
              </w:rPr>
              <w:t>196,106.52</w:t>
            </w:r>
          </w:p>
        </w:tc>
        <w:tc>
          <w:tcPr>
            <w:tcW w:w="1045"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应收业务款</w:t>
            </w:r>
          </w:p>
        </w:tc>
        <w:tc>
          <w:tcPr>
            <w:tcW w:w="912" w:type="dxa"/>
            <w:shd w:val="clear" w:color="auto" w:fill="auto"/>
            <w:vAlign w:val="center"/>
          </w:tcPr>
          <w:p w:rsidR="002D0952" w:rsidRDefault="002D0952" w:rsidP="00BC1FF4">
            <w:pPr>
              <w:jc w:val="center"/>
              <w:rPr>
                <w:color w:val="000000"/>
                <w:sz w:val="18"/>
                <w:szCs w:val="18"/>
              </w:rPr>
            </w:pPr>
            <w:r>
              <w:rPr>
                <w:color w:val="000000"/>
                <w:sz w:val="18"/>
                <w:szCs w:val="18"/>
              </w:rPr>
              <w:t>4</w:t>
            </w:r>
            <w:r>
              <w:rPr>
                <w:color w:val="000000"/>
                <w:sz w:val="18"/>
                <w:szCs w:val="18"/>
              </w:rPr>
              <w:t>至</w:t>
            </w:r>
            <w:r>
              <w:rPr>
                <w:color w:val="000000"/>
                <w:sz w:val="18"/>
                <w:szCs w:val="18"/>
              </w:rPr>
              <w:t>5</w:t>
            </w:r>
            <w:r>
              <w:rPr>
                <w:color w:val="000000"/>
                <w:sz w:val="18"/>
                <w:szCs w:val="18"/>
              </w:rPr>
              <w:t>年</w:t>
            </w:r>
          </w:p>
        </w:tc>
        <w:tc>
          <w:tcPr>
            <w:tcW w:w="992" w:type="dxa"/>
            <w:shd w:val="clear" w:color="auto" w:fill="auto"/>
            <w:vAlign w:val="center"/>
          </w:tcPr>
          <w:p w:rsidR="002D0952" w:rsidRDefault="002D0952" w:rsidP="00BC1FF4">
            <w:pPr>
              <w:jc w:val="right"/>
              <w:rPr>
                <w:color w:val="000000"/>
                <w:sz w:val="18"/>
                <w:szCs w:val="18"/>
              </w:rPr>
            </w:pPr>
            <w:r>
              <w:rPr>
                <w:color w:val="000000"/>
                <w:sz w:val="18"/>
                <w:szCs w:val="18"/>
              </w:rPr>
              <w:t>3.55</w:t>
            </w:r>
          </w:p>
        </w:tc>
      </w:tr>
      <w:tr w:rsidR="002D0952" w:rsidTr="00BC1FF4">
        <w:trPr>
          <w:trHeight w:val="330"/>
          <w:jc w:val="center"/>
        </w:trPr>
        <w:tc>
          <w:tcPr>
            <w:tcW w:w="3096" w:type="dxa"/>
            <w:shd w:val="clear" w:color="auto" w:fill="auto"/>
            <w:vAlign w:val="center"/>
          </w:tcPr>
          <w:p w:rsidR="002D0952" w:rsidRDefault="002D0952" w:rsidP="00BC1FF4">
            <w:pPr>
              <w:jc w:val="center"/>
              <w:rPr>
                <w:rFonts w:ascii="宋体" w:hAnsi="宋体" w:cs="宋体"/>
                <w:b/>
                <w:bCs/>
                <w:color w:val="000000"/>
                <w:sz w:val="18"/>
                <w:szCs w:val="18"/>
              </w:rPr>
            </w:pPr>
            <w:r>
              <w:rPr>
                <w:rFonts w:hint="eastAsia"/>
                <w:b/>
                <w:bCs/>
                <w:color w:val="000000"/>
                <w:sz w:val="18"/>
                <w:szCs w:val="18"/>
              </w:rPr>
              <w:t>合计</w:t>
            </w:r>
          </w:p>
        </w:tc>
        <w:tc>
          <w:tcPr>
            <w:tcW w:w="1303" w:type="dxa"/>
            <w:shd w:val="clear" w:color="auto" w:fill="auto"/>
            <w:vAlign w:val="center"/>
          </w:tcPr>
          <w:p w:rsidR="002D0952" w:rsidRDefault="002D0952" w:rsidP="00BC1FF4">
            <w:pPr>
              <w:jc w:val="center"/>
              <w:rPr>
                <w:rFonts w:ascii="宋体" w:hAnsi="宋体" w:cs="宋体"/>
                <w:b/>
                <w:bCs/>
                <w:color w:val="000000"/>
                <w:sz w:val="18"/>
                <w:szCs w:val="18"/>
              </w:rPr>
            </w:pPr>
            <w:r>
              <w:rPr>
                <w:rFonts w:hint="eastAsia"/>
                <w:b/>
                <w:bCs/>
                <w:color w:val="000000"/>
                <w:sz w:val="18"/>
                <w:szCs w:val="18"/>
              </w:rPr>
              <w:t xml:space="preserve">　</w:t>
            </w:r>
          </w:p>
        </w:tc>
        <w:tc>
          <w:tcPr>
            <w:tcW w:w="1180" w:type="dxa"/>
            <w:shd w:val="clear" w:color="auto" w:fill="auto"/>
            <w:vAlign w:val="center"/>
          </w:tcPr>
          <w:p w:rsidR="002D0952" w:rsidRDefault="002D0952" w:rsidP="00BC1FF4">
            <w:pPr>
              <w:jc w:val="right"/>
              <w:rPr>
                <w:b/>
                <w:bCs/>
                <w:color w:val="000000"/>
                <w:sz w:val="18"/>
                <w:szCs w:val="18"/>
              </w:rPr>
            </w:pPr>
            <w:r>
              <w:rPr>
                <w:b/>
                <w:bCs/>
                <w:color w:val="000000"/>
                <w:sz w:val="18"/>
                <w:szCs w:val="18"/>
              </w:rPr>
              <w:t>4,619,447.74</w:t>
            </w:r>
          </w:p>
        </w:tc>
        <w:tc>
          <w:tcPr>
            <w:tcW w:w="1045" w:type="dxa"/>
            <w:vAlign w:val="center"/>
          </w:tcPr>
          <w:p w:rsidR="002D0952" w:rsidRDefault="002D0952" w:rsidP="00BC1FF4">
            <w:pPr>
              <w:jc w:val="right"/>
              <w:rPr>
                <w:rFonts w:ascii="宋体" w:hAnsi="宋体" w:cs="宋体"/>
                <w:b/>
                <w:bCs/>
                <w:color w:val="000000"/>
                <w:sz w:val="18"/>
                <w:szCs w:val="18"/>
              </w:rPr>
            </w:pPr>
            <w:r>
              <w:rPr>
                <w:rFonts w:hint="eastAsia"/>
                <w:b/>
                <w:bCs/>
                <w:color w:val="000000"/>
                <w:sz w:val="18"/>
                <w:szCs w:val="18"/>
              </w:rPr>
              <w:t xml:space="preserve">　</w:t>
            </w:r>
          </w:p>
        </w:tc>
        <w:tc>
          <w:tcPr>
            <w:tcW w:w="912" w:type="dxa"/>
            <w:shd w:val="clear" w:color="auto" w:fill="auto"/>
            <w:vAlign w:val="center"/>
          </w:tcPr>
          <w:p w:rsidR="002D0952" w:rsidRDefault="002D0952" w:rsidP="00BC1FF4">
            <w:pPr>
              <w:jc w:val="right"/>
              <w:rPr>
                <w:rFonts w:ascii="宋体" w:hAnsi="宋体" w:cs="宋体"/>
                <w:b/>
                <w:bCs/>
                <w:color w:val="000000"/>
                <w:sz w:val="18"/>
                <w:szCs w:val="18"/>
              </w:rPr>
            </w:pPr>
            <w:r>
              <w:rPr>
                <w:rFonts w:hint="eastAsia"/>
                <w:b/>
                <w:bCs/>
                <w:color w:val="000000"/>
                <w:sz w:val="18"/>
                <w:szCs w:val="18"/>
              </w:rPr>
              <w:t xml:space="preserve">　</w:t>
            </w:r>
          </w:p>
        </w:tc>
        <w:tc>
          <w:tcPr>
            <w:tcW w:w="992" w:type="dxa"/>
            <w:shd w:val="clear" w:color="auto" w:fill="auto"/>
            <w:vAlign w:val="center"/>
          </w:tcPr>
          <w:p w:rsidR="002D0952" w:rsidRDefault="002D0952" w:rsidP="00BC1FF4">
            <w:pPr>
              <w:jc w:val="right"/>
              <w:rPr>
                <w:b/>
                <w:bCs/>
                <w:color w:val="000000"/>
                <w:sz w:val="18"/>
                <w:szCs w:val="18"/>
              </w:rPr>
            </w:pPr>
            <w:r>
              <w:rPr>
                <w:b/>
                <w:bCs/>
                <w:color w:val="000000"/>
                <w:sz w:val="18"/>
                <w:szCs w:val="18"/>
              </w:rPr>
              <w:t>83.6</w:t>
            </w:r>
            <w:r>
              <w:rPr>
                <w:rFonts w:hint="eastAsia"/>
                <w:b/>
                <w:bCs/>
                <w:color w:val="000000"/>
                <w:sz w:val="18"/>
                <w:szCs w:val="18"/>
              </w:rPr>
              <w:t>7</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37" w:name="_Toc408695177"/>
      <w:r>
        <w:rPr>
          <w:b/>
          <w:bCs/>
          <w:szCs w:val="21"/>
        </w:rPr>
        <w:t>预付款项</w:t>
      </w:r>
      <w:bookmarkEnd w:id="37"/>
    </w:p>
    <w:p w:rsidR="002D0952" w:rsidRDefault="002D0952" w:rsidP="002D0952">
      <w:pPr>
        <w:numPr>
          <w:ilvl w:val="0"/>
          <w:numId w:val="32"/>
        </w:numPr>
        <w:snapToGrid w:val="0"/>
        <w:spacing w:before="120" w:after="120" w:line="276" w:lineRule="auto"/>
        <w:jc w:val="left"/>
        <w:rPr>
          <w:b/>
          <w:kern w:val="0"/>
          <w:szCs w:val="21"/>
        </w:rPr>
      </w:pPr>
      <w:r>
        <w:rPr>
          <w:b/>
          <w:kern w:val="0"/>
          <w:szCs w:val="21"/>
        </w:rPr>
        <w:t>预付</w:t>
      </w:r>
      <w:proofErr w:type="gramStart"/>
      <w:r>
        <w:rPr>
          <w:b/>
          <w:kern w:val="0"/>
          <w:szCs w:val="21"/>
        </w:rPr>
        <w:t>账款按账龄</w:t>
      </w:r>
      <w:proofErr w:type="gramEnd"/>
      <w:r>
        <w:rPr>
          <w:b/>
          <w:kern w:val="0"/>
          <w:szCs w:val="21"/>
        </w:rPr>
        <w:t>列示</w:t>
      </w:r>
    </w:p>
    <w:tbl>
      <w:tblPr>
        <w:tblW w:w="8397"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1520"/>
        <w:gridCol w:w="1748"/>
        <w:gridCol w:w="1752"/>
        <w:gridCol w:w="1689"/>
        <w:gridCol w:w="1688"/>
      </w:tblGrid>
      <w:tr w:rsidR="002D0952" w:rsidTr="00BC1FF4">
        <w:trPr>
          <w:trHeight w:val="284"/>
          <w:tblHeader/>
          <w:jc w:val="center"/>
        </w:trPr>
        <w:tc>
          <w:tcPr>
            <w:tcW w:w="1520" w:type="dxa"/>
            <w:vMerge w:val="restart"/>
            <w:shd w:val="clear" w:color="auto" w:fill="auto"/>
            <w:vAlign w:val="center"/>
          </w:tcPr>
          <w:p w:rsidR="002D0952" w:rsidRDefault="002D0952" w:rsidP="00BC1FF4">
            <w:pPr>
              <w:snapToGrid w:val="0"/>
              <w:jc w:val="center"/>
              <w:rPr>
                <w:b/>
                <w:sz w:val="18"/>
                <w:szCs w:val="18"/>
              </w:rPr>
            </w:pPr>
            <w:r>
              <w:rPr>
                <w:b/>
                <w:sz w:val="18"/>
                <w:szCs w:val="18"/>
              </w:rPr>
              <w:t>账龄</w:t>
            </w:r>
          </w:p>
        </w:tc>
        <w:tc>
          <w:tcPr>
            <w:tcW w:w="3500" w:type="dxa"/>
            <w:gridSpan w:val="2"/>
            <w:shd w:val="clear" w:color="auto" w:fill="auto"/>
            <w:vAlign w:val="center"/>
          </w:tcPr>
          <w:p w:rsidR="002D0952" w:rsidRDefault="002D0952" w:rsidP="00BC1FF4">
            <w:pPr>
              <w:snapToGrid w:val="0"/>
              <w:jc w:val="center"/>
              <w:rPr>
                <w:b/>
                <w:sz w:val="18"/>
                <w:szCs w:val="18"/>
              </w:rPr>
            </w:pPr>
            <w:r>
              <w:rPr>
                <w:rFonts w:hint="eastAsia"/>
                <w:b/>
                <w:sz w:val="18"/>
                <w:szCs w:val="18"/>
              </w:rPr>
              <w:t>期末余额</w:t>
            </w:r>
          </w:p>
        </w:tc>
        <w:tc>
          <w:tcPr>
            <w:tcW w:w="3377" w:type="dxa"/>
            <w:gridSpan w:val="2"/>
            <w:shd w:val="clear" w:color="auto" w:fill="auto"/>
            <w:vAlign w:val="center"/>
          </w:tcPr>
          <w:p w:rsidR="002D0952" w:rsidRDefault="002D0952" w:rsidP="00BC1FF4">
            <w:pPr>
              <w:snapToGrid w:val="0"/>
              <w:jc w:val="center"/>
              <w:rPr>
                <w:b/>
                <w:sz w:val="18"/>
                <w:szCs w:val="18"/>
              </w:rPr>
            </w:pPr>
            <w:r>
              <w:rPr>
                <w:rFonts w:hint="eastAsia"/>
                <w:b/>
                <w:sz w:val="18"/>
                <w:szCs w:val="18"/>
              </w:rPr>
              <w:t>期初余额</w:t>
            </w:r>
          </w:p>
        </w:tc>
      </w:tr>
      <w:tr w:rsidR="002D0952" w:rsidTr="00BC1FF4">
        <w:trPr>
          <w:trHeight w:val="284"/>
          <w:tblHeader/>
          <w:jc w:val="center"/>
        </w:trPr>
        <w:tc>
          <w:tcPr>
            <w:tcW w:w="1520" w:type="dxa"/>
            <w:vMerge/>
            <w:vAlign w:val="center"/>
          </w:tcPr>
          <w:p w:rsidR="002D0952" w:rsidRDefault="002D0952" w:rsidP="00BC1FF4">
            <w:pPr>
              <w:snapToGrid w:val="0"/>
              <w:rPr>
                <w:b/>
                <w:sz w:val="18"/>
                <w:szCs w:val="18"/>
              </w:rPr>
            </w:pPr>
          </w:p>
        </w:tc>
        <w:tc>
          <w:tcPr>
            <w:tcW w:w="1748" w:type="dxa"/>
            <w:shd w:val="clear" w:color="auto" w:fill="auto"/>
            <w:vAlign w:val="center"/>
          </w:tcPr>
          <w:p w:rsidR="002D0952" w:rsidRDefault="002D0952" w:rsidP="00BC1FF4">
            <w:pPr>
              <w:snapToGrid w:val="0"/>
              <w:jc w:val="center"/>
              <w:rPr>
                <w:b/>
                <w:sz w:val="18"/>
                <w:szCs w:val="18"/>
              </w:rPr>
            </w:pPr>
            <w:r>
              <w:rPr>
                <w:b/>
                <w:sz w:val="18"/>
                <w:szCs w:val="18"/>
              </w:rPr>
              <w:t>金额</w:t>
            </w:r>
          </w:p>
        </w:tc>
        <w:tc>
          <w:tcPr>
            <w:tcW w:w="1752" w:type="dxa"/>
            <w:shd w:val="clear" w:color="auto" w:fill="auto"/>
            <w:vAlign w:val="center"/>
          </w:tcPr>
          <w:p w:rsidR="002D0952" w:rsidRDefault="002D0952" w:rsidP="00BC1FF4">
            <w:pPr>
              <w:snapToGrid w:val="0"/>
              <w:jc w:val="center"/>
              <w:rPr>
                <w:b/>
                <w:sz w:val="18"/>
                <w:szCs w:val="18"/>
              </w:rPr>
            </w:pPr>
            <w:r>
              <w:rPr>
                <w:b/>
                <w:sz w:val="18"/>
                <w:szCs w:val="18"/>
              </w:rPr>
              <w:t>占总额比例（</w:t>
            </w:r>
            <w:r>
              <w:rPr>
                <w:b/>
                <w:sz w:val="18"/>
                <w:szCs w:val="18"/>
              </w:rPr>
              <w:t>%</w:t>
            </w:r>
            <w:r>
              <w:rPr>
                <w:b/>
                <w:sz w:val="18"/>
                <w:szCs w:val="18"/>
              </w:rPr>
              <w:t>）</w:t>
            </w:r>
          </w:p>
        </w:tc>
        <w:tc>
          <w:tcPr>
            <w:tcW w:w="1689" w:type="dxa"/>
            <w:shd w:val="clear" w:color="auto" w:fill="auto"/>
            <w:vAlign w:val="center"/>
          </w:tcPr>
          <w:p w:rsidR="002D0952" w:rsidRDefault="002D0952" w:rsidP="00BC1FF4">
            <w:pPr>
              <w:snapToGrid w:val="0"/>
              <w:jc w:val="center"/>
              <w:rPr>
                <w:b/>
                <w:sz w:val="18"/>
                <w:szCs w:val="18"/>
              </w:rPr>
            </w:pPr>
            <w:r>
              <w:rPr>
                <w:b/>
                <w:sz w:val="18"/>
                <w:szCs w:val="18"/>
              </w:rPr>
              <w:t>金额</w:t>
            </w:r>
          </w:p>
        </w:tc>
        <w:tc>
          <w:tcPr>
            <w:tcW w:w="1688" w:type="dxa"/>
            <w:shd w:val="clear" w:color="auto" w:fill="auto"/>
            <w:vAlign w:val="center"/>
          </w:tcPr>
          <w:p w:rsidR="002D0952" w:rsidRDefault="002D0952" w:rsidP="00BC1FF4">
            <w:pPr>
              <w:snapToGrid w:val="0"/>
              <w:jc w:val="center"/>
              <w:rPr>
                <w:b/>
                <w:sz w:val="18"/>
                <w:szCs w:val="18"/>
              </w:rPr>
            </w:pPr>
            <w:r>
              <w:rPr>
                <w:b/>
                <w:sz w:val="18"/>
                <w:szCs w:val="18"/>
              </w:rPr>
              <w:t>占总额比例（</w:t>
            </w:r>
            <w:r>
              <w:rPr>
                <w:b/>
                <w:sz w:val="18"/>
                <w:szCs w:val="18"/>
              </w:rPr>
              <w:t>%</w:t>
            </w:r>
            <w:r>
              <w:rPr>
                <w:b/>
                <w:sz w:val="18"/>
                <w:szCs w:val="18"/>
              </w:rPr>
              <w:t>）</w:t>
            </w:r>
          </w:p>
        </w:tc>
      </w:tr>
      <w:tr w:rsidR="002D0952" w:rsidTr="00BC1FF4">
        <w:trPr>
          <w:trHeight w:val="284"/>
          <w:jc w:val="center"/>
        </w:trPr>
        <w:tc>
          <w:tcPr>
            <w:tcW w:w="1520" w:type="dxa"/>
            <w:shd w:val="clear" w:color="auto" w:fill="auto"/>
            <w:vAlign w:val="center"/>
          </w:tcPr>
          <w:p w:rsidR="002D0952" w:rsidRDefault="002D0952" w:rsidP="00BC1FF4">
            <w:pPr>
              <w:snapToGrid w:val="0"/>
              <w:rPr>
                <w:sz w:val="18"/>
                <w:szCs w:val="18"/>
              </w:rPr>
            </w:pPr>
            <w:r>
              <w:rPr>
                <w:sz w:val="18"/>
                <w:szCs w:val="18"/>
              </w:rPr>
              <w:t>1</w:t>
            </w:r>
            <w:r>
              <w:rPr>
                <w:sz w:val="18"/>
                <w:szCs w:val="18"/>
              </w:rPr>
              <w:t>年以内</w:t>
            </w:r>
          </w:p>
        </w:tc>
        <w:tc>
          <w:tcPr>
            <w:tcW w:w="1748" w:type="dxa"/>
            <w:shd w:val="clear" w:color="auto" w:fill="auto"/>
            <w:vAlign w:val="center"/>
          </w:tcPr>
          <w:p w:rsidR="002D0952" w:rsidRDefault="002D0952" w:rsidP="00BC1FF4">
            <w:pPr>
              <w:jc w:val="right"/>
              <w:rPr>
                <w:color w:val="000000"/>
                <w:sz w:val="18"/>
                <w:szCs w:val="18"/>
              </w:rPr>
            </w:pPr>
            <w:r>
              <w:rPr>
                <w:color w:val="000000"/>
                <w:sz w:val="18"/>
                <w:szCs w:val="18"/>
              </w:rPr>
              <w:t xml:space="preserve">90,423.50 </w:t>
            </w:r>
          </w:p>
        </w:tc>
        <w:tc>
          <w:tcPr>
            <w:tcW w:w="1752" w:type="dxa"/>
            <w:shd w:val="clear" w:color="auto" w:fill="auto"/>
            <w:vAlign w:val="center"/>
          </w:tcPr>
          <w:p w:rsidR="002D0952" w:rsidRDefault="002D0952" w:rsidP="00BC1FF4">
            <w:pPr>
              <w:jc w:val="right"/>
              <w:rPr>
                <w:color w:val="000000"/>
                <w:sz w:val="18"/>
                <w:szCs w:val="18"/>
              </w:rPr>
            </w:pPr>
            <w:r>
              <w:rPr>
                <w:color w:val="000000"/>
                <w:sz w:val="18"/>
                <w:szCs w:val="18"/>
              </w:rPr>
              <w:t xml:space="preserve">51.92 </w:t>
            </w:r>
          </w:p>
        </w:tc>
        <w:tc>
          <w:tcPr>
            <w:tcW w:w="1689" w:type="dxa"/>
            <w:shd w:val="clear" w:color="auto" w:fill="auto"/>
            <w:vAlign w:val="center"/>
          </w:tcPr>
          <w:p w:rsidR="002D0952" w:rsidRDefault="002D0952" w:rsidP="00BC1FF4">
            <w:pPr>
              <w:jc w:val="right"/>
              <w:rPr>
                <w:color w:val="000000"/>
                <w:sz w:val="18"/>
                <w:szCs w:val="18"/>
              </w:rPr>
            </w:pPr>
            <w:r>
              <w:rPr>
                <w:color w:val="000000"/>
                <w:sz w:val="18"/>
                <w:szCs w:val="18"/>
              </w:rPr>
              <w:t xml:space="preserve">     54,827.39 </w:t>
            </w:r>
          </w:p>
        </w:tc>
        <w:tc>
          <w:tcPr>
            <w:tcW w:w="1688" w:type="dxa"/>
            <w:shd w:val="clear" w:color="auto" w:fill="auto"/>
            <w:vAlign w:val="center"/>
          </w:tcPr>
          <w:p w:rsidR="002D0952" w:rsidRDefault="002D0952" w:rsidP="00BC1FF4">
            <w:pPr>
              <w:jc w:val="right"/>
              <w:rPr>
                <w:color w:val="000000"/>
                <w:sz w:val="18"/>
                <w:szCs w:val="18"/>
              </w:rPr>
            </w:pPr>
            <w:r>
              <w:rPr>
                <w:color w:val="000000"/>
                <w:sz w:val="18"/>
                <w:szCs w:val="18"/>
              </w:rPr>
              <w:t>52.15</w:t>
            </w:r>
          </w:p>
        </w:tc>
      </w:tr>
      <w:tr w:rsidR="002D0952" w:rsidTr="00BC1FF4">
        <w:trPr>
          <w:trHeight w:val="284"/>
          <w:jc w:val="center"/>
        </w:trPr>
        <w:tc>
          <w:tcPr>
            <w:tcW w:w="1520" w:type="dxa"/>
            <w:shd w:val="clear" w:color="auto" w:fill="auto"/>
            <w:vAlign w:val="center"/>
          </w:tcPr>
          <w:p w:rsidR="002D0952" w:rsidRDefault="002D0952" w:rsidP="00BC1FF4">
            <w:pPr>
              <w:snapToGrid w:val="0"/>
              <w:rPr>
                <w:sz w:val="18"/>
                <w:szCs w:val="18"/>
              </w:rPr>
            </w:pPr>
            <w:r>
              <w:rPr>
                <w:sz w:val="18"/>
                <w:szCs w:val="18"/>
              </w:rPr>
              <w:t>1-2</w:t>
            </w:r>
            <w:r>
              <w:rPr>
                <w:sz w:val="18"/>
                <w:szCs w:val="18"/>
              </w:rPr>
              <w:t>年</w:t>
            </w:r>
          </w:p>
        </w:tc>
        <w:tc>
          <w:tcPr>
            <w:tcW w:w="1748" w:type="dxa"/>
            <w:shd w:val="clear" w:color="auto" w:fill="auto"/>
            <w:vAlign w:val="center"/>
          </w:tcPr>
          <w:p w:rsidR="002D0952" w:rsidRDefault="002D0952" w:rsidP="00BC1FF4">
            <w:pPr>
              <w:jc w:val="right"/>
              <w:rPr>
                <w:color w:val="000000"/>
                <w:sz w:val="18"/>
                <w:szCs w:val="18"/>
              </w:rPr>
            </w:pPr>
            <w:r>
              <w:rPr>
                <w:color w:val="000000"/>
                <w:sz w:val="18"/>
                <w:szCs w:val="18"/>
              </w:rPr>
              <w:t xml:space="preserve">33,428.68 </w:t>
            </w:r>
          </w:p>
        </w:tc>
        <w:tc>
          <w:tcPr>
            <w:tcW w:w="1752" w:type="dxa"/>
            <w:shd w:val="clear" w:color="auto" w:fill="auto"/>
            <w:vAlign w:val="center"/>
          </w:tcPr>
          <w:p w:rsidR="002D0952" w:rsidRDefault="002D0952" w:rsidP="00BC1FF4">
            <w:pPr>
              <w:jc w:val="right"/>
              <w:rPr>
                <w:color w:val="000000"/>
                <w:sz w:val="18"/>
                <w:szCs w:val="18"/>
              </w:rPr>
            </w:pPr>
            <w:r>
              <w:rPr>
                <w:color w:val="000000"/>
                <w:sz w:val="18"/>
                <w:szCs w:val="18"/>
              </w:rPr>
              <w:t xml:space="preserve">19.20 </w:t>
            </w:r>
          </w:p>
        </w:tc>
        <w:tc>
          <w:tcPr>
            <w:tcW w:w="1689" w:type="dxa"/>
            <w:shd w:val="clear" w:color="auto" w:fill="auto"/>
            <w:vAlign w:val="center"/>
          </w:tcPr>
          <w:p w:rsidR="002D0952" w:rsidRDefault="002D0952" w:rsidP="00BC1FF4">
            <w:pPr>
              <w:jc w:val="right"/>
              <w:rPr>
                <w:color w:val="000000"/>
                <w:sz w:val="18"/>
                <w:szCs w:val="18"/>
              </w:rPr>
            </w:pPr>
            <w:r>
              <w:rPr>
                <w:color w:val="000000"/>
                <w:sz w:val="18"/>
                <w:szCs w:val="18"/>
              </w:rPr>
              <w:t xml:space="preserve">     50,300.00 </w:t>
            </w:r>
          </w:p>
        </w:tc>
        <w:tc>
          <w:tcPr>
            <w:tcW w:w="1688" w:type="dxa"/>
            <w:shd w:val="clear" w:color="auto" w:fill="auto"/>
            <w:vAlign w:val="center"/>
          </w:tcPr>
          <w:p w:rsidR="002D0952" w:rsidRDefault="002D0952" w:rsidP="00BC1FF4">
            <w:pPr>
              <w:jc w:val="right"/>
              <w:rPr>
                <w:color w:val="000000"/>
                <w:sz w:val="18"/>
                <w:szCs w:val="18"/>
              </w:rPr>
            </w:pPr>
            <w:r>
              <w:rPr>
                <w:color w:val="000000"/>
                <w:sz w:val="18"/>
                <w:szCs w:val="18"/>
              </w:rPr>
              <w:t>47.85</w:t>
            </w:r>
          </w:p>
        </w:tc>
      </w:tr>
      <w:tr w:rsidR="002D0952" w:rsidTr="00BC1FF4">
        <w:trPr>
          <w:trHeight w:val="284"/>
          <w:jc w:val="center"/>
        </w:trPr>
        <w:tc>
          <w:tcPr>
            <w:tcW w:w="1520" w:type="dxa"/>
            <w:shd w:val="clear" w:color="auto" w:fill="auto"/>
            <w:vAlign w:val="center"/>
          </w:tcPr>
          <w:p w:rsidR="002D0952" w:rsidRDefault="002D0952" w:rsidP="00BC1FF4">
            <w:pPr>
              <w:snapToGrid w:val="0"/>
              <w:rPr>
                <w:sz w:val="18"/>
                <w:szCs w:val="18"/>
              </w:rPr>
            </w:pPr>
            <w:r>
              <w:rPr>
                <w:sz w:val="18"/>
                <w:szCs w:val="18"/>
              </w:rPr>
              <w:lastRenderedPageBreak/>
              <w:t>2-3</w:t>
            </w:r>
            <w:r>
              <w:rPr>
                <w:sz w:val="18"/>
                <w:szCs w:val="18"/>
              </w:rPr>
              <w:t>年</w:t>
            </w:r>
          </w:p>
        </w:tc>
        <w:tc>
          <w:tcPr>
            <w:tcW w:w="1748" w:type="dxa"/>
            <w:shd w:val="clear" w:color="auto" w:fill="auto"/>
            <w:vAlign w:val="center"/>
          </w:tcPr>
          <w:p w:rsidR="002D0952" w:rsidRDefault="002D0952" w:rsidP="00BC1FF4">
            <w:pPr>
              <w:jc w:val="right"/>
              <w:rPr>
                <w:color w:val="000000"/>
                <w:sz w:val="18"/>
                <w:szCs w:val="18"/>
              </w:rPr>
            </w:pPr>
            <w:r>
              <w:rPr>
                <w:color w:val="000000"/>
                <w:sz w:val="18"/>
                <w:szCs w:val="18"/>
              </w:rPr>
              <w:t xml:space="preserve">50,300.00 </w:t>
            </w:r>
          </w:p>
        </w:tc>
        <w:tc>
          <w:tcPr>
            <w:tcW w:w="1752" w:type="dxa"/>
            <w:shd w:val="clear" w:color="auto" w:fill="auto"/>
            <w:vAlign w:val="center"/>
          </w:tcPr>
          <w:p w:rsidR="002D0952" w:rsidRDefault="002D0952" w:rsidP="00BC1FF4">
            <w:pPr>
              <w:jc w:val="right"/>
              <w:rPr>
                <w:color w:val="000000"/>
                <w:sz w:val="18"/>
                <w:szCs w:val="18"/>
              </w:rPr>
            </w:pPr>
            <w:r>
              <w:rPr>
                <w:color w:val="000000"/>
                <w:sz w:val="18"/>
                <w:szCs w:val="18"/>
              </w:rPr>
              <w:t xml:space="preserve">28.88 </w:t>
            </w:r>
          </w:p>
        </w:tc>
        <w:tc>
          <w:tcPr>
            <w:tcW w:w="1689"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688"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jc w:val="center"/>
        </w:trPr>
        <w:tc>
          <w:tcPr>
            <w:tcW w:w="1520" w:type="dxa"/>
            <w:shd w:val="clear" w:color="auto" w:fill="auto"/>
            <w:vAlign w:val="center"/>
          </w:tcPr>
          <w:p w:rsidR="002D0952" w:rsidRDefault="002D0952" w:rsidP="00BC1FF4">
            <w:pPr>
              <w:snapToGrid w:val="0"/>
              <w:rPr>
                <w:sz w:val="18"/>
                <w:szCs w:val="18"/>
              </w:rPr>
            </w:pPr>
            <w:r>
              <w:rPr>
                <w:sz w:val="18"/>
                <w:szCs w:val="18"/>
              </w:rPr>
              <w:t>3</w:t>
            </w:r>
            <w:r>
              <w:rPr>
                <w:sz w:val="18"/>
                <w:szCs w:val="18"/>
              </w:rPr>
              <w:t>年以上</w:t>
            </w:r>
          </w:p>
        </w:tc>
        <w:tc>
          <w:tcPr>
            <w:tcW w:w="1748"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752"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689"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688"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jc w:val="center"/>
        </w:trPr>
        <w:tc>
          <w:tcPr>
            <w:tcW w:w="1520" w:type="dxa"/>
            <w:shd w:val="clear" w:color="auto" w:fill="auto"/>
            <w:vAlign w:val="center"/>
          </w:tcPr>
          <w:p w:rsidR="002D0952" w:rsidRDefault="002D0952" w:rsidP="00BC1FF4">
            <w:pPr>
              <w:snapToGrid w:val="0"/>
              <w:jc w:val="center"/>
              <w:rPr>
                <w:b/>
                <w:sz w:val="18"/>
                <w:szCs w:val="18"/>
              </w:rPr>
            </w:pPr>
            <w:r>
              <w:rPr>
                <w:b/>
                <w:sz w:val="18"/>
                <w:szCs w:val="18"/>
              </w:rPr>
              <w:t>合计</w:t>
            </w:r>
          </w:p>
        </w:tc>
        <w:tc>
          <w:tcPr>
            <w:tcW w:w="1748" w:type="dxa"/>
            <w:shd w:val="clear" w:color="auto" w:fill="auto"/>
            <w:vAlign w:val="center"/>
          </w:tcPr>
          <w:p w:rsidR="002D0952" w:rsidRDefault="002D0952" w:rsidP="00BC1FF4">
            <w:pPr>
              <w:jc w:val="right"/>
              <w:rPr>
                <w:b/>
                <w:bCs/>
                <w:color w:val="000000"/>
                <w:sz w:val="18"/>
                <w:szCs w:val="18"/>
              </w:rPr>
            </w:pPr>
            <w:r>
              <w:rPr>
                <w:b/>
                <w:bCs/>
                <w:color w:val="000000"/>
                <w:sz w:val="18"/>
                <w:szCs w:val="18"/>
              </w:rPr>
              <w:t xml:space="preserve">174,152.18 </w:t>
            </w:r>
          </w:p>
        </w:tc>
        <w:tc>
          <w:tcPr>
            <w:tcW w:w="1752" w:type="dxa"/>
            <w:shd w:val="clear" w:color="auto" w:fill="auto"/>
            <w:vAlign w:val="center"/>
          </w:tcPr>
          <w:p w:rsidR="002D0952" w:rsidRDefault="002D0952" w:rsidP="00BC1FF4">
            <w:pPr>
              <w:jc w:val="right"/>
              <w:rPr>
                <w:b/>
                <w:bCs/>
                <w:color w:val="000000"/>
                <w:sz w:val="18"/>
                <w:szCs w:val="18"/>
              </w:rPr>
            </w:pPr>
            <w:r>
              <w:rPr>
                <w:b/>
                <w:bCs/>
                <w:color w:val="000000"/>
                <w:sz w:val="18"/>
                <w:szCs w:val="18"/>
              </w:rPr>
              <w:t xml:space="preserve">100.00 </w:t>
            </w:r>
          </w:p>
        </w:tc>
        <w:tc>
          <w:tcPr>
            <w:tcW w:w="1689" w:type="dxa"/>
            <w:shd w:val="clear" w:color="auto" w:fill="auto"/>
            <w:vAlign w:val="center"/>
          </w:tcPr>
          <w:p w:rsidR="002D0952" w:rsidRDefault="002D0952" w:rsidP="00BC1FF4">
            <w:pPr>
              <w:jc w:val="right"/>
              <w:rPr>
                <w:b/>
                <w:bCs/>
                <w:color w:val="000000"/>
                <w:sz w:val="18"/>
                <w:szCs w:val="18"/>
              </w:rPr>
            </w:pPr>
            <w:r>
              <w:rPr>
                <w:b/>
                <w:bCs/>
                <w:color w:val="000000"/>
                <w:sz w:val="18"/>
                <w:szCs w:val="18"/>
              </w:rPr>
              <w:t>105,127.39</w:t>
            </w:r>
          </w:p>
        </w:tc>
        <w:tc>
          <w:tcPr>
            <w:tcW w:w="1688" w:type="dxa"/>
            <w:shd w:val="clear" w:color="auto" w:fill="auto"/>
            <w:vAlign w:val="center"/>
          </w:tcPr>
          <w:p w:rsidR="002D0952" w:rsidRDefault="002D0952" w:rsidP="00BC1FF4">
            <w:pPr>
              <w:jc w:val="right"/>
              <w:rPr>
                <w:b/>
                <w:bCs/>
                <w:color w:val="000000"/>
                <w:sz w:val="18"/>
                <w:szCs w:val="18"/>
              </w:rPr>
            </w:pPr>
            <w:r>
              <w:rPr>
                <w:b/>
                <w:bCs/>
                <w:color w:val="000000"/>
                <w:sz w:val="18"/>
                <w:szCs w:val="18"/>
              </w:rPr>
              <w:t>100.00</w:t>
            </w:r>
          </w:p>
        </w:tc>
      </w:tr>
    </w:tbl>
    <w:p w:rsidR="002D0952" w:rsidRDefault="002D0952" w:rsidP="002D0952">
      <w:pPr>
        <w:numPr>
          <w:ilvl w:val="0"/>
          <w:numId w:val="32"/>
        </w:numPr>
        <w:snapToGrid w:val="0"/>
        <w:spacing w:before="120" w:after="120" w:line="276" w:lineRule="auto"/>
        <w:jc w:val="left"/>
        <w:rPr>
          <w:b/>
          <w:kern w:val="0"/>
          <w:szCs w:val="21"/>
        </w:rPr>
      </w:pPr>
      <w:r>
        <w:rPr>
          <w:rFonts w:hint="eastAsia"/>
          <w:b/>
          <w:kern w:val="0"/>
          <w:szCs w:val="21"/>
        </w:rPr>
        <w:t>主要</w:t>
      </w:r>
      <w:r>
        <w:rPr>
          <w:b/>
          <w:kern w:val="0"/>
          <w:szCs w:val="21"/>
        </w:rPr>
        <w:t>预付账款列示</w:t>
      </w:r>
    </w:p>
    <w:tbl>
      <w:tblPr>
        <w:tblW w:w="8528" w:type="dxa"/>
        <w:jc w:val="center"/>
        <w:tblBorders>
          <w:top w:val="single" w:sz="12" w:space="0" w:color="auto"/>
          <w:bottom w:val="single" w:sz="12" w:space="0" w:color="auto"/>
          <w:insideH w:val="dotted" w:sz="4" w:space="0" w:color="auto"/>
        </w:tblBorders>
        <w:tblLayout w:type="fixed"/>
        <w:tblLook w:val="04A0"/>
      </w:tblPr>
      <w:tblGrid>
        <w:gridCol w:w="2660"/>
        <w:gridCol w:w="944"/>
        <w:gridCol w:w="1211"/>
        <w:gridCol w:w="1085"/>
        <w:gridCol w:w="1380"/>
        <w:gridCol w:w="1248"/>
      </w:tblGrid>
      <w:tr w:rsidR="002D0952" w:rsidTr="00BC1FF4">
        <w:trPr>
          <w:trHeight w:val="284"/>
          <w:tblHeader/>
          <w:jc w:val="center"/>
        </w:trPr>
        <w:tc>
          <w:tcPr>
            <w:tcW w:w="2660" w:type="dxa"/>
            <w:tcBorders>
              <w:bottom w:val="single" w:sz="4" w:space="0" w:color="auto"/>
              <w:right w:val="dotted" w:sz="4" w:space="0" w:color="auto"/>
            </w:tcBorders>
            <w:shd w:val="clear" w:color="auto" w:fill="auto"/>
            <w:vAlign w:val="center"/>
          </w:tcPr>
          <w:p w:rsidR="002D0952" w:rsidRDefault="002D0952" w:rsidP="00BC1FF4">
            <w:pPr>
              <w:widowControl/>
              <w:snapToGrid w:val="0"/>
              <w:jc w:val="center"/>
              <w:rPr>
                <w:b/>
                <w:kern w:val="0"/>
                <w:sz w:val="18"/>
                <w:szCs w:val="21"/>
              </w:rPr>
            </w:pPr>
            <w:r>
              <w:rPr>
                <w:b/>
                <w:kern w:val="0"/>
                <w:sz w:val="18"/>
                <w:szCs w:val="21"/>
              </w:rPr>
              <w:t>单位名称</w:t>
            </w:r>
          </w:p>
        </w:tc>
        <w:tc>
          <w:tcPr>
            <w:tcW w:w="944" w:type="dxa"/>
            <w:tcBorders>
              <w:left w:val="dotted" w:sz="4" w:space="0" w:color="auto"/>
              <w:bottom w:val="single" w:sz="4" w:space="0" w:color="auto"/>
              <w:right w:val="dotted" w:sz="4" w:space="0" w:color="auto"/>
            </w:tcBorders>
            <w:vAlign w:val="center"/>
          </w:tcPr>
          <w:p w:rsidR="002D0952" w:rsidRDefault="002D0952" w:rsidP="00BC1FF4">
            <w:pPr>
              <w:widowControl/>
              <w:snapToGrid w:val="0"/>
              <w:jc w:val="center"/>
              <w:rPr>
                <w:b/>
                <w:kern w:val="0"/>
                <w:sz w:val="18"/>
                <w:szCs w:val="21"/>
              </w:rPr>
            </w:pPr>
            <w:r>
              <w:rPr>
                <w:b/>
                <w:kern w:val="0"/>
                <w:sz w:val="18"/>
                <w:szCs w:val="21"/>
              </w:rPr>
              <w:t>与本公司关系</w:t>
            </w:r>
          </w:p>
        </w:tc>
        <w:tc>
          <w:tcPr>
            <w:tcW w:w="1211" w:type="dxa"/>
            <w:tcBorders>
              <w:left w:val="dotted" w:sz="4" w:space="0" w:color="auto"/>
              <w:bottom w:val="single" w:sz="4" w:space="0" w:color="auto"/>
              <w:right w:val="dotted" w:sz="4" w:space="0" w:color="auto"/>
            </w:tcBorders>
            <w:shd w:val="clear" w:color="auto" w:fill="auto"/>
            <w:vAlign w:val="center"/>
          </w:tcPr>
          <w:p w:rsidR="002D0952" w:rsidRDefault="002D0952" w:rsidP="00BC1FF4">
            <w:pPr>
              <w:widowControl/>
              <w:snapToGrid w:val="0"/>
              <w:jc w:val="center"/>
              <w:rPr>
                <w:b/>
                <w:kern w:val="0"/>
                <w:sz w:val="18"/>
                <w:szCs w:val="21"/>
              </w:rPr>
            </w:pPr>
            <w:r>
              <w:rPr>
                <w:b/>
                <w:kern w:val="0"/>
                <w:sz w:val="18"/>
                <w:szCs w:val="21"/>
              </w:rPr>
              <w:t>余额</w:t>
            </w:r>
          </w:p>
        </w:tc>
        <w:tc>
          <w:tcPr>
            <w:tcW w:w="1085" w:type="dxa"/>
            <w:tcBorders>
              <w:left w:val="dotted" w:sz="4" w:space="0" w:color="auto"/>
              <w:bottom w:val="single" w:sz="4" w:space="0" w:color="auto"/>
              <w:right w:val="dotted" w:sz="4" w:space="0" w:color="auto"/>
            </w:tcBorders>
            <w:vAlign w:val="center"/>
          </w:tcPr>
          <w:p w:rsidR="002D0952" w:rsidRDefault="002D0952" w:rsidP="00BC1FF4">
            <w:pPr>
              <w:widowControl/>
              <w:snapToGrid w:val="0"/>
              <w:jc w:val="center"/>
              <w:rPr>
                <w:b/>
                <w:color w:val="222222"/>
                <w:sz w:val="18"/>
                <w:szCs w:val="21"/>
                <w:lang w:val="en-GB"/>
              </w:rPr>
            </w:pPr>
            <w:r>
              <w:rPr>
                <w:b/>
                <w:color w:val="222222"/>
                <w:sz w:val="18"/>
                <w:szCs w:val="21"/>
                <w:lang w:val="en-GB"/>
              </w:rPr>
              <w:t>占预付款项余额合计数的比例（</w:t>
            </w:r>
            <w:r>
              <w:rPr>
                <w:b/>
                <w:color w:val="222222"/>
                <w:sz w:val="18"/>
                <w:szCs w:val="21"/>
                <w:lang w:val="en-GB"/>
              </w:rPr>
              <w:t>%</w:t>
            </w:r>
            <w:r>
              <w:rPr>
                <w:b/>
                <w:color w:val="222222"/>
                <w:sz w:val="18"/>
                <w:szCs w:val="21"/>
                <w:lang w:val="en-GB"/>
              </w:rPr>
              <w:t>）</w:t>
            </w:r>
          </w:p>
        </w:tc>
        <w:tc>
          <w:tcPr>
            <w:tcW w:w="1380" w:type="dxa"/>
            <w:tcBorders>
              <w:left w:val="dotted" w:sz="4" w:space="0" w:color="auto"/>
              <w:bottom w:val="single" w:sz="4" w:space="0" w:color="auto"/>
              <w:right w:val="dotted" w:sz="4" w:space="0" w:color="auto"/>
            </w:tcBorders>
            <w:vAlign w:val="center"/>
          </w:tcPr>
          <w:p w:rsidR="002D0952" w:rsidRDefault="002D0952" w:rsidP="00BC1FF4">
            <w:pPr>
              <w:widowControl/>
              <w:snapToGrid w:val="0"/>
              <w:jc w:val="center"/>
              <w:rPr>
                <w:b/>
                <w:color w:val="222222"/>
                <w:sz w:val="18"/>
                <w:szCs w:val="21"/>
                <w:lang w:val="en-GB"/>
              </w:rPr>
            </w:pPr>
            <w:r>
              <w:rPr>
                <w:b/>
                <w:color w:val="222222"/>
                <w:sz w:val="18"/>
                <w:szCs w:val="21"/>
                <w:lang w:val="en-GB"/>
              </w:rPr>
              <w:t>预付款时间</w:t>
            </w:r>
          </w:p>
        </w:tc>
        <w:tc>
          <w:tcPr>
            <w:tcW w:w="1248" w:type="dxa"/>
            <w:tcBorders>
              <w:left w:val="dotted" w:sz="4" w:space="0" w:color="auto"/>
              <w:bottom w:val="single" w:sz="4" w:space="0" w:color="auto"/>
            </w:tcBorders>
            <w:shd w:val="clear" w:color="auto" w:fill="auto"/>
            <w:vAlign w:val="center"/>
          </w:tcPr>
          <w:p w:rsidR="002D0952" w:rsidRDefault="002D0952" w:rsidP="00BC1FF4">
            <w:pPr>
              <w:widowControl/>
              <w:snapToGrid w:val="0"/>
              <w:jc w:val="center"/>
              <w:rPr>
                <w:b/>
                <w:kern w:val="0"/>
                <w:sz w:val="18"/>
                <w:szCs w:val="21"/>
              </w:rPr>
            </w:pPr>
            <w:r>
              <w:rPr>
                <w:b/>
                <w:color w:val="222222"/>
                <w:sz w:val="18"/>
                <w:szCs w:val="21"/>
                <w:lang w:val="en-GB"/>
              </w:rPr>
              <w:t>未结算原因</w:t>
            </w:r>
          </w:p>
        </w:tc>
      </w:tr>
      <w:tr w:rsidR="002D0952" w:rsidTr="00BC1FF4">
        <w:trPr>
          <w:trHeight w:val="284"/>
          <w:jc w:val="center"/>
        </w:trPr>
        <w:tc>
          <w:tcPr>
            <w:tcW w:w="2660" w:type="dxa"/>
            <w:tcBorders>
              <w:top w:val="single" w:sz="4" w:space="0" w:color="auto"/>
              <w:right w:val="dotted" w:sz="4" w:space="0" w:color="auto"/>
            </w:tcBorders>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云南厚泰科技股份有限公司</w:t>
            </w:r>
          </w:p>
        </w:tc>
        <w:tc>
          <w:tcPr>
            <w:tcW w:w="944" w:type="dxa"/>
            <w:tcBorders>
              <w:top w:val="single" w:sz="4" w:space="0" w:color="auto"/>
              <w:left w:val="dotted" w:sz="4" w:space="0" w:color="auto"/>
              <w:right w:val="dotted" w:sz="4" w:space="0" w:color="auto"/>
            </w:tcBorders>
            <w:vAlign w:val="center"/>
          </w:tcPr>
          <w:p w:rsidR="002D0952" w:rsidRDefault="002D0952" w:rsidP="00BC1FF4">
            <w:pPr>
              <w:rPr>
                <w:color w:val="000000"/>
                <w:sz w:val="18"/>
                <w:szCs w:val="18"/>
              </w:rPr>
            </w:pPr>
            <w:r>
              <w:rPr>
                <w:color w:val="000000"/>
                <w:sz w:val="18"/>
                <w:szCs w:val="18"/>
              </w:rPr>
              <w:t>非关联方</w:t>
            </w:r>
          </w:p>
        </w:tc>
        <w:tc>
          <w:tcPr>
            <w:tcW w:w="1211" w:type="dxa"/>
            <w:tcBorders>
              <w:top w:val="single" w:sz="4" w:space="0" w:color="auto"/>
              <w:left w:val="dotted" w:sz="4" w:space="0" w:color="auto"/>
              <w:right w:val="dotted" w:sz="4" w:space="0" w:color="auto"/>
            </w:tcBorders>
            <w:shd w:val="clear" w:color="auto" w:fill="auto"/>
            <w:vAlign w:val="center"/>
          </w:tcPr>
          <w:p w:rsidR="002D0952" w:rsidRDefault="002D0952" w:rsidP="00BC1FF4">
            <w:pPr>
              <w:jc w:val="right"/>
              <w:rPr>
                <w:color w:val="000000"/>
                <w:sz w:val="18"/>
                <w:szCs w:val="18"/>
              </w:rPr>
            </w:pPr>
            <w:r>
              <w:rPr>
                <w:color w:val="000000"/>
                <w:sz w:val="18"/>
                <w:szCs w:val="18"/>
              </w:rPr>
              <w:t>54,679.00</w:t>
            </w:r>
          </w:p>
        </w:tc>
        <w:tc>
          <w:tcPr>
            <w:tcW w:w="1085" w:type="dxa"/>
            <w:tcBorders>
              <w:top w:val="single" w:sz="4" w:space="0" w:color="auto"/>
              <w:left w:val="dotted" w:sz="4" w:space="0" w:color="auto"/>
              <w:right w:val="dotted" w:sz="4" w:space="0" w:color="auto"/>
            </w:tcBorders>
            <w:vAlign w:val="center"/>
          </w:tcPr>
          <w:p w:rsidR="002D0952" w:rsidRDefault="002D0952" w:rsidP="00BC1FF4">
            <w:pPr>
              <w:jc w:val="right"/>
              <w:rPr>
                <w:color w:val="000000"/>
                <w:sz w:val="18"/>
                <w:szCs w:val="18"/>
              </w:rPr>
            </w:pPr>
            <w:r>
              <w:rPr>
                <w:color w:val="000000"/>
                <w:sz w:val="18"/>
                <w:szCs w:val="18"/>
              </w:rPr>
              <w:t>31.40</w:t>
            </w:r>
          </w:p>
        </w:tc>
        <w:tc>
          <w:tcPr>
            <w:tcW w:w="1380" w:type="dxa"/>
            <w:tcBorders>
              <w:top w:val="single" w:sz="4" w:space="0" w:color="auto"/>
              <w:left w:val="dotted" w:sz="4" w:space="0" w:color="auto"/>
              <w:right w:val="dotted" w:sz="4" w:space="0" w:color="auto"/>
            </w:tcBorders>
            <w:vAlign w:val="center"/>
          </w:tcPr>
          <w:p w:rsidR="002D0952" w:rsidRDefault="002D0952" w:rsidP="00BC1FF4">
            <w:pPr>
              <w:jc w:val="right"/>
              <w:rPr>
                <w:color w:val="000000"/>
                <w:sz w:val="18"/>
                <w:szCs w:val="18"/>
              </w:rPr>
            </w:pPr>
            <w:r>
              <w:rPr>
                <w:color w:val="000000"/>
                <w:sz w:val="18"/>
                <w:szCs w:val="18"/>
              </w:rPr>
              <w:t>2016.06</w:t>
            </w:r>
          </w:p>
        </w:tc>
        <w:tc>
          <w:tcPr>
            <w:tcW w:w="1248" w:type="dxa"/>
            <w:tcBorders>
              <w:top w:val="single" w:sz="4" w:space="0" w:color="auto"/>
              <w:left w:val="dotted" w:sz="4" w:space="0" w:color="auto"/>
            </w:tcBorders>
            <w:shd w:val="clear" w:color="auto" w:fill="auto"/>
            <w:vAlign w:val="center"/>
          </w:tcPr>
          <w:p w:rsidR="002D0952" w:rsidRDefault="002D0952" w:rsidP="00BC1FF4">
            <w:pPr>
              <w:rPr>
                <w:color w:val="000000"/>
                <w:sz w:val="18"/>
                <w:szCs w:val="18"/>
              </w:rPr>
            </w:pPr>
            <w:r>
              <w:rPr>
                <w:color w:val="000000"/>
                <w:sz w:val="18"/>
                <w:szCs w:val="18"/>
              </w:rPr>
              <w:t>业务尚未结束</w:t>
            </w:r>
          </w:p>
        </w:tc>
      </w:tr>
      <w:tr w:rsidR="002D0952" w:rsidTr="00BC1FF4">
        <w:trPr>
          <w:trHeight w:val="284"/>
          <w:jc w:val="center"/>
        </w:trPr>
        <w:tc>
          <w:tcPr>
            <w:tcW w:w="2660" w:type="dxa"/>
            <w:tcBorders>
              <w:right w:val="dotted" w:sz="4" w:space="0" w:color="auto"/>
            </w:tcBorders>
            <w:shd w:val="clear" w:color="auto" w:fill="auto"/>
            <w:vAlign w:val="center"/>
          </w:tcPr>
          <w:p w:rsidR="002D0952" w:rsidRDefault="002D0952" w:rsidP="00BC1FF4">
            <w:pPr>
              <w:rPr>
                <w:rFonts w:ascii="宋体" w:hAnsi="宋体" w:cs="宋体"/>
                <w:color w:val="000000"/>
                <w:sz w:val="18"/>
                <w:szCs w:val="18"/>
              </w:rPr>
            </w:pPr>
            <w:proofErr w:type="gramStart"/>
            <w:r>
              <w:rPr>
                <w:rFonts w:hint="eastAsia"/>
                <w:color w:val="000000"/>
                <w:sz w:val="18"/>
                <w:szCs w:val="18"/>
              </w:rPr>
              <w:t>百联汇</w:t>
            </w:r>
            <w:proofErr w:type="gramEnd"/>
            <w:r>
              <w:rPr>
                <w:rFonts w:hint="eastAsia"/>
                <w:color w:val="000000"/>
                <w:sz w:val="18"/>
                <w:szCs w:val="18"/>
              </w:rPr>
              <w:t>投资控股有限公司</w:t>
            </w:r>
          </w:p>
        </w:tc>
        <w:tc>
          <w:tcPr>
            <w:tcW w:w="944" w:type="dxa"/>
            <w:tcBorders>
              <w:left w:val="dotted" w:sz="4" w:space="0" w:color="auto"/>
              <w:right w:val="dotted" w:sz="4" w:space="0" w:color="auto"/>
            </w:tcBorders>
            <w:vAlign w:val="center"/>
          </w:tcPr>
          <w:p w:rsidR="002D0952" w:rsidRDefault="002D0952" w:rsidP="00BC1FF4">
            <w:pPr>
              <w:rPr>
                <w:color w:val="000000"/>
                <w:sz w:val="18"/>
                <w:szCs w:val="18"/>
              </w:rPr>
            </w:pPr>
            <w:r>
              <w:rPr>
                <w:color w:val="000000"/>
                <w:sz w:val="18"/>
                <w:szCs w:val="18"/>
              </w:rPr>
              <w:t>非关联方</w:t>
            </w:r>
          </w:p>
        </w:tc>
        <w:tc>
          <w:tcPr>
            <w:tcW w:w="1211" w:type="dxa"/>
            <w:tcBorders>
              <w:left w:val="dotted" w:sz="4" w:space="0" w:color="auto"/>
              <w:right w:val="dotted" w:sz="4" w:space="0" w:color="auto"/>
            </w:tcBorders>
            <w:shd w:val="clear" w:color="auto" w:fill="auto"/>
            <w:vAlign w:val="center"/>
          </w:tcPr>
          <w:p w:rsidR="002D0952" w:rsidRDefault="002D0952" w:rsidP="00BC1FF4">
            <w:pPr>
              <w:jc w:val="right"/>
              <w:rPr>
                <w:color w:val="000000"/>
                <w:sz w:val="18"/>
                <w:szCs w:val="18"/>
              </w:rPr>
            </w:pPr>
            <w:r>
              <w:rPr>
                <w:color w:val="000000"/>
                <w:sz w:val="18"/>
                <w:szCs w:val="18"/>
              </w:rPr>
              <w:t>50,000.00</w:t>
            </w:r>
          </w:p>
        </w:tc>
        <w:tc>
          <w:tcPr>
            <w:tcW w:w="1085" w:type="dxa"/>
            <w:tcBorders>
              <w:left w:val="dotted" w:sz="4" w:space="0" w:color="auto"/>
              <w:right w:val="dotted" w:sz="4" w:space="0" w:color="auto"/>
            </w:tcBorders>
            <w:vAlign w:val="center"/>
          </w:tcPr>
          <w:p w:rsidR="002D0952" w:rsidRDefault="002D0952" w:rsidP="00BC1FF4">
            <w:pPr>
              <w:jc w:val="right"/>
              <w:rPr>
                <w:color w:val="000000"/>
                <w:sz w:val="18"/>
                <w:szCs w:val="18"/>
              </w:rPr>
            </w:pPr>
            <w:r>
              <w:rPr>
                <w:color w:val="000000"/>
                <w:sz w:val="18"/>
                <w:szCs w:val="18"/>
              </w:rPr>
              <w:t>28.71</w:t>
            </w:r>
          </w:p>
        </w:tc>
        <w:tc>
          <w:tcPr>
            <w:tcW w:w="1380" w:type="dxa"/>
            <w:tcBorders>
              <w:left w:val="dotted" w:sz="4" w:space="0" w:color="auto"/>
              <w:right w:val="dotted" w:sz="4" w:space="0" w:color="auto"/>
            </w:tcBorders>
            <w:vAlign w:val="center"/>
          </w:tcPr>
          <w:p w:rsidR="002D0952" w:rsidRDefault="002D0952" w:rsidP="00BC1FF4">
            <w:pPr>
              <w:jc w:val="right"/>
              <w:rPr>
                <w:color w:val="000000"/>
                <w:sz w:val="18"/>
                <w:szCs w:val="18"/>
              </w:rPr>
            </w:pPr>
            <w:r>
              <w:rPr>
                <w:color w:val="000000"/>
                <w:sz w:val="18"/>
                <w:szCs w:val="18"/>
              </w:rPr>
              <w:t>2014.05</w:t>
            </w:r>
          </w:p>
        </w:tc>
        <w:tc>
          <w:tcPr>
            <w:tcW w:w="1248" w:type="dxa"/>
            <w:tcBorders>
              <w:left w:val="dotted" w:sz="4" w:space="0" w:color="auto"/>
            </w:tcBorders>
            <w:shd w:val="clear" w:color="auto" w:fill="auto"/>
            <w:vAlign w:val="center"/>
          </w:tcPr>
          <w:p w:rsidR="002D0952" w:rsidRDefault="002D0952" w:rsidP="00BC1FF4">
            <w:pPr>
              <w:rPr>
                <w:color w:val="000000"/>
                <w:sz w:val="18"/>
                <w:szCs w:val="18"/>
              </w:rPr>
            </w:pPr>
            <w:r>
              <w:rPr>
                <w:color w:val="000000"/>
                <w:sz w:val="18"/>
                <w:szCs w:val="18"/>
              </w:rPr>
              <w:t>服务未开展</w:t>
            </w:r>
          </w:p>
        </w:tc>
      </w:tr>
      <w:tr w:rsidR="002D0952" w:rsidTr="00BC1FF4">
        <w:trPr>
          <w:trHeight w:val="284"/>
          <w:jc w:val="center"/>
        </w:trPr>
        <w:tc>
          <w:tcPr>
            <w:tcW w:w="2660" w:type="dxa"/>
            <w:tcBorders>
              <w:right w:val="dotted" w:sz="4" w:space="0" w:color="auto"/>
            </w:tcBorders>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北京北星航科技有限公司</w:t>
            </w:r>
          </w:p>
        </w:tc>
        <w:tc>
          <w:tcPr>
            <w:tcW w:w="944" w:type="dxa"/>
            <w:tcBorders>
              <w:left w:val="dotted" w:sz="4" w:space="0" w:color="auto"/>
              <w:right w:val="dotted" w:sz="4" w:space="0" w:color="auto"/>
            </w:tcBorders>
            <w:vAlign w:val="center"/>
          </w:tcPr>
          <w:p w:rsidR="002D0952" w:rsidRDefault="002D0952" w:rsidP="00BC1FF4">
            <w:pPr>
              <w:rPr>
                <w:color w:val="000000"/>
                <w:sz w:val="18"/>
                <w:szCs w:val="18"/>
              </w:rPr>
            </w:pPr>
            <w:r>
              <w:rPr>
                <w:color w:val="000000"/>
                <w:sz w:val="18"/>
                <w:szCs w:val="18"/>
              </w:rPr>
              <w:t>非关联方</w:t>
            </w:r>
          </w:p>
        </w:tc>
        <w:tc>
          <w:tcPr>
            <w:tcW w:w="1211" w:type="dxa"/>
            <w:tcBorders>
              <w:left w:val="dotted" w:sz="4" w:space="0" w:color="auto"/>
              <w:right w:val="dotted" w:sz="4" w:space="0" w:color="auto"/>
            </w:tcBorders>
            <w:shd w:val="clear" w:color="auto" w:fill="auto"/>
            <w:vAlign w:val="center"/>
          </w:tcPr>
          <w:p w:rsidR="002D0952" w:rsidRDefault="002D0952" w:rsidP="00BC1FF4">
            <w:pPr>
              <w:jc w:val="right"/>
              <w:rPr>
                <w:color w:val="000000"/>
                <w:sz w:val="18"/>
                <w:szCs w:val="18"/>
              </w:rPr>
            </w:pPr>
            <w:r>
              <w:rPr>
                <w:color w:val="000000"/>
                <w:sz w:val="18"/>
                <w:szCs w:val="18"/>
              </w:rPr>
              <w:t>32,967.68</w:t>
            </w:r>
          </w:p>
        </w:tc>
        <w:tc>
          <w:tcPr>
            <w:tcW w:w="1085" w:type="dxa"/>
            <w:tcBorders>
              <w:left w:val="dotted" w:sz="4" w:space="0" w:color="auto"/>
              <w:right w:val="dotted" w:sz="4" w:space="0" w:color="auto"/>
            </w:tcBorders>
            <w:vAlign w:val="center"/>
          </w:tcPr>
          <w:p w:rsidR="002D0952" w:rsidRDefault="002D0952" w:rsidP="00BC1FF4">
            <w:pPr>
              <w:jc w:val="right"/>
              <w:rPr>
                <w:color w:val="000000"/>
                <w:sz w:val="18"/>
                <w:szCs w:val="18"/>
              </w:rPr>
            </w:pPr>
            <w:r>
              <w:rPr>
                <w:color w:val="000000"/>
                <w:sz w:val="18"/>
                <w:szCs w:val="18"/>
              </w:rPr>
              <w:t>18.93</w:t>
            </w:r>
          </w:p>
        </w:tc>
        <w:tc>
          <w:tcPr>
            <w:tcW w:w="1380" w:type="dxa"/>
            <w:tcBorders>
              <w:left w:val="dotted" w:sz="4" w:space="0" w:color="auto"/>
              <w:right w:val="dotted" w:sz="4" w:space="0" w:color="auto"/>
            </w:tcBorders>
            <w:vAlign w:val="center"/>
          </w:tcPr>
          <w:p w:rsidR="002D0952" w:rsidRDefault="002D0952" w:rsidP="00BC1FF4">
            <w:pPr>
              <w:jc w:val="right"/>
              <w:rPr>
                <w:color w:val="000000"/>
                <w:sz w:val="18"/>
                <w:szCs w:val="18"/>
              </w:rPr>
            </w:pPr>
            <w:r>
              <w:rPr>
                <w:color w:val="000000"/>
                <w:sz w:val="18"/>
                <w:szCs w:val="18"/>
              </w:rPr>
              <w:t>2015.12</w:t>
            </w:r>
          </w:p>
        </w:tc>
        <w:tc>
          <w:tcPr>
            <w:tcW w:w="1248" w:type="dxa"/>
            <w:tcBorders>
              <w:left w:val="dotted" w:sz="4" w:space="0" w:color="auto"/>
            </w:tcBorders>
            <w:shd w:val="clear" w:color="auto" w:fill="auto"/>
            <w:vAlign w:val="center"/>
          </w:tcPr>
          <w:p w:rsidR="002D0952" w:rsidRDefault="002D0952" w:rsidP="00BC1FF4">
            <w:pPr>
              <w:rPr>
                <w:color w:val="000000"/>
                <w:sz w:val="18"/>
                <w:szCs w:val="18"/>
              </w:rPr>
            </w:pPr>
            <w:r>
              <w:rPr>
                <w:color w:val="000000"/>
                <w:sz w:val="18"/>
                <w:szCs w:val="18"/>
              </w:rPr>
              <w:t>业务尚未结束</w:t>
            </w:r>
          </w:p>
        </w:tc>
      </w:tr>
      <w:tr w:rsidR="002D0952" w:rsidTr="00BC1FF4">
        <w:trPr>
          <w:trHeight w:val="284"/>
          <w:jc w:val="center"/>
        </w:trPr>
        <w:tc>
          <w:tcPr>
            <w:tcW w:w="2660" w:type="dxa"/>
            <w:tcBorders>
              <w:right w:val="dotted" w:sz="4" w:space="0" w:color="auto"/>
            </w:tcBorders>
            <w:shd w:val="clear" w:color="auto" w:fill="auto"/>
            <w:vAlign w:val="center"/>
          </w:tcPr>
          <w:p w:rsidR="002D0952" w:rsidRDefault="002D0952" w:rsidP="00BC1FF4">
            <w:pPr>
              <w:rPr>
                <w:rFonts w:ascii="宋体" w:hAnsi="宋体" w:cs="宋体"/>
                <w:color w:val="000000"/>
                <w:sz w:val="18"/>
                <w:szCs w:val="18"/>
              </w:rPr>
            </w:pPr>
            <w:proofErr w:type="gramStart"/>
            <w:r>
              <w:rPr>
                <w:rFonts w:hint="eastAsia"/>
                <w:color w:val="000000"/>
                <w:sz w:val="18"/>
                <w:szCs w:val="18"/>
              </w:rPr>
              <w:t>云南汇创企业管理</w:t>
            </w:r>
            <w:proofErr w:type="gramEnd"/>
            <w:r>
              <w:rPr>
                <w:rFonts w:hint="eastAsia"/>
                <w:color w:val="000000"/>
                <w:sz w:val="18"/>
                <w:szCs w:val="18"/>
              </w:rPr>
              <w:t>咨询有限公司</w:t>
            </w:r>
          </w:p>
        </w:tc>
        <w:tc>
          <w:tcPr>
            <w:tcW w:w="944" w:type="dxa"/>
            <w:tcBorders>
              <w:left w:val="dotted" w:sz="4" w:space="0" w:color="auto"/>
              <w:right w:val="dotted" w:sz="4" w:space="0" w:color="auto"/>
            </w:tcBorders>
            <w:vAlign w:val="center"/>
          </w:tcPr>
          <w:p w:rsidR="002D0952" w:rsidRDefault="002D0952" w:rsidP="00BC1FF4">
            <w:pPr>
              <w:rPr>
                <w:color w:val="000000"/>
                <w:sz w:val="18"/>
                <w:szCs w:val="18"/>
              </w:rPr>
            </w:pPr>
            <w:r>
              <w:rPr>
                <w:color w:val="000000"/>
                <w:sz w:val="18"/>
                <w:szCs w:val="18"/>
              </w:rPr>
              <w:t>非关联方</w:t>
            </w:r>
          </w:p>
        </w:tc>
        <w:tc>
          <w:tcPr>
            <w:tcW w:w="1211" w:type="dxa"/>
            <w:tcBorders>
              <w:left w:val="dotted" w:sz="4" w:space="0" w:color="auto"/>
              <w:right w:val="dotted" w:sz="4" w:space="0" w:color="auto"/>
            </w:tcBorders>
            <w:shd w:val="clear" w:color="auto" w:fill="auto"/>
            <w:vAlign w:val="center"/>
          </w:tcPr>
          <w:p w:rsidR="002D0952" w:rsidRDefault="002D0952" w:rsidP="00BC1FF4">
            <w:pPr>
              <w:jc w:val="right"/>
              <w:rPr>
                <w:color w:val="000000"/>
                <w:sz w:val="18"/>
                <w:szCs w:val="18"/>
              </w:rPr>
            </w:pPr>
            <w:r>
              <w:rPr>
                <w:color w:val="000000"/>
                <w:sz w:val="18"/>
                <w:szCs w:val="18"/>
              </w:rPr>
              <w:t>23,000.00</w:t>
            </w:r>
          </w:p>
        </w:tc>
        <w:tc>
          <w:tcPr>
            <w:tcW w:w="1085" w:type="dxa"/>
            <w:tcBorders>
              <w:left w:val="dotted" w:sz="4" w:space="0" w:color="auto"/>
              <w:right w:val="dotted" w:sz="4" w:space="0" w:color="auto"/>
            </w:tcBorders>
            <w:vAlign w:val="center"/>
          </w:tcPr>
          <w:p w:rsidR="002D0952" w:rsidRDefault="002D0952" w:rsidP="00BC1FF4">
            <w:pPr>
              <w:jc w:val="right"/>
              <w:rPr>
                <w:color w:val="000000"/>
                <w:sz w:val="18"/>
                <w:szCs w:val="18"/>
              </w:rPr>
            </w:pPr>
            <w:r>
              <w:rPr>
                <w:color w:val="000000"/>
                <w:sz w:val="18"/>
                <w:szCs w:val="18"/>
              </w:rPr>
              <w:t>13.21</w:t>
            </w:r>
          </w:p>
        </w:tc>
        <w:tc>
          <w:tcPr>
            <w:tcW w:w="1380" w:type="dxa"/>
            <w:tcBorders>
              <w:left w:val="dotted" w:sz="4" w:space="0" w:color="auto"/>
              <w:right w:val="dotted" w:sz="4" w:space="0" w:color="auto"/>
            </w:tcBorders>
            <w:vAlign w:val="center"/>
          </w:tcPr>
          <w:p w:rsidR="002D0952" w:rsidRDefault="002D0952" w:rsidP="00BC1FF4">
            <w:pPr>
              <w:jc w:val="right"/>
              <w:rPr>
                <w:color w:val="000000"/>
                <w:sz w:val="18"/>
                <w:szCs w:val="18"/>
              </w:rPr>
            </w:pPr>
            <w:r>
              <w:rPr>
                <w:color w:val="000000"/>
                <w:sz w:val="18"/>
                <w:szCs w:val="18"/>
              </w:rPr>
              <w:t>2016.12</w:t>
            </w:r>
          </w:p>
        </w:tc>
        <w:tc>
          <w:tcPr>
            <w:tcW w:w="1248" w:type="dxa"/>
            <w:tcBorders>
              <w:left w:val="dotted" w:sz="4" w:space="0" w:color="auto"/>
            </w:tcBorders>
            <w:shd w:val="clear" w:color="auto" w:fill="auto"/>
            <w:vAlign w:val="center"/>
          </w:tcPr>
          <w:p w:rsidR="002D0952" w:rsidRDefault="002D0952" w:rsidP="00BC1FF4">
            <w:pPr>
              <w:rPr>
                <w:color w:val="000000"/>
                <w:sz w:val="18"/>
                <w:szCs w:val="18"/>
              </w:rPr>
            </w:pPr>
            <w:r>
              <w:rPr>
                <w:color w:val="000000"/>
                <w:sz w:val="18"/>
                <w:szCs w:val="18"/>
              </w:rPr>
              <w:t>业务尚未结束</w:t>
            </w:r>
          </w:p>
        </w:tc>
      </w:tr>
      <w:tr w:rsidR="002D0952" w:rsidTr="00BC1FF4">
        <w:trPr>
          <w:trHeight w:val="284"/>
          <w:jc w:val="center"/>
        </w:trPr>
        <w:tc>
          <w:tcPr>
            <w:tcW w:w="2660" w:type="dxa"/>
            <w:tcBorders>
              <w:right w:val="dotted" w:sz="4" w:space="0" w:color="auto"/>
            </w:tcBorders>
            <w:shd w:val="clear" w:color="auto" w:fill="auto"/>
            <w:vAlign w:val="center"/>
          </w:tcPr>
          <w:p w:rsidR="002D0952" w:rsidRDefault="002D0952" w:rsidP="00BC1FF4">
            <w:pPr>
              <w:rPr>
                <w:color w:val="000000"/>
                <w:sz w:val="18"/>
                <w:szCs w:val="18"/>
              </w:rPr>
            </w:pPr>
            <w:r>
              <w:rPr>
                <w:rFonts w:hint="eastAsia"/>
                <w:color w:val="000000"/>
                <w:sz w:val="18"/>
                <w:szCs w:val="18"/>
              </w:rPr>
              <w:t>中国石化销售有限公司</w:t>
            </w:r>
          </w:p>
          <w:p w:rsidR="002D0952" w:rsidRDefault="002D0952" w:rsidP="00BC1FF4">
            <w:pPr>
              <w:rPr>
                <w:rFonts w:ascii="宋体" w:hAnsi="宋体" w:cs="宋体"/>
                <w:color w:val="000000"/>
                <w:sz w:val="18"/>
                <w:szCs w:val="18"/>
              </w:rPr>
            </w:pPr>
            <w:r>
              <w:rPr>
                <w:rFonts w:hint="eastAsia"/>
                <w:color w:val="000000"/>
                <w:sz w:val="18"/>
                <w:szCs w:val="18"/>
              </w:rPr>
              <w:t>云南昆明石油分公司</w:t>
            </w:r>
          </w:p>
        </w:tc>
        <w:tc>
          <w:tcPr>
            <w:tcW w:w="944" w:type="dxa"/>
            <w:tcBorders>
              <w:left w:val="dotted" w:sz="4" w:space="0" w:color="auto"/>
              <w:right w:val="dotted" w:sz="4" w:space="0" w:color="auto"/>
            </w:tcBorders>
            <w:vAlign w:val="center"/>
          </w:tcPr>
          <w:p w:rsidR="002D0952" w:rsidRDefault="002D0952" w:rsidP="00BC1FF4">
            <w:pPr>
              <w:rPr>
                <w:color w:val="000000"/>
                <w:sz w:val="18"/>
                <w:szCs w:val="18"/>
              </w:rPr>
            </w:pPr>
            <w:r>
              <w:rPr>
                <w:color w:val="000000"/>
                <w:sz w:val="18"/>
                <w:szCs w:val="18"/>
              </w:rPr>
              <w:t>非关联方</w:t>
            </w:r>
          </w:p>
        </w:tc>
        <w:tc>
          <w:tcPr>
            <w:tcW w:w="1211" w:type="dxa"/>
            <w:tcBorders>
              <w:left w:val="dotted" w:sz="4" w:space="0" w:color="auto"/>
              <w:right w:val="dotted" w:sz="4" w:space="0" w:color="auto"/>
            </w:tcBorders>
            <w:shd w:val="clear" w:color="auto" w:fill="auto"/>
            <w:vAlign w:val="center"/>
          </w:tcPr>
          <w:p w:rsidR="002D0952" w:rsidRDefault="002D0952" w:rsidP="00BC1FF4">
            <w:pPr>
              <w:jc w:val="right"/>
              <w:rPr>
                <w:color w:val="000000"/>
                <w:sz w:val="18"/>
                <w:szCs w:val="18"/>
              </w:rPr>
            </w:pPr>
            <w:r>
              <w:rPr>
                <w:color w:val="000000"/>
                <w:sz w:val="18"/>
                <w:szCs w:val="18"/>
              </w:rPr>
              <w:t>9,744.50</w:t>
            </w:r>
          </w:p>
        </w:tc>
        <w:tc>
          <w:tcPr>
            <w:tcW w:w="1085" w:type="dxa"/>
            <w:tcBorders>
              <w:left w:val="dotted" w:sz="4" w:space="0" w:color="auto"/>
              <w:right w:val="dotted" w:sz="4" w:space="0" w:color="auto"/>
            </w:tcBorders>
            <w:vAlign w:val="center"/>
          </w:tcPr>
          <w:p w:rsidR="002D0952" w:rsidRDefault="002D0952" w:rsidP="00BC1FF4">
            <w:pPr>
              <w:jc w:val="right"/>
              <w:rPr>
                <w:color w:val="000000"/>
                <w:sz w:val="18"/>
                <w:szCs w:val="18"/>
              </w:rPr>
            </w:pPr>
            <w:r>
              <w:rPr>
                <w:color w:val="000000"/>
                <w:sz w:val="18"/>
                <w:szCs w:val="18"/>
              </w:rPr>
              <w:t>5.60</w:t>
            </w:r>
          </w:p>
        </w:tc>
        <w:tc>
          <w:tcPr>
            <w:tcW w:w="1380" w:type="dxa"/>
            <w:tcBorders>
              <w:left w:val="dotted" w:sz="4" w:space="0" w:color="auto"/>
              <w:right w:val="dotted" w:sz="4" w:space="0" w:color="auto"/>
            </w:tcBorders>
            <w:vAlign w:val="center"/>
          </w:tcPr>
          <w:p w:rsidR="002D0952" w:rsidRDefault="002D0952" w:rsidP="00BC1FF4">
            <w:pPr>
              <w:jc w:val="right"/>
              <w:rPr>
                <w:color w:val="000000"/>
                <w:sz w:val="18"/>
                <w:szCs w:val="18"/>
              </w:rPr>
            </w:pPr>
            <w:r>
              <w:rPr>
                <w:color w:val="000000"/>
                <w:sz w:val="18"/>
                <w:szCs w:val="18"/>
              </w:rPr>
              <w:t>2016.10/2016.11</w:t>
            </w:r>
          </w:p>
        </w:tc>
        <w:tc>
          <w:tcPr>
            <w:tcW w:w="1248" w:type="dxa"/>
            <w:tcBorders>
              <w:left w:val="dotted" w:sz="4" w:space="0" w:color="auto"/>
            </w:tcBorders>
            <w:shd w:val="clear" w:color="auto" w:fill="auto"/>
            <w:vAlign w:val="center"/>
          </w:tcPr>
          <w:p w:rsidR="002D0952" w:rsidRDefault="002D0952" w:rsidP="00BC1FF4">
            <w:pPr>
              <w:rPr>
                <w:color w:val="000000"/>
                <w:sz w:val="18"/>
                <w:szCs w:val="18"/>
              </w:rPr>
            </w:pPr>
            <w:r>
              <w:rPr>
                <w:color w:val="000000"/>
                <w:sz w:val="18"/>
                <w:szCs w:val="18"/>
              </w:rPr>
              <w:t>业务尚未结束</w:t>
            </w:r>
          </w:p>
        </w:tc>
      </w:tr>
      <w:tr w:rsidR="002D0952" w:rsidTr="00BC1FF4">
        <w:trPr>
          <w:trHeight w:val="284"/>
          <w:jc w:val="center"/>
        </w:trPr>
        <w:tc>
          <w:tcPr>
            <w:tcW w:w="2660" w:type="dxa"/>
            <w:tcBorders>
              <w:right w:val="dotted" w:sz="4" w:space="0" w:color="auto"/>
            </w:tcBorders>
            <w:shd w:val="clear" w:color="auto" w:fill="auto"/>
            <w:vAlign w:val="center"/>
          </w:tcPr>
          <w:p w:rsidR="002D0952" w:rsidRDefault="002D0952" w:rsidP="00BC1FF4">
            <w:pPr>
              <w:jc w:val="center"/>
              <w:rPr>
                <w:rFonts w:ascii="宋体" w:hAnsi="宋体" w:cs="宋体"/>
                <w:b/>
                <w:bCs/>
                <w:color w:val="000000"/>
                <w:sz w:val="18"/>
                <w:szCs w:val="18"/>
              </w:rPr>
            </w:pPr>
            <w:r>
              <w:rPr>
                <w:rFonts w:hint="eastAsia"/>
                <w:b/>
                <w:bCs/>
                <w:color w:val="000000"/>
                <w:sz w:val="18"/>
                <w:szCs w:val="18"/>
              </w:rPr>
              <w:t>合计</w:t>
            </w:r>
          </w:p>
        </w:tc>
        <w:tc>
          <w:tcPr>
            <w:tcW w:w="944" w:type="dxa"/>
            <w:tcBorders>
              <w:left w:val="dotted" w:sz="4" w:space="0" w:color="auto"/>
              <w:right w:val="dotted" w:sz="4" w:space="0" w:color="auto"/>
            </w:tcBorders>
            <w:vAlign w:val="center"/>
          </w:tcPr>
          <w:p w:rsidR="002D0952" w:rsidRDefault="002D0952" w:rsidP="00BC1FF4">
            <w:pPr>
              <w:rPr>
                <w:b/>
                <w:bCs/>
                <w:color w:val="000000"/>
                <w:sz w:val="18"/>
                <w:szCs w:val="18"/>
              </w:rPr>
            </w:pPr>
            <w:r>
              <w:rPr>
                <w:b/>
                <w:bCs/>
                <w:color w:val="000000"/>
                <w:sz w:val="18"/>
                <w:szCs w:val="18"/>
              </w:rPr>
              <w:t xml:space="preserve">　</w:t>
            </w:r>
          </w:p>
        </w:tc>
        <w:tc>
          <w:tcPr>
            <w:tcW w:w="1211" w:type="dxa"/>
            <w:tcBorders>
              <w:left w:val="dotted" w:sz="4" w:space="0" w:color="auto"/>
              <w:right w:val="dotted" w:sz="4" w:space="0" w:color="auto"/>
            </w:tcBorders>
            <w:shd w:val="clear" w:color="auto" w:fill="auto"/>
            <w:vAlign w:val="center"/>
          </w:tcPr>
          <w:p w:rsidR="002D0952" w:rsidRDefault="002D0952" w:rsidP="00BC1FF4">
            <w:pPr>
              <w:jc w:val="right"/>
              <w:rPr>
                <w:b/>
                <w:bCs/>
                <w:color w:val="000000"/>
                <w:sz w:val="18"/>
                <w:szCs w:val="18"/>
              </w:rPr>
            </w:pPr>
            <w:r>
              <w:rPr>
                <w:b/>
                <w:bCs/>
                <w:color w:val="000000"/>
                <w:sz w:val="18"/>
                <w:szCs w:val="18"/>
              </w:rPr>
              <w:t>170,391.18</w:t>
            </w:r>
          </w:p>
        </w:tc>
        <w:tc>
          <w:tcPr>
            <w:tcW w:w="1085" w:type="dxa"/>
            <w:tcBorders>
              <w:left w:val="dotted" w:sz="4" w:space="0" w:color="auto"/>
              <w:right w:val="dotted" w:sz="4" w:space="0" w:color="auto"/>
            </w:tcBorders>
            <w:vAlign w:val="center"/>
          </w:tcPr>
          <w:p w:rsidR="002D0952" w:rsidRDefault="002D0952" w:rsidP="00BC1FF4">
            <w:pPr>
              <w:jc w:val="right"/>
              <w:rPr>
                <w:b/>
                <w:bCs/>
                <w:color w:val="000000"/>
                <w:sz w:val="18"/>
                <w:szCs w:val="18"/>
              </w:rPr>
            </w:pPr>
            <w:r>
              <w:rPr>
                <w:b/>
                <w:bCs/>
                <w:color w:val="000000"/>
                <w:sz w:val="18"/>
                <w:szCs w:val="18"/>
              </w:rPr>
              <w:t>97.8</w:t>
            </w:r>
            <w:r>
              <w:rPr>
                <w:rFonts w:hint="eastAsia"/>
                <w:b/>
                <w:bCs/>
                <w:color w:val="000000"/>
                <w:sz w:val="18"/>
                <w:szCs w:val="18"/>
              </w:rPr>
              <w:t>5</w:t>
            </w:r>
          </w:p>
        </w:tc>
        <w:tc>
          <w:tcPr>
            <w:tcW w:w="1380" w:type="dxa"/>
            <w:tcBorders>
              <w:left w:val="dotted" w:sz="4" w:space="0" w:color="auto"/>
              <w:right w:val="dotted" w:sz="4" w:space="0" w:color="auto"/>
            </w:tcBorders>
            <w:vAlign w:val="center"/>
          </w:tcPr>
          <w:p w:rsidR="002D0952" w:rsidRDefault="002D0952" w:rsidP="00BC1FF4">
            <w:pPr>
              <w:jc w:val="right"/>
              <w:rPr>
                <w:b/>
                <w:bCs/>
                <w:color w:val="000000"/>
                <w:sz w:val="18"/>
                <w:szCs w:val="18"/>
              </w:rPr>
            </w:pPr>
            <w:r>
              <w:rPr>
                <w:b/>
                <w:bCs/>
                <w:color w:val="000000"/>
                <w:sz w:val="18"/>
                <w:szCs w:val="18"/>
              </w:rPr>
              <w:t xml:space="preserve">　</w:t>
            </w:r>
          </w:p>
        </w:tc>
        <w:tc>
          <w:tcPr>
            <w:tcW w:w="1248" w:type="dxa"/>
            <w:tcBorders>
              <w:left w:val="dotted" w:sz="4" w:space="0" w:color="auto"/>
            </w:tcBorders>
            <w:shd w:val="clear" w:color="auto" w:fill="auto"/>
            <w:vAlign w:val="center"/>
          </w:tcPr>
          <w:p w:rsidR="002D0952" w:rsidRDefault="002D0952" w:rsidP="00BC1FF4">
            <w:pPr>
              <w:rPr>
                <w:b/>
                <w:bCs/>
                <w:color w:val="000000"/>
                <w:sz w:val="18"/>
                <w:szCs w:val="18"/>
              </w:rPr>
            </w:pPr>
            <w:r>
              <w:rPr>
                <w:b/>
                <w:bCs/>
                <w:color w:val="000000"/>
                <w:sz w:val="18"/>
                <w:szCs w:val="18"/>
              </w:rPr>
              <w:t xml:space="preserve">　</w:t>
            </w:r>
          </w:p>
        </w:tc>
      </w:tr>
    </w:tbl>
    <w:p w:rsidR="002D0952" w:rsidRDefault="002D0952" w:rsidP="002D0952">
      <w:pPr>
        <w:snapToGrid w:val="0"/>
        <w:spacing w:before="120" w:after="120" w:line="276" w:lineRule="auto"/>
        <w:jc w:val="left"/>
        <w:rPr>
          <w:b/>
          <w:kern w:val="0"/>
          <w:szCs w:val="21"/>
        </w:rPr>
      </w:pPr>
      <w:r>
        <w:rPr>
          <w:rFonts w:hint="eastAsia"/>
          <w:b/>
          <w:kern w:val="0"/>
          <w:szCs w:val="21"/>
        </w:rPr>
        <w:t>（</w:t>
      </w:r>
      <w:r>
        <w:rPr>
          <w:rFonts w:hint="eastAsia"/>
          <w:b/>
          <w:kern w:val="0"/>
          <w:szCs w:val="21"/>
        </w:rPr>
        <w:t>3</w:t>
      </w:r>
      <w:r>
        <w:rPr>
          <w:rFonts w:hint="eastAsia"/>
          <w:b/>
          <w:kern w:val="0"/>
          <w:szCs w:val="21"/>
        </w:rPr>
        <w:t>）预付账款中持有公司</w:t>
      </w:r>
      <w:r>
        <w:rPr>
          <w:rFonts w:hint="eastAsia"/>
          <w:b/>
          <w:kern w:val="0"/>
          <w:szCs w:val="21"/>
        </w:rPr>
        <w:t>5%(</w:t>
      </w:r>
      <w:r>
        <w:rPr>
          <w:rFonts w:hint="eastAsia"/>
          <w:b/>
          <w:kern w:val="0"/>
          <w:szCs w:val="21"/>
        </w:rPr>
        <w:t>含</w:t>
      </w:r>
      <w:r>
        <w:rPr>
          <w:rFonts w:hint="eastAsia"/>
          <w:b/>
          <w:kern w:val="0"/>
          <w:szCs w:val="21"/>
        </w:rPr>
        <w:t>5%)</w:t>
      </w:r>
      <w:r>
        <w:rPr>
          <w:rFonts w:hint="eastAsia"/>
          <w:b/>
          <w:kern w:val="0"/>
          <w:szCs w:val="21"/>
        </w:rPr>
        <w:t>以上表决权股份的股东单位情况</w:t>
      </w:r>
    </w:p>
    <w:p w:rsidR="002D0952" w:rsidRDefault="002D0952" w:rsidP="002D0952">
      <w:pPr>
        <w:snapToGrid w:val="0"/>
        <w:spacing w:before="120" w:after="120" w:line="276" w:lineRule="auto"/>
        <w:jc w:val="left"/>
        <w:rPr>
          <w:b/>
          <w:kern w:val="0"/>
          <w:szCs w:val="21"/>
        </w:rPr>
      </w:pPr>
      <w:r>
        <w:rPr>
          <w:rFonts w:hint="eastAsia"/>
          <w:kern w:val="0"/>
          <w:szCs w:val="21"/>
        </w:rPr>
        <w:t>截至</w:t>
      </w:r>
      <w:r>
        <w:rPr>
          <w:rFonts w:hint="eastAsia"/>
          <w:kern w:val="0"/>
          <w:szCs w:val="21"/>
        </w:rPr>
        <w:t>2016</w:t>
      </w:r>
      <w:r>
        <w:rPr>
          <w:rFonts w:hint="eastAsia"/>
          <w:kern w:val="0"/>
          <w:szCs w:val="21"/>
        </w:rPr>
        <w:t>年</w:t>
      </w:r>
      <w:r>
        <w:rPr>
          <w:rFonts w:hint="eastAsia"/>
          <w:kern w:val="0"/>
          <w:szCs w:val="21"/>
        </w:rPr>
        <w:t>12</w:t>
      </w:r>
      <w:r>
        <w:rPr>
          <w:rFonts w:hint="eastAsia"/>
          <w:kern w:val="0"/>
          <w:szCs w:val="21"/>
        </w:rPr>
        <w:t>月</w:t>
      </w:r>
      <w:r>
        <w:rPr>
          <w:rFonts w:hint="eastAsia"/>
          <w:kern w:val="0"/>
          <w:szCs w:val="21"/>
        </w:rPr>
        <w:t>31</w:t>
      </w:r>
      <w:r>
        <w:rPr>
          <w:rFonts w:hint="eastAsia"/>
          <w:kern w:val="0"/>
          <w:szCs w:val="21"/>
        </w:rPr>
        <w:t>日，预付账款中无持有公司</w:t>
      </w:r>
      <w:r>
        <w:rPr>
          <w:rFonts w:hint="eastAsia"/>
          <w:kern w:val="0"/>
          <w:szCs w:val="21"/>
        </w:rPr>
        <w:t>5%</w:t>
      </w:r>
      <w:r>
        <w:rPr>
          <w:rFonts w:hint="eastAsia"/>
          <w:kern w:val="0"/>
          <w:szCs w:val="21"/>
        </w:rPr>
        <w:t>（含</w:t>
      </w:r>
      <w:r>
        <w:rPr>
          <w:rFonts w:hint="eastAsia"/>
          <w:kern w:val="0"/>
          <w:szCs w:val="21"/>
        </w:rPr>
        <w:t>5%</w:t>
      </w:r>
      <w:r>
        <w:rPr>
          <w:rFonts w:hint="eastAsia"/>
          <w:kern w:val="0"/>
          <w:szCs w:val="21"/>
        </w:rPr>
        <w:t>）以上表决权股份的股东欠款。</w:t>
      </w:r>
    </w:p>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38" w:name="_Toc408695180"/>
      <w:r>
        <w:rPr>
          <w:b/>
          <w:bCs/>
          <w:szCs w:val="21"/>
        </w:rPr>
        <w:t>其他应收款</w:t>
      </w:r>
      <w:bookmarkEnd w:id="38"/>
    </w:p>
    <w:p w:rsidR="002D0952" w:rsidRDefault="002D0952" w:rsidP="002D0952">
      <w:pPr>
        <w:numPr>
          <w:ilvl w:val="0"/>
          <w:numId w:val="33"/>
        </w:numPr>
        <w:tabs>
          <w:tab w:val="left" w:pos="0"/>
          <w:tab w:val="left" w:pos="426"/>
        </w:tabs>
        <w:adjustRightInd w:val="0"/>
        <w:snapToGrid w:val="0"/>
        <w:spacing w:before="120" w:after="120" w:line="276" w:lineRule="auto"/>
        <w:ind w:left="357" w:hanging="357"/>
        <w:jc w:val="left"/>
        <w:rPr>
          <w:b/>
          <w:bCs/>
          <w:szCs w:val="21"/>
        </w:rPr>
      </w:pPr>
      <w:r>
        <w:rPr>
          <w:rFonts w:hint="eastAsia"/>
          <w:b/>
          <w:bCs/>
          <w:szCs w:val="21"/>
        </w:rPr>
        <w:t>其他应收款分类及披露</w:t>
      </w:r>
    </w:p>
    <w:tbl>
      <w:tblPr>
        <w:tblW w:w="8981" w:type="dxa"/>
        <w:tblBorders>
          <w:top w:val="single" w:sz="12" w:space="0" w:color="auto"/>
          <w:bottom w:val="single" w:sz="12" w:space="0" w:color="auto"/>
          <w:insideH w:val="dotted" w:sz="4" w:space="0" w:color="auto"/>
          <w:insideV w:val="dotted" w:sz="4" w:space="0" w:color="auto"/>
        </w:tblBorders>
        <w:tblLayout w:type="fixed"/>
        <w:tblLook w:val="04A0"/>
      </w:tblPr>
      <w:tblGrid>
        <w:gridCol w:w="2802"/>
        <w:gridCol w:w="1275"/>
        <w:gridCol w:w="1134"/>
        <w:gridCol w:w="1134"/>
        <w:gridCol w:w="1276"/>
        <w:gridCol w:w="1360"/>
      </w:tblGrid>
      <w:tr w:rsidR="002D0952" w:rsidTr="00BC1FF4">
        <w:trPr>
          <w:trHeight w:val="408"/>
        </w:trPr>
        <w:tc>
          <w:tcPr>
            <w:tcW w:w="2802" w:type="dxa"/>
            <w:vMerge w:val="restart"/>
            <w:vAlign w:val="center"/>
          </w:tcPr>
          <w:p w:rsidR="002D0952" w:rsidRDefault="002D0952" w:rsidP="00BC1FF4">
            <w:pPr>
              <w:tabs>
                <w:tab w:val="left" w:pos="1134"/>
              </w:tabs>
              <w:snapToGrid w:val="0"/>
              <w:jc w:val="center"/>
              <w:rPr>
                <w:b/>
                <w:sz w:val="18"/>
                <w:szCs w:val="18"/>
              </w:rPr>
            </w:pPr>
            <w:r>
              <w:rPr>
                <w:b/>
                <w:sz w:val="18"/>
                <w:szCs w:val="18"/>
              </w:rPr>
              <w:t>类别</w:t>
            </w:r>
          </w:p>
        </w:tc>
        <w:tc>
          <w:tcPr>
            <w:tcW w:w="6179" w:type="dxa"/>
            <w:gridSpan w:val="5"/>
            <w:vAlign w:val="center"/>
          </w:tcPr>
          <w:p w:rsidR="002D0952" w:rsidRDefault="002D0952" w:rsidP="00BC1FF4">
            <w:pPr>
              <w:tabs>
                <w:tab w:val="left" w:pos="1134"/>
              </w:tabs>
              <w:snapToGrid w:val="0"/>
              <w:jc w:val="center"/>
              <w:rPr>
                <w:b/>
                <w:sz w:val="18"/>
                <w:szCs w:val="18"/>
              </w:rPr>
            </w:pPr>
            <w:r>
              <w:rPr>
                <w:rFonts w:hint="eastAsia"/>
                <w:b/>
                <w:kern w:val="0"/>
                <w:sz w:val="18"/>
                <w:szCs w:val="18"/>
              </w:rPr>
              <w:t>期末余额</w:t>
            </w:r>
          </w:p>
        </w:tc>
      </w:tr>
      <w:tr w:rsidR="002D0952" w:rsidTr="00BC1FF4">
        <w:tc>
          <w:tcPr>
            <w:tcW w:w="2802" w:type="dxa"/>
            <w:vMerge/>
            <w:vAlign w:val="center"/>
          </w:tcPr>
          <w:p w:rsidR="002D0952" w:rsidRDefault="002D0952" w:rsidP="00BC1FF4">
            <w:pPr>
              <w:snapToGrid w:val="0"/>
              <w:spacing w:before="120" w:after="120" w:line="276" w:lineRule="auto"/>
              <w:jc w:val="left"/>
              <w:rPr>
                <w:b/>
                <w:kern w:val="0"/>
                <w:sz w:val="18"/>
                <w:szCs w:val="18"/>
              </w:rPr>
            </w:pPr>
          </w:p>
        </w:tc>
        <w:tc>
          <w:tcPr>
            <w:tcW w:w="2409" w:type="dxa"/>
            <w:gridSpan w:val="2"/>
            <w:vAlign w:val="center"/>
          </w:tcPr>
          <w:p w:rsidR="002D0952" w:rsidRDefault="002D0952" w:rsidP="00BC1FF4">
            <w:pPr>
              <w:tabs>
                <w:tab w:val="left" w:pos="1134"/>
              </w:tabs>
              <w:snapToGrid w:val="0"/>
              <w:jc w:val="center"/>
              <w:rPr>
                <w:b/>
                <w:sz w:val="18"/>
                <w:szCs w:val="18"/>
              </w:rPr>
            </w:pPr>
            <w:r>
              <w:rPr>
                <w:b/>
                <w:sz w:val="18"/>
                <w:szCs w:val="18"/>
              </w:rPr>
              <w:t>账面余额</w:t>
            </w:r>
          </w:p>
        </w:tc>
        <w:tc>
          <w:tcPr>
            <w:tcW w:w="2410" w:type="dxa"/>
            <w:gridSpan w:val="2"/>
            <w:vAlign w:val="center"/>
          </w:tcPr>
          <w:p w:rsidR="002D0952" w:rsidRDefault="002D0952" w:rsidP="00BC1FF4">
            <w:pPr>
              <w:tabs>
                <w:tab w:val="left" w:pos="1134"/>
              </w:tabs>
              <w:snapToGrid w:val="0"/>
              <w:jc w:val="center"/>
              <w:rPr>
                <w:b/>
                <w:sz w:val="18"/>
                <w:szCs w:val="18"/>
              </w:rPr>
            </w:pPr>
            <w:r>
              <w:rPr>
                <w:b/>
                <w:sz w:val="18"/>
                <w:szCs w:val="18"/>
              </w:rPr>
              <w:t>坏账准备</w:t>
            </w:r>
          </w:p>
        </w:tc>
        <w:tc>
          <w:tcPr>
            <w:tcW w:w="1360" w:type="dxa"/>
            <w:vMerge w:val="restart"/>
            <w:vAlign w:val="center"/>
          </w:tcPr>
          <w:p w:rsidR="002D0952" w:rsidRDefault="002D0952" w:rsidP="00BC1FF4">
            <w:pPr>
              <w:tabs>
                <w:tab w:val="left" w:pos="1134"/>
              </w:tabs>
              <w:snapToGrid w:val="0"/>
              <w:jc w:val="center"/>
              <w:rPr>
                <w:b/>
                <w:sz w:val="18"/>
                <w:szCs w:val="18"/>
              </w:rPr>
            </w:pPr>
            <w:r>
              <w:rPr>
                <w:b/>
                <w:sz w:val="18"/>
                <w:szCs w:val="18"/>
              </w:rPr>
              <w:t>账面</w:t>
            </w:r>
            <w:r>
              <w:rPr>
                <w:rFonts w:hint="eastAsia"/>
                <w:b/>
                <w:sz w:val="18"/>
                <w:szCs w:val="18"/>
              </w:rPr>
              <w:t>价值</w:t>
            </w:r>
          </w:p>
        </w:tc>
      </w:tr>
      <w:tr w:rsidR="002D0952" w:rsidTr="00BC1FF4">
        <w:tc>
          <w:tcPr>
            <w:tcW w:w="2802" w:type="dxa"/>
            <w:vMerge/>
            <w:vAlign w:val="center"/>
          </w:tcPr>
          <w:p w:rsidR="002D0952" w:rsidRDefault="002D0952" w:rsidP="00BC1FF4">
            <w:pPr>
              <w:snapToGrid w:val="0"/>
              <w:spacing w:before="120" w:after="120" w:line="276" w:lineRule="auto"/>
              <w:jc w:val="left"/>
              <w:rPr>
                <w:b/>
                <w:kern w:val="0"/>
                <w:sz w:val="18"/>
                <w:szCs w:val="18"/>
              </w:rPr>
            </w:pPr>
          </w:p>
        </w:tc>
        <w:tc>
          <w:tcPr>
            <w:tcW w:w="1275" w:type="dxa"/>
            <w:vAlign w:val="center"/>
          </w:tcPr>
          <w:p w:rsidR="002D0952" w:rsidRDefault="002D0952" w:rsidP="00BC1FF4">
            <w:pPr>
              <w:tabs>
                <w:tab w:val="left" w:pos="1134"/>
              </w:tabs>
              <w:snapToGrid w:val="0"/>
              <w:jc w:val="center"/>
              <w:rPr>
                <w:b/>
                <w:sz w:val="18"/>
                <w:szCs w:val="18"/>
              </w:rPr>
            </w:pPr>
            <w:r>
              <w:rPr>
                <w:b/>
                <w:sz w:val="18"/>
                <w:szCs w:val="18"/>
              </w:rPr>
              <w:t>金额</w:t>
            </w:r>
          </w:p>
        </w:tc>
        <w:tc>
          <w:tcPr>
            <w:tcW w:w="1134" w:type="dxa"/>
            <w:vAlign w:val="center"/>
          </w:tcPr>
          <w:p w:rsidR="002D0952" w:rsidRDefault="002D0952" w:rsidP="00BC1FF4">
            <w:pPr>
              <w:tabs>
                <w:tab w:val="left" w:pos="1134"/>
              </w:tabs>
              <w:snapToGrid w:val="0"/>
              <w:jc w:val="center"/>
              <w:rPr>
                <w:b/>
                <w:sz w:val="18"/>
                <w:szCs w:val="18"/>
              </w:rPr>
            </w:pPr>
            <w:r>
              <w:rPr>
                <w:b/>
                <w:sz w:val="18"/>
                <w:szCs w:val="18"/>
              </w:rPr>
              <w:t>比例（</w:t>
            </w:r>
            <w:r>
              <w:rPr>
                <w:b/>
                <w:sz w:val="18"/>
                <w:szCs w:val="18"/>
              </w:rPr>
              <w:t>%</w:t>
            </w:r>
            <w:r>
              <w:rPr>
                <w:b/>
                <w:sz w:val="18"/>
                <w:szCs w:val="18"/>
              </w:rPr>
              <w:t>）</w:t>
            </w:r>
          </w:p>
        </w:tc>
        <w:tc>
          <w:tcPr>
            <w:tcW w:w="1134" w:type="dxa"/>
            <w:vAlign w:val="center"/>
          </w:tcPr>
          <w:p w:rsidR="002D0952" w:rsidRDefault="002D0952" w:rsidP="00BC1FF4">
            <w:pPr>
              <w:tabs>
                <w:tab w:val="left" w:pos="1134"/>
              </w:tabs>
              <w:snapToGrid w:val="0"/>
              <w:jc w:val="center"/>
              <w:rPr>
                <w:b/>
                <w:sz w:val="18"/>
                <w:szCs w:val="18"/>
              </w:rPr>
            </w:pPr>
            <w:r>
              <w:rPr>
                <w:b/>
                <w:sz w:val="18"/>
                <w:szCs w:val="18"/>
              </w:rPr>
              <w:t>金额</w:t>
            </w:r>
          </w:p>
        </w:tc>
        <w:tc>
          <w:tcPr>
            <w:tcW w:w="1276" w:type="dxa"/>
            <w:vAlign w:val="center"/>
          </w:tcPr>
          <w:p w:rsidR="002D0952" w:rsidRDefault="002D0952" w:rsidP="00BC1FF4">
            <w:pPr>
              <w:tabs>
                <w:tab w:val="left" w:pos="1134"/>
              </w:tabs>
              <w:snapToGrid w:val="0"/>
              <w:jc w:val="center"/>
              <w:rPr>
                <w:b/>
                <w:sz w:val="18"/>
                <w:szCs w:val="18"/>
              </w:rPr>
            </w:pPr>
            <w:r>
              <w:rPr>
                <w:b/>
                <w:sz w:val="18"/>
                <w:szCs w:val="18"/>
              </w:rPr>
              <w:t>比例（</w:t>
            </w:r>
            <w:r>
              <w:rPr>
                <w:b/>
                <w:sz w:val="18"/>
                <w:szCs w:val="18"/>
              </w:rPr>
              <w:t>%</w:t>
            </w:r>
            <w:r>
              <w:rPr>
                <w:b/>
                <w:sz w:val="18"/>
                <w:szCs w:val="18"/>
              </w:rPr>
              <w:t>）</w:t>
            </w:r>
          </w:p>
        </w:tc>
        <w:tc>
          <w:tcPr>
            <w:tcW w:w="1360" w:type="dxa"/>
            <w:vMerge/>
            <w:vAlign w:val="center"/>
          </w:tcPr>
          <w:p w:rsidR="002D0952" w:rsidRDefault="002D0952" w:rsidP="00BC1FF4">
            <w:pPr>
              <w:snapToGrid w:val="0"/>
              <w:spacing w:before="120" w:after="120" w:line="276" w:lineRule="auto"/>
              <w:jc w:val="left"/>
              <w:rPr>
                <w:b/>
                <w:kern w:val="0"/>
                <w:sz w:val="18"/>
                <w:szCs w:val="18"/>
              </w:rPr>
            </w:pPr>
          </w:p>
        </w:tc>
      </w:tr>
      <w:tr w:rsidR="002D0952" w:rsidTr="00BC1FF4">
        <w:tc>
          <w:tcPr>
            <w:tcW w:w="2802" w:type="dxa"/>
            <w:vAlign w:val="center"/>
          </w:tcPr>
          <w:p w:rsidR="002D0952" w:rsidRDefault="002D0952" w:rsidP="00BC1FF4">
            <w:pPr>
              <w:rPr>
                <w:sz w:val="18"/>
              </w:rPr>
            </w:pPr>
            <w:r>
              <w:rPr>
                <w:sz w:val="18"/>
              </w:rPr>
              <w:t>单项金额重大并单独计提坏账准备的应收账款</w:t>
            </w:r>
          </w:p>
        </w:tc>
        <w:tc>
          <w:tcPr>
            <w:tcW w:w="1275"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p>
        </w:tc>
      </w:tr>
      <w:tr w:rsidR="002D0952" w:rsidTr="00BC1FF4">
        <w:tc>
          <w:tcPr>
            <w:tcW w:w="2802" w:type="dxa"/>
            <w:vAlign w:val="center"/>
          </w:tcPr>
          <w:p w:rsidR="002D0952" w:rsidRDefault="002D0952" w:rsidP="00BC1FF4">
            <w:pPr>
              <w:rPr>
                <w:sz w:val="18"/>
              </w:rPr>
            </w:pPr>
            <w:r>
              <w:rPr>
                <w:sz w:val="18"/>
              </w:rPr>
              <w:t>按组合计提坏账准备的应收</w:t>
            </w:r>
            <w:r>
              <w:rPr>
                <w:rFonts w:hint="eastAsia"/>
                <w:sz w:val="18"/>
              </w:rPr>
              <w:t>款项</w:t>
            </w:r>
          </w:p>
        </w:tc>
        <w:tc>
          <w:tcPr>
            <w:tcW w:w="1275" w:type="dxa"/>
            <w:vAlign w:val="center"/>
          </w:tcPr>
          <w:p w:rsidR="002D0952" w:rsidRDefault="002D0952" w:rsidP="00BC1FF4">
            <w:pPr>
              <w:jc w:val="right"/>
              <w:rPr>
                <w:color w:val="000000"/>
                <w:sz w:val="18"/>
                <w:szCs w:val="18"/>
              </w:rPr>
            </w:pPr>
            <w:r>
              <w:rPr>
                <w:color w:val="000000"/>
                <w:sz w:val="18"/>
                <w:szCs w:val="18"/>
              </w:rPr>
              <w:t>559,918.26</w:t>
            </w:r>
          </w:p>
        </w:tc>
        <w:tc>
          <w:tcPr>
            <w:tcW w:w="1134" w:type="dxa"/>
            <w:vAlign w:val="center"/>
          </w:tcPr>
          <w:p w:rsidR="002D0952" w:rsidRDefault="002D0952" w:rsidP="00BC1FF4">
            <w:pPr>
              <w:jc w:val="right"/>
              <w:rPr>
                <w:color w:val="000000"/>
                <w:sz w:val="18"/>
                <w:szCs w:val="18"/>
              </w:rPr>
            </w:pPr>
            <w:r>
              <w:rPr>
                <w:color w:val="000000"/>
                <w:sz w:val="18"/>
                <w:szCs w:val="18"/>
              </w:rPr>
              <w:t>100.00</w:t>
            </w: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r>
              <w:rPr>
                <w:color w:val="000000"/>
                <w:sz w:val="18"/>
                <w:szCs w:val="18"/>
              </w:rPr>
              <w:t>559,918.26</w:t>
            </w:r>
          </w:p>
        </w:tc>
      </w:tr>
      <w:tr w:rsidR="002D0952" w:rsidTr="00BC1FF4">
        <w:tc>
          <w:tcPr>
            <w:tcW w:w="2802" w:type="dxa"/>
            <w:vAlign w:val="center"/>
          </w:tcPr>
          <w:p w:rsidR="002D0952" w:rsidRDefault="002D0952" w:rsidP="00BC1FF4">
            <w:pPr>
              <w:rPr>
                <w:sz w:val="18"/>
                <w:highlight w:val="yellow"/>
              </w:rPr>
            </w:pPr>
            <w:r>
              <w:rPr>
                <w:rFonts w:hint="eastAsia"/>
                <w:sz w:val="18"/>
              </w:rPr>
              <w:t>其</w:t>
            </w:r>
            <w:r>
              <w:rPr>
                <w:sz w:val="18"/>
              </w:rPr>
              <w:t>中</w:t>
            </w:r>
            <w:r>
              <w:rPr>
                <w:rFonts w:hint="eastAsia"/>
                <w:sz w:val="18"/>
              </w:rPr>
              <w:t>：</w:t>
            </w:r>
            <w:proofErr w:type="gramStart"/>
            <w:r>
              <w:rPr>
                <w:sz w:val="18"/>
              </w:rPr>
              <w:t>账</w:t>
            </w:r>
            <w:proofErr w:type="gramEnd"/>
            <w:r>
              <w:rPr>
                <w:sz w:val="18"/>
              </w:rPr>
              <w:t>龄组合</w:t>
            </w:r>
          </w:p>
        </w:tc>
        <w:tc>
          <w:tcPr>
            <w:tcW w:w="1275" w:type="dxa"/>
            <w:vAlign w:val="center"/>
          </w:tcPr>
          <w:p w:rsidR="002D0952" w:rsidRDefault="002D0952" w:rsidP="00BC1FF4">
            <w:pPr>
              <w:jc w:val="right"/>
              <w:rPr>
                <w:color w:val="000000"/>
                <w:sz w:val="18"/>
                <w:szCs w:val="18"/>
                <w:highlight w:val="yellow"/>
              </w:rPr>
            </w:pPr>
          </w:p>
        </w:tc>
        <w:tc>
          <w:tcPr>
            <w:tcW w:w="1134" w:type="dxa"/>
            <w:vAlign w:val="center"/>
          </w:tcPr>
          <w:p w:rsidR="002D0952" w:rsidRDefault="002D0952" w:rsidP="00BC1FF4">
            <w:pPr>
              <w:jc w:val="right"/>
              <w:rPr>
                <w:color w:val="000000"/>
                <w:sz w:val="18"/>
                <w:szCs w:val="18"/>
                <w:highlight w:val="yellow"/>
              </w:rPr>
            </w:pP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p>
        </w:tc>
      </w:tr>
      <w:tr w:rsidR="002D0952" w:rsidTr="00BC1FF4">
        <w:tc>
          <w:tcPr>
            <w:tcW w:w="2802" w:type="dxa"/>
            <w:vAlign w:val="center"/>
          </w:tcPr>
          <w:p w:rsidR="002D0952" w:rsidRDefault="002D0952" w:rsidP="00BC1FF4">
            <w:pPr>
              <w:ind w:firstLineChars="300" w:firstLine="540"/>
              <w:rPr>
                <w:sz w:val="18"/>
              </w:rPr>
            </w:pPr>
            <w:r>
              <w:rPr>
                <w:rFonts w:hint="eastAsia"/>
                <w:sz w:val="18"/>
              </w:rPr>
              <w:t>押</w:t>
            </w:r>
            <w:r>
              <w:rPr>
                <w:sz w:val="18"/>
              </w:rPr>
              <w:t>金</w:t>
            </w:r>
            <w:r>
              <w:rPr>
                <w:rFonts w:hint="eastAsia"/>
                <w:sz w:val="18"/>
              </w:rPr>
              <w:t>备</w:t>
            </w:r>
            <w:r>
              <w:rPr>
                <w:sz w:val="18"/>
              </w:rPr>
              <w:t>用金</w:t>
            </w:r>
            <w:r>
              <w:rPr>
                <w:rFonts w:hint="eastAsia"/>
                <w:sz w:val="18"/>
              </w:rPr>
              <w:t>组</w:t>
            </w:r>
            <w:r>
              <w:rPr>
                <w:sz w:val="18"/>
              </w:rPr>
              <w:t>合</w:t>
            </w:r>
          </w:p>
        </w:tc>
        <w:tc>
          <w:tcPr>
            <w:tcW w:w="1275" w:type="dxa"/>
            <w:vAlign w:val="center"/>
          </w:tcPr>
          <w:p w:rsidR="002D0952" w:rsidRDefault="002D0952" w:rsidP="00BC1FF4">
            <w:pPr>
              <w:jc w:val="right"/>
              <w:rPr>
                <w:color w:val="000000"/>
                <w:sz w:val="18"/>
                <w:szCs w:val="18"/>
              </w:rPr>
            </w:pPr>
            <w:r>
              <w:rPr>
                <w:color w:val="000000"/>
                <w:sz w:val="18"/>
                <w:szCs w:val="18"/>
              </w:rPr>
              <w:t>559,918.26</w:t>
            </w:r>
          </w:p>
        </w:tc>
        <w:tc>
          <w:tcPr>
            <w:tcW w:w="1134" w:type="dxa"/>
            <w:vAlign w:val="center"/>
          </w:tcPr>
          <w:p w:rsidR="002D0952" w:rsidRDefault="002D0952" w:rsidP="00BC1FF4">
            <w:pPr>
              <w:jc w:val="right"/>
              <w:rPr>
                <w:color w:val="000000"/>
                <w:sz w:val="18"/>
                <w:szCs w:val="18"/>
              </w:rPr>
            </w:pPr>
            <w:r>
              <w:rPr>
                <w:color w:val="000000"/>
                <w:sz w:val="18"/>
                <w:szCs w:val="18"/>
              </w:rPr>
              <w:t>100.00</w:t>
            </w: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r>
              <w:rPr>
                <w:color w:val="000000"/>
                <w:sz w:val="18"/>
                <w:szCs w:val="18"/>
              </w:rPr>
              <w:t>559,918.26</w:t>
            </w:r>
          </w:p>
        </w:tc>
      </w:tr>
      <w:tr w:rsidR="002D0952" w:rsidTr="00BC1FF4">
        <w:tc>
          <w:tcPr>
            <w:tcW w:w="2802" w:type="dxa"/>
            <w:vAlign w:val="center"/>
          </w:tcPr>
          <w:p w:rsidR="002D0952" w:rsidRDefault="002D0952" w:rsidP="00BC1FF4">
            <w:pPr>
              <w:ind w:firstLineChars="300" w:firstLine="540"/>
              <w:rPr>
                <w:sz w:val="18"/>
              </w:rPr>
            </w:pPr>
            <w:r>
              <w:rPr>
                <w:rFonts w:hint="eastAsia"/>
                <w:sz w:val="18"/>
              </w:rPr>
              <w:t>关联</w:t>
            </w:r>
            <w:r>
              <w:rPr>
                <w:sz w:val="18"/>
              </w:rPr>
              <w:t>方组合</w:t>
            </w:r>
          </w:p>
        </w:tc>
        <w:tc>
          <w:tcPr>
            <w:tcW w:w="1275"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p>
        </w:tc>
      </w:tr>
      <w:tr w:rsidR="002D0952" w:rsidTr="00BC1FF4">
        <w:tc>
          <w:tcPr>
            <w:tcW w:w="2802" w:type="dxa"/>
            <w:vAlign w:val="center"/>
          </w:tcPr>
          <w:p w:rsidR="002D0952" w:rsidRDefault="002D0952" w:rsidP="00BC1FF4">
            <w:pPr>
              <w:rPr>
                <w:sz w:val="18"/>
              </w:rPr>
            </w:pPr>
            <w:r>
              <w:rPr>
                <w:sz w:val="18"/>
              </w:rPr>
              <w:t>组合小计</w:t>
            </w:r>
          </w:p>
        </w:tc>
        <w:tc>
          <w:tcPr>
            <w:tcW w:w="1275" w:type="dxa"/>
            <w:vAlign w:val="center"/>
          </w:tcPr>
          <w:p w:rsidR="002D0952" w:rsidRDefault="002D0952" w:rsidP="00BC1FF4">
            <w:pPr>
              <w:jc w:val="right"/>
              <w:rPr>
                <w:color w:val="000000"/>
                <w:sz w:val="18"/>
                <w:szCs w:val="18"/>
              </w:rPr>
            </w:pPr>
            <w:r>
              <w:rPr>
                <w:color w:val="000000"/>
                <w:sz w:val="18"/>
                <w:szCs w:val="18"/>
              </w:rPr>
              <w:t>559,918.26</w:t>
            </w:r>
          </w:p>
        </w:tc>
        <w:tc>
          <w:tcPr>
            <w:tcW w:w="1134" w:type="dxa"/>
            <w:vAlign w:val="center"/>
          </w:tcPr>
          <w:p w:rsidR="002D0952" w:rsidRDefault="002D0952" w:rsidP="00BC1FF4">
            <w:pPr>
              <w:jc w:val="right"/>
              <w:rPr>
                <w:color w:val="000000"/>
                <w:sz w:val="18"/>
                <w:szCs w:val="18"/>
              </w:rPr>
            </w:pPr>
            <w:r>
              <w:rPr>
                <w:color w:val="000000"/>
                <w:sz w:val="18"/>
                <w:szCs w:val="18"/>
              </w:rPr>
              <w:t>100.00</w:t>
            </w: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r>
              <w:rPr>
                <w:color w:val="000000"/>
                <w:sz w:val="18"/>
                <w:szCs w:val="18"/>
              </w:rPr>
              <w:t>559,918.26</w:t>
            </w:r>
          </w:p>
        </w:tc>
      </w:tr>
      <w:tr w:rsidR="002D0952" w:rsidTr="00BC1FF4">
        <w:tc>
          <w:tcPr>
            <w:tcW w:w="2802" w:type="dxa"/>
            <w:vAlign w:val="center"/>
          </w:tcPr>
          <w:p w:rsidR="002D0952" w:rsidRDefault="002D0952" w:rsidP="00BC1FF4">
            <w:pPr>
              <w:rPr>
                <w:sz w:val="18"/>
              </w:rPr>
            </w:pPr>
            <w:r>
              <w:rPr>
                <w:sz w:val="18"/>
              </w:rPr>
              <w:t>单项金额</w:t>
            </w:r>
            <w:proofErr w:type="gramStart"/>
            <w:r>
              <w:rPr>
                <w:sz w:val="18"/>
              </w:rPr>
              <w:t>不重大</w:t>
            </w:r>
            <w:proofErr w:type="gramEnd"/>
            <w:r>
              <w:rPr>
                <w:sz w:val="18"/>
              </w:rPr>
              <w:t>但单</w:t>
            </w:r>
            <w:r>
              <w:rPr>
                <w:rFonts w:hint="eastAsia"/>
                <w:sz w:val="18"/>
              </w:rPr>
              <w:t>独</w:t>
            </w:r>
            <w:r>
              <w:rPr>
                <w:sz w:val="18"/>
              </w:rPr>
              <w:t>计提坏账准备的应收</w:t>
            </w:r>
            <w:r>
              <w:rPr>
                <w:rFonts w:hint="eastAsia"/>
                <w:sz w:val="18"/>
              </w:rPr>
              <w:t>款项</w:t>
            </w:r>
          </w:p>
        </w:tc>
        <w:tc>
          <w:tcPr>
            <w:tcW w:w="1275"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p>
        </w:tc>
      </w:tr>
      <w:tr w:rsidR="002D0952" w:rsidTr="00BC1FF4">
        <w:tc>
          <w:tcPr>
            <w:tcW w:w="2802" w:type="dxa"/>
            <w:vAlign w:val="center"/>
          </w:tcPr>
          <w:p w:rsidR="002D0952" w:rsidRDefault="002D0952" w:rsidP="00BC1FF4">
            <w:pPr>
              <w:tabs>
                <w:tab w:val="left" w:pos="1134"/>
              </w:tabs>
              <w:snapToGrid w:val="0"/>
              <w:jc w:val="center"/>
              <w:rPr>
                <w:b/>
                <w:sz w:val="18"/>
                <w:szCs w:val="18"/>
              </w:rPr>
            </w:pPr>
            <w:r>
              <w:rPr>
                <w:b/>
                <w:sz w:val="18"/>
                <w:szCs w:val="18"/>
              </w:rPr>
              <w:t>合计</w:t>
            </w:r>
          </w:p>
        </w:tc>
        <w:tc>
          <w:tcPr>
            <w:tcW w:w="1275" w:type="dxa"/>
            <w:vAlign w:val="center"/>
          </w:tcPr>
          <w:p w:rsidR="002D0952" w:rsidRDefault="002D0952" w:rsidP="00BC1FF4">
            <w:pPr>
              <w:jc w:val="right"/>
              <w:rPr>
                <w:b/>
                <w:bCs/>
                <w:color w:val="000000"/>
                <w:sz w:val="18"/>
                <w:szCs w:val="18"/>
              </w:rPr>
            </w:pPr>
            <w:r>
              <w:rPr>
                <w:b/>
                <w:bCs/>
                <w:color w:val="000000"/>
                <w:sz w:val="18"/>
                <w:szCs w:val="18"/>
              </w:rPr>
              <w:t>559,918.26</w:t>
            </w:r>
          </w:p>
        </w:tc>
        <w:tc>
          <w:tcPr>
            <w:tcW w:w="1134" w:type="dxa"/>
            <w:vAlign w:val="center"/>
          </w:tcPr>
          <w:p w:rsidR="002D0952" w:rsidRDefault="002D0952" w:rsidP="00BC1FF4">
            <w:pPr>
              <w:jc w:val="right"/>
              <w:rPr>
                <w:b/>
                <w:bCs/>
                <w:color w:val="000000"/>
                <w:sz w:val="18"/>
                <w:szCs w:val="18"/>
              </w:rPr>
            </w:pPr>
            <w:r>
              <w:rPr>
                <w:b/>
                <w:bCs/>
                <w:color w:val="000000"/>
                <w:sz w:val="18"/>
                <w:szCs w:val="18"/>
              </w:rPr>
              <w:t>100.00</w:t>
            </w:r>
          </w:p>
        </w:tc>
        <w:tc>
          <w:tcPr>
            <w:tcW w:w="1134" w:type="dxa"/>
            <w:vAlign w:val="center"/>
          </w:tcPr>
          <w:p w:rsidR="002D0952" w:rsidRDefault="002D0952" w:rsidP="00BC1FF4">
            <w:pPr>
              <w:jc w:val="right"/>
              <w:rPr>
                <w:b/>
                <w:bCs/>
                <w:color w:val="000000"/>
                <w:sz w:val="18"/>
                <w:szCs w:val="18"/>
              </w:rPr>
            </w:pPr>
          </w:p>
        </w:tc>
        <w:tc>
          <w:tcPr>
            <w:tcW w:w="1276" w:type="dxa"/>
            <w:vAlign w:val="center"/>
          </w:tcPr>
          <w:p w:rsidR="002D0952" w:rsidRDefault="002D0952" w:rsidP="00BC1FF4">
            <w:pPr>
              <w:jc w:val="right"/>
              <w:rPr>
                <w:b/>
                <w:bCs/>
                <w:color w:val="000000"/>
                <w:sz w:val="18"/>
                <w:szCs w:val="18"/>
              </w:rPr>
            </w:pPr>
          </w:p>
        </w:tc>
        <w:tc>
          <w:tcPr>
            <w:tcW w:w="1360" w:type="dxa"/>
            <w:vAlign w:val="center"/>
          </w:tcPr>
          <w:p w:rsidR="002D0952" w:rsidRDefault="002D0952" w:rsidP="00BC1FF4">
            <w:pPr>
              <w:jc w:val="right"/>
              <w:rPr>
                <w:b/>
                <w:bCs/>
                <w:color w:val="000000"/>
                <w:sz w:val="18"/>
                <w:szCs w:val="18"/>
              </w:rPr>
            </w:pPr>
            <w:r>
              <w:rPr>
                <w:b/>
                <w:bCs/>
                <w:color w:val="000000"/>
                <w:sz w:val="18"/>
                <w:szCs w:val="18"/>
              </w:rPr>
              <w:t>559,918.26</w:t>
            </w:r>
          </w:p>
        </w:tc>
      </w:tr>
    </w:tbl>
    <w:p w:rsidR="002D0952" w:rsidRDefault="002D0952" w:rsidP="002D0952">
      <w:pPr>
        <w:snapToGrid w:val="0"/>
        <w:spacing w:before="120" w:after="120" w:line="276" w:lineRule="auto"/>
        <w:jc w:val="left"/>
        <w:rPr>
          <w:b/>
          <w:kern w:val="0"/>
          <w:szCs w:val="21"/>
        </w:rPr>
      </w:pPr>
      <w:r>
        <w:rPr>
          <w:rFonts w:hint="eastAsia"/>
          <w:b/>
          <w:kern w:val="0"/>
          <w:szCs w:val="21"/>
        </w:rPr>
        <w:t>续表</w:t>
      </w:r>
      <w:r>
        <w:rPr>
          <w:rFonts w:hint="eastAsia"/>
          <w:b/>
          <w:kern w:val="0"/>
          <w:szCs w:val="21"/>
        </w:rPr>
        <w:t>1</w:t>
      </w:r>
    </w:p>
    <w:tbl>
      <w:tblPr>
        <w:tblW w:w="8981" w:type="dxa"/>
        <w:tblBorders>
          <w:top w:val="single" w:sz="12" w:space="0" w:color="auto"/>
          <w:bottom w:val="single" w:sz="12" w:space="0" w:color="auto"/>
          <w:insideH w:val="dotted" w:sz="4" w:space="0" w:color="auto"/>
          <w:insideV w:val="dotted" w:sz="4" w:space="0" w:color="auto"/>
        </w:tblBorders>
        <w:tblLayout w:type="fixed"/>
        <w:tblLook w:val="04A0"/>
      </w:tblPr>
      <w:tblGrid>
        <w:gridCol w:w="2802"/>
        <w:gridCol w:w="1275"/>
        <w:gridCol w:w="1134"/>
        <w:gridCol w:w="1134"/>
        <w:gridCol w:w="1276"/>
        <w:gridCol w:w="1360"/>
      </w:tblGrid>
      <w:tr w:rsidR="002D0952" w:rsidTr="00BC1FF4">
        <w:trPr>
          <w:trHeight w:val="408"/>
        </w:trPr>
        <w:tc>
          <w:tcPr>
            <w:tcW w:w="2802" w:type="dxa"/>
            <w:vMerge w:val="restart"/>
            <w:vAlign w:val="center"/>
          </w:tcPr>
          <w:p w:rsidR="002D0952" w:rsidRDefault="002D0952" w:rsidP="00BC1FF4">
            <w:pPr>
              <w:tabs>
                <w:tab w:val="left" w:pos="1134"/>
              </w:tabs>
              <w:snapToGrid w:val="0"/>
              <w:jc w:val="center"/>
              <w:rPr>
                <w:b/>
                <w:sz w:val="18"/>
                <w:szCs w:val="18"/>
              </w:rPr>
            </w:pPr>
            <w:r>
              <w:rPr>
                <w:b/>
                <w:sz w:val="18"/>
                <w:szCs w:val="18"/>
              </w:rPr>
              <w:t>类别</w:t>
            </w:r>
          </w:p>
        </w:tc>
        <w:tc>
          <w:tcPr>
            <w:tcW w:w="6179" w:type="dxa"/>
            <w:gridSpan w:val="5"/>
            <w:vAlign w:val="center"/>
          </w:tcPr>
          <w:p w:rsidR="002D0952" w:rsidRDefault="002D0952" w:rsidP="00BC1FF4">
            <w:pPr>
              <w:tabs>
                <w:tab w:val="left" w:pos="1134"/>
              </w:tabs>
              <w:snapToGrid w:val="0"/>
              <w:jc w:val="center"/>
              <w:rPr>
                <w:b/>
                <w:sz w:val="18"/>
                <w:szCs w:val="18"/>
              </w:rPr>
            </w:pPr>
            <w:r>
              <w:rPr>
                <w:rFonts w:hint="eastAsia"/>
                <w:b/>
                <w:kern w:val="0"/>
                <w:sz w:val="18"/>
                <w:szCs w:val="18"/>
              </w:rPr>
              <w:t>期初余额</w:t>
            </w:r>
          </w:p>
        </w:tc>
      </w:tr>
      <w:tr w:rsidR="002D0952" w:rsidTr="00BC1FF4">
        <w:tc>
          <w:tcPr>
            <w:tcW w:w="2802" w:type="dxa"/>
            <w:vMerge/>
            <w:vAlign w:val="center"/>
          </w:tcPr>
          <w:p w:rsidR="002D0952" w:rsidRDefault="002D0952" w:rsidP="00BC1FF4">
            <w:pPr>
              <w:snapToGrid w:val="0"/>
              <w:spacing w:before="120" w:after="120" w:line="276" w:lineRule="auto"/>
              <w:jc w:val="left"/>
              <w:rPr>
                <w:b/>
                <w:kern w:val="0"/>
                <w:sz w:val="18"/>
                <w:szCs w:val="18"/>
              </w:rPr>
            </w:pPr>
          </w:p>
        </w:tc>
        <w:tc>
          <w:tcPr>
            <w:tcW w:w="2409" w:type="dxa"/>
            <w:gridSpan w:val="2"/>
            <w:vAlign w:val="center"/>
          </w:tcPr>
          <w:p w:rsidR="002D0952" w:rsidRDefault="002D0952" w:rsidP="00BC1FF4">
            <w:pPr>
              <w:tabs>
                <w:tab w:val="left" w:pos="1134"/>
              </w:tabs>
              <w:snapToGrid w:val="0"/>
              <w:jc w:val="center"/>
              <w:rPr>
                <w:b/>
                <w:sz w:val="18"/>
                <w:szCs w:val="18"/>
              </w:rPr>
            </w:pPr>
            <w:r>
              <w:rPr>
                <w:b/>
                <w:sz w:val="18"/>
                <w:szCs w:val="18"/>
              </w:rPr>
              <w:t>账面余额</w:t>
            </w:r>
          </w:p>
        </w:tc>
        <w:tc>
          <w:tcPr>
            <w:tcW w:w="2410" w:type="dxa"/>
            <w:gridSpan w:val="2"/>
            <w:vAlign w:val="center"/>
          </w:tcPr>
          <w:p w:rsidR="002D0952" w:rsidRDefault="002D0952" w:rsidP="00BC1FF4">
            <w:pPr>
              <w:tabs>
                <w:tab w:val="left" w:pos="1134"/>
              </w:tabs>
              <w:snapToGrid w:val="0"/>
              <w:jc w:val="center"/>
              <w:rPr>
                <w:b/>
                <w:sz w:val="18"/>
                <w:szCs w:val="18"/>
              </w:rPr>
            </w:pPr>
            <w:r>
              <w:rPr>
                <w:b/>
                <w:sz w:val="18"/>
                <w:szCs w:val="18"/>
              </w:rPr>
              <w:t>坏账准备</w:t>
            </w:r>
          </w:p>
        </w:tc>
        <w:tc>
          <w:tcPr>
            <w:tcW w:w="1360" w:type="dxa"/>
            <w:vMerge w:val="restart"/>
            <w:vAlign w:val="center"/>
          </w:tcPr>
          <w:p w:rsidR="002D0952" w:rsidRDefault="002D0952" w:rsidP="00BC1FF4">
            <w:pPr>
              <w:tabs>
                <w:tab w:val="left" w:pos="1134"/>
              </w:tabs>
              <w:snapToGrid w:val="0"/>
              <w:jc w:val="center"/>
              <w:rPr>
                <w:b/>
                <w:sz w:val="18"/>
                <w:szCs w:val="18"/>
              </w:rPr>
            </w:pPr>
            <w:r>
              <w:rPr>
                <w:b/>
                <w:sz w:val="18"/>
                <w:szCs w:val="18"/>
              </w:rPr>
              <w:t>账面</w:t>
            </w:r>
            <w:r>
              <w:rPr>
                <w:rFonts w:hint="eastAsia"/>
                <w:b/>
                <w:sz w:val="18"/>
                <w:szCs w:val="18"/>
              </w:rPr>
              <w:t>价值</w:t>
            </w:r>
          </w:p>
        </w:tc>
      </w:tr>
      <w:tr w:rsidR="002D0952" w:rsidTr="00BC1FF4">
        <w:tc>
          <w:tcPr>
            <w:tcW w:w="2802" w:type="dxa"/>
            <w:vMerge/>
            <w:vAlign w:val="center"/>
          </w:tcPr>
          <w:p w:rsidR="002D0952" w:rsidRDefault="002D0952" w:rsidP="00BC1FF4">
            <w:pPr>
              <w:snapToGrid w:val="0"/>
              <w:spacing w:before="120" w:after="120" w:line="276" w:lineRule="auto"/>
              <w:jc w:val="left"/>
              <w:rPr>
                <w:b/>
                <w:kern w:val="0"/>
                <w:sz w:val="18"/>
                <w:szCs w:val="18"/>
              </w:rPr>
            </w:pPr>
          </w:p>
        </w:tc>
        <w:tc>
          <w:tcPr>
            <w:tcW w:w="1275" w:type="dxa"/>
            <w:vAlign w:val="center"/>
          </w:tcPr>
          <w:p w:rsidR="002D0952" w:rsidRDefault="002D0952" w:rsidP="00BC1FF4">
            <w:pPr>
              <w:tabs>
                <w:tab w:val="left" w:pos="1134"/>
              </w:tabs>
              <w:snapToGrid w:val="0"/>
              <w:jc w:val="center"/>
              <w:rPr>
                <w:b/>
                <w:sz w:val="18"/>
                <w:szCs w:val="18"/>
              </w:rPr>
            </w:pPr>
            <w:r>
              <w:rPr>
                <w:b/>
                <w:sz w:val="18"/>
                <w:szCs w:val="18"/>
              </w:rPr>
              <w:t>金额</w:t>
            </w:r>
          </w:p>
        </w:tc>
        <w:tc>
          <w:tcPr>
            <w:tcW w:w="1134" w:type="dxa"/>
            <w:vAlign w:val="center"/>
          </w:tcPr>
          <w:p w:rsidR="002D0952" w:rsidRDefault="002D0952" w:rsidP="00BC1FF4">
            <w:pPr>
              <w:tabs>
                <w:tab w:val="left" w:pos="1134"/>
              </w:tabs>
              <w:snapToGrid w:val="0"/>
              <w:jc w:val="center"/>
              <w:rPr>
                <w:b/>
                <w:sz w:val="18"/>
                <w:szCs w:val="18"/>
              </w:rPr>
            </w:pPr>
            <w:r>
              <w:rPr>
                <w:b/>
                <w:sz w:val="18"/>
                <w:szCs w:val="18"/>
              </w:rPr>
              <w:t>比例（</w:t>
            </w:r>
            <w:r>
              <w:rPr>
                <w:b/>
                <w:sz w:val="18"/>
                <w:szCs w:val="18"/>
              </w:rPr>
              <w:t>%</w:t>
            </w:r>
            <w:r>
              <w:rPr>
                <w:b/>
                <w:sz w:val="18"/>
                <w:szCs w:val="18"/>
              </w:rPr>
              <w:t>）</w:t>
            </w:r>
          </w:p>
        </w:tc>
        <w:tc>
          <w:tcPr>
            <w:tcW w:w="1134" w:type="dxa"/>
            <w:vAlign w:val="center"/>
          </w:tcPr>
          <w:p w:rsidR="002D0952" w:rsidRDefault="002D0952" w:rsidP="00BC1FF4">
            <w:pPr>
              <w:tabs>
                <w:tab w:val="left" w:pos="1134"/>
              </w:tabs>
              <w:snapToGrid w:val="0"/>
              <w:jc w:val="center"/>
              <w:rPr>
                <w:b/>
                <w:sz w:val="18"/>
                <w:szCs w:val="18"/>
              </w:rPr>
            </w:pPr>
            <w:r>
              <w:rPr>
                <w:b/>
                <w:sz w:val="18"/>
                <w:szCs w:val="18"/>
              </w:rPr>
              <w:t>金额</w:t>
            </w:r>
          </w:p>
        </w:tc>
        <w:tc>
          <w:tcPr>
            <w:tcW w:w="1276" w:type="dxa"/>
            <w:vAlign w:val="center"/>
          </w:tcPr>
          <w:p w:rsidR="002D0952" w:rsidRDefault="002D0952" w:rsidP="00BC1FF4">
            <w:pPr>
              <w:tabs>
                <w:tab w:val="left" w:pos="1134"/>
              </w:tabs>
              <w:snapToGrid w:val="0"/>
              <w:jc w:val="center"/>
              <w:rPr>
                <w:b/>
                <w:sz w:val="18"/>
                <w:szCs w:val="18"/>
              </w:rPr>
            </w:pPr>
            <w:r>
              <w:rPr>
                <w:b/>
                <w:sz w:val="18"/>
                <w:szCs w:val="18"/>
              </w:rPr>
              <w:t>比例（</w:t>
            </w:r>
            <w:r>
              <w:rPr>
                <w:b/>
                <w:sz w:val="18"/>
                <w:szCs w:val="18"/>
              </w:rPr>
              <w:t>%</w:t>
            </w:r>
            <w:r>
              <w:rPr>
                <w:b/>
                <w:sz w:val="18"/>
                <w:szCs w:val="18"/>
              </w:rPr>
              <w:t>）</w:t>
            </w:r>
          </w:p>
        </w:tc>
        <w:tc>
          <w:tcPr>
            <w:tcW w:w="1360" w:type="dxa"/>
            <w:vMerge/>
            <w:vAlign w:val="center"/>
          </w:tcPr>
          <w:p w:rsidR="002D0952" w:rsidRDefault="002D0952" w:rsidP="00BC1FF4">
            <w:pPr>
              <w:snapToGrid w:val="0"/>
              <w:spacing w:before="120" w:after="120" w:line="276" w:lineRule="auto"/>
              <w:jc w:val="left"/>
              <w:rPr>
                <w:b/>
                <w:kern w:val="0"/>
                <w:sz w:val="18"/>
                <w:szCs w:val="18"/>
              </w:rPr>
            </w:pPr>
          </w:p>
        </w:tc>
      </w:tr>
      <w:tr w:rsidR="002D0952" w:rsidTr="00BC1FF4">
        <w:tc>
          <w:tcPr>
            <w:tcW w:w="2802" w:type="dxa"/>
            <w:vAlign w:val="center"/>
          </w:tcPr>
          <w:p w:rsidR="002D0952" w:rsidRDefault="002D0952" w:rsidP="00BC1FF4">
            <w:pPr>
              <w:rPr>
                <w:sz w:val="18"/>
              </w:rPr>
            </w:pPr>
            <w:r>
              <w:rPr>
                <w:sz w:val="18"/>
              </w:rPr>
              <w:lastRenderedPageBreak/>
              <w:t>单项金额重大并单独计提坏账准备的应收账款</w:t>
            </w:r>
          </w:p>
        </w:tc>
        <w:tc>
          <w:tcPr>
            <w:tcW w:w="1275"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p>
        </w:tc>
      </w:tr>
      <w:tr w:rsidR="002D0952" w:rsidTr="00BC1FF4">
        <w:tc>
          <w:tcPr>
            <w:tcW w:w="2802" w:type="dxa"/>
            <w:vAlign w:val="center"/>
          </w:tcPr>
          <w:p w:rsidR="002D0952" w:rsidRDefault="002D0952" w:rsidP="00BC1FF4">
            <w:pPr>
              <w:rPr>
                <w:sz w:val="18"/>
              </w:rPr>
            </w:pPr>
            <w:r>
              <w:rPr>
                <w:sz w:val="18"/>
              </w:rPr>
              <w:t>按组合计提坏账准备的应收</w:t>
            </w:r>
            <w:r>
              <w:rPr>
                <w:rFonts w:hint="eastAsia"/>
                <w:sz w:val="18"/>
              </w:rPr>
              <w:t>款项</w:t>
            </w:r>
          </w:p>
        </w:tc>
        <w:tc>
          <w:tcPr>
            <w:tcW w:w="1275" w:type="dxa"/>
            <w:vAlign w:val="center"/>
          </w:tcPr>
          <w:p w:rsidR="002D0952" w:rsidRDefault="002D0952" w:rsidP="00BC1FF4">
            <w:pPr>
              <w:jc w:val="right"/>
              <w:rPr>
                <w:color w:val="000000"/>
                <w:sz w:val="18"/>
                <w:szCs w:val="18"/>
              </w:rPr>
            </w:pPr>
            <w:r>
              <w:rPr>
                <w:color w:val="000000"/>
                <w:sz w:val="18"/>
                <w:szCs w:val="18"/>
              </w:rPr>
              <w:t>678,000.00</w:t>
            </w:r>
          </w:p>
        </w:tc>
        <w:tc>
          <w:tcPr>
            <w:tcW w:w="1134" w:type="dxa"/>
            <w:vAlign w:val="center"/>
          </w:tcPr>
          <w:p w:rsidR="002D0952" w:rsidRDefault="002D0952" w:rsidP="00BC1FF4">
            <w:pPr>
              <w:jc w:val="right"/>
              <w:rPr>
                <w:color w:val="000000"/>
                <w:sz w:val="18"/>
                <w:szCs w:val="18"/>
              </w:rPr>
            </w:pPr>
            <w:r>
              <w:rPr>
                <w:color w:val="000000"/>
                <w:sz w:val="18"/>
                <w:szCs w:val="18"/>
              </w:rPr>
              <w:t>100.00</w:t>
            </w: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r>
              <w:rPr>
                <w:color w:val="000000"/>
                <w:sz w:val="18"/>
                <w:szCs w:val="18"/>
              </w:rPr>
              <w:t>678,000.00</w:t>
            </w:r>
          </w:p>
        </w:tc>
      </w:tr>
      <w:tr w:rsidR="002D0952" w:rsidTr="00BC1FF4">
        <w:tc>
          <w:tcPr>
            <w:tcW w:w="2802" w:type="dxa"/>
            <w:vAlign w:val="center"/>
          </w:tcPr>
          <w:p w:rsidR="002D0952" w:rsidRDefault="002D0952" w:rsidP="00BC1FF4">
            <w:pPr>
              <w:rPr>
                <w:sz w:val="18"/>
              </w:rPr>
            </w:pPr>
            <w:r>
              <w:rPr>
                <w:rFonts w:hint="eastAsia"/>
                <w:sz w:val="18"/>
              </w:rPr>
              <w:t>其</w:t>
            </w:r>
            <w:r>
              <w:rPr>
                <w:sz w:val="18"/>
              </w:rPr>
              <w:t>中</w:t>
            </w:r>
            <w:r>
              <w:rPr>
                <w:rFonts w:hint="eastAsia"/>
                <w:sz w:val="18"/>
              </w:rPr>
              <w:t>：</w:t>
            </w:r>
            <w:proofErr w:type="gramStart"/>
            <w:r>
              <w:rPr>
                <w:sz w:val="18"/>
              </w:rPr>
              <w:t>账</w:t>
            </w:r>
            <w:proofErr w:type="gramEnd"/>
            <w:r>
              <w:rPr>
                <w:sz w:val="18"/>
              </w:rPr>
              <w:t>龄组合</w:t>
            </w:r>
          </w:p>
        </w:tc>
        <w:tc>
          <w:tcPr>
            <w:tcW w:w="1275"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p>
        </w:tc>
      </w:tr>
      <w:tr w:rsidR="002D0952" w:rsidTr="00BC1FF4">
        <w:tc>
          <w:tcPr>
            <w:tcW w:w="2802" w:type="dxa"/>
            <w:vAlign w:val="center"/>
          </w:tcPr>
          <w:p w:rsidR="002D0952" w:rsidRDefault="002D0952" w:rsidP="00BC1FF4">
            <w:pPr>
              <w:ind w:firstLineChars="300" w:firstLine="540"/>
              <w:rPr>
                <w:sz w:val="18"/>
              </w:rPr>
            </w:pPr>
            <w:r>
              <w:rPr>
                <w:rFonts w:hint="eastAsia"/>
                <w:sz w:val="18"/>
              </w:rPr>
              <w:t>押</w:t>
            </w:r>
            <w:r>
              <w:rPr>
                <w:sz w:val="18"/>
              </w:rPr>
              <w:t>金</w:t>
            </w:r>
            <w:r>
              <w:rPr>
                <w:rFonts w:hint="eastAsia"/>
                <w:sz w:val="18"/>
              </w:rPr>
              <w:t>备</w:t>
            </w:r>
            <w:r>
              <w:rPr>
                <w:sz w:val="18"/>
              </w:rPr>
              <w:t>用金</w:t>
            </w:r>
            <w:r>
              <w:rPr>
                <w:rFonts w:hint="eastAsia"/>
                <w:sz w:val="18"/>
              </w:rPr>
              <w:t>组</w:t>
            </w:r>
            <w:r>
              <w:rPr>
                <w:sz w:val="18"/>
              </w:rPr>
              <w:t>合</w:t>
            </w:r>
          </w:p>
        </w:tc>
        <w:tc>
          <w:tcPr>
            <w:tcW w:w="1275" w:type="dxa"/>
            <w:vAlign w:val="center"/>
          </w:tcPr>
          <w:p w:rsidR="002D0952" w:rsidRDefault="002D0952" w:rsidP="00BC1FF4">
            <w:pPr>
              <w:jc w:val="right"/>
              <w:rPr>
                <w:color w:val="000000"/>
                <w:sz w:val="18"/>
                <w:szCs w:val="18"/>
              </w:rPr>
            </w:pPr>
            <w:r>
              <w:rPr>
                <w:color w:val="000000"/>
                <w:sz w:val="18"/>
                <w:szCs w:val="18"/>
              </w:rPr>
              <w:t>678,000.00</w:t>
            </w:r>
          </w:p>
        </w:tc>
        <w:tc>
          <w:tcPr>
            <w:tcW w:w="1134" w:type="dxa"/>
            <w:vAlign w:val="center"/>
          </w:tcPr>
          <w:p w:rsidR="002D0952" w:rsidRDefault="002D0952" w:rsidP="00BC1FF4">
            <w:pPr>
              <w:jc w:val="right"/>
              <w:rPr>
                <w:color w:val="000000"/>
                <w:sz w:val="18"/>
                <w:szCs w:val="18"/>
              </w:rPr>
            </w:pPr>
            <w:r>
              <w:rPr>
                <w:color w:val="000000"/>
                <w:sz w:val="18"/>
                <w:szCs w:val="18"/>
              </w:rPr>
              <w:t>100.00</w:t>
            </w: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r>
              <w:rPr>
                <w:color w:val="000000"/>
                <w:sz w:val="18"/>
                <w:szCs w:val="18"/>
              </w:rPr>
              <w:t>678,000.00</w:t>
            </w:r>
          </w:p>
        </w:tc>
      </w:tr>
      <w:tr w:rsidR="002D0952" w:rsidTr="00BC1FF4">
        <w:tc>
          <w:tcPr>
            <w:tcW w:w="2802" w:type="dxa"/>
            <w:vAlign w:val="center"/>
          </w:tcPr>
          <w:p w:rsidR="002D0952" w:rsidRDefault="002D0952" w:rsidP="00BC1FF4">
            <w:pPr>
              <w:ind w:firstLineChars="300" w:firstLine="540"/>
              <w:rPr>
                <w:sz w:val="18"/>
              </w:rPr>
            </w:pPr>
            <w:r>
              <w:rPr>
                <w:rFonts w:hint="eastAsia"/>
                <w:sz w:val="18"/>
              </w:rPr>
              <w:t>关联</w:t>
            </w:r>
            <w:r>
              <w:rPr>
                <w:sz w:val="18"/>
              </w:rPr>
              <w:t>方组合</w:t>
            </w:r>
          </w:p>
        </w:tc>
        <w:tc>
          <w:tcPr>
            <w:tcW w:w="1275"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p>
        </w:tc>
      </w:tr>
      <w:tr w:rsidR="002D0952" w:rsidTr="00BC1FF4">
        <w:tc>
          <w:tcPr>
            <w:tcW w:w="2802" w:type="dxa"/>
            <w:vAlign w:val="center"/>
          </w:tcPr>
          <w:p w:rsidR="002D0952" w:rsidRDefault="002D0952" w:rsidP="00BC1FF4">
            <w:pPr>
              <w:rPr>
                <w:sz w:val="18"/>
              </w:rPr>
            </w:pPr>
            <w:r>
              <w:rPr>
                <w:sz w:val="18"/>
              </w:rPr>
              <w:t>组合小计</w:t>
            </w:r>
          </w:p>
        </w:tc>
        <w:tc>
          <w:tcPr>
            <w:tcW w:w="1275" w:type="dxa"/>
            <w:vAlign w:val="center"/>
          </w:tcPr>
          <w:p w:rsidR="002D0952" w:rsidRDefault="002D0952" w:rsidP="00BC1FF4">
            <w:pPr>
              <w:jc w:val="right"/>
              <w:rPr>
                <w:color w:val="000000"/>
                <w:sz w:val="18"/>
                <w:szCs w:val="18"/>
              </w:rPr>
            </w:pPr>
            <w:r>
              <w:rPr>
                <w:color w:val="000000"/>
                <w:sz w:val="18"/>
                <w:szCs w:val="18"/>
              </w:rPr>
              <w:t>678,000.00</w:t>
            </w:r>
          </w:p>
        </w:tc>
        <w:tc>
          <w:tcPr>
            <w:tcW w:w="1134" w:type="dxa"/>
            <w:vAlign w:val="center"/>
          </w:tcPr>
          <w:p w:rsidR="002D0952" w:rsidRDefault="002D0952" w:rsidP="00BC1FF4">
            <w:pPr>
              <w:jc w:val="right"/>
              <w:rPr>
                <w:color w:val="000000"/>
                <w:sz w:val="18"/>
                <w:szCs w:val="18"/>
              </w:rPr>
            </w:pPr>
            <w:r>
              <w:rPr>
                <w:color w:val="000000"/>
                <w:sz w:val="18"/>
                <w:szCs w:val="18"/>
              </w:rPr>
              <w:t>100.00</w:t>
            </w: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r>
              <w:rPr>
                <w:color w:val="000000"/>
                <w:sz w:val="18"/>
                <w:szCs w:val="18"/>
              </w:rPr>
              <w:t>678,000.00</w:t>
            </w:r>
          </w:p>
        </w:tc>
      </w:tr>
      <w:tr w:rsidR="002D0952" w:rsidTr="00BC1FF4">
        <w:tc>
          <w:tcPr>
            <w:tcW w:w="2802" w:type="dxa"/>
            <w:vAlign w:val="center"/>
          </w:tcPr>
          <w:p w:rsidR="002D0952" w:rsidRDefault="002D0952" w:rsidP="00BC1FF4">
            <w:pPr>
              <w:rPr>
                <w:sz w:val="18"/>
              </w:rPr>
            </w:pPr>
            <w:r>
              <w:rPr>
                <w:sz w:val="18"/>
              </w:rPr>
              <w:t>单项金额</w:t>
            </w:r>
            <w:proofErr w:type="gramStart"/>
            <w:r>
              <w:rPr>
                <w:sz w:val="18"/>
              </w:rPr>
              <w:t>不重大</w:t>
            </w:r>
            <w:proofErr w:type="gramEnd"/>
            <w:r>
              <w:rPr>
                <w:sz w:val="18"/>
              </w:rPr>
              <w:t>但单</w:t>
            </w:r>
            <w:r>
              <w:rPr>
                <w:rFonts w:hint="eastAsia"/>
                <w:sz w:val="18"/>
              </w:rPr>
              <w:t>独</w:t>
            </w:r>
            <w:r>
              <w:rPr>
                <w:sz w:val="18"/>
              </w:rPr>
              <w:t>计提坏账准备的应收</w:t>
            </w:r>
            <w:r>
              <w:rPr>
                <w:rFonts w:hint="eastAsia"/>
                <w:sz w:val="18"/>
              </w:rPr>
              <w:t>款项</w:t>
            </w:r>
          </w:p>
        </w:tc>
        <w:tc>
          <w:tcPr>
            <w:tcW w:w="1275"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134" w:type="dxa"/>
            <w:vAlign w:val="center"/>
          </w:tcPr>
          <w:p w:rsidR="002D0952" w:rsidRDefault="002D0952" w:rsidP="00BC1FF4">
            <w:pPr>
              <w:jc w:val="right"/>
              <w:rPr>
                <w:color w:val="000000"/>
                <w:sz w:val="18"/>
                <w:szCs w:val="18"/>
              </w:rPr>
            </w:pPr>
          </w:p>
        </w:tc>
        <w:tc>
          <w:tcPr>
            <w:tcW w:w="1276" w:type="dxa"/>
            <w:vAlign w:val="center"/>
          </w:tcPr>
          <w:p w:rsidR="002D0952" w:rsidRDefault="002D0952" w:rsidP="00BC1FF4">
            <w:pPr>
              <w:jc w:val="right"/>
              <w:rPr>
                <w:color w:val="000000"/>
                <w:sz w:val="18"/>
                <w:szCs w:val="18"/>
              </w:rPr>
            </w:pPr>
          </w:p>
        </w:tc>
        <w:tc>
          <w:tcPr>
            <w:tcW w:w="1360" w:type="dxa"/>
            <w:vAlign w:val="center"/>
          </w:tcPr>
          <w:p w:rsidR="002D0952" w:rsidRDefault="002D0952" w:rsidP="00BC1FF4">
            <w:pPr>
              <w:jc w:val="right"/>
              <w:rPr>
                <w:color w:val="000000"/>
                <w:sz w:val="18"/>
                <w:szCs w:val="18"/>
              </w:rPr>
            </w:pPr>
          </w:p>
        </w:tc>
      </w:tr>
      <w:tr w:rsidR="002D0952" w:rsidTr="00BC1FF4">
        <w:tc>
          <w:tcPr>
            <w:tcW w:w="2802" w:type="dxa"/>
            <w:vAlign w:val="center"/>
          </w:tcPr>
          <w:p w:rsidR="002D0952" w:rsidRDefault="002D0952" w:rsidP="00BC1FF4">
            <w:pPr>
              <w:tabs>
                <w:tab w:val="left" w:pos="1134"/>
              </w:tabs>
              <w:snapToGrid w:val="0"/>
              <w:jc w:val="center"/>
              <w:rPr>
                <w:b/>
                <w:sz w:val="18"/>
                <w:szCs w:val="18"/>
              </w:rPr>
            </w:pPr>
            <w:r>
              <w:rPr>
                <w:b/>
                <w:sz w:val="18"/>
                <w:szCs w:val="18"/>
              </w:rPr>
              <w:t>合计</w:t>
            </w:r>
          </w:p>
        </w:tc>
        <w:tc>
          <w:tcPr>
            <w:tcW w:w="1275" w:type="dxa"/>
            <w:vAlign w:val="center"/>
          </w:tcPr>
          <w:p w:rsidR="002D0952" w:rsidRDefault="002D0952" w:rsidP="00BC1FF4">
            <w:pPr>
              <w:jc w:val="right"/>
              <w:rPr>
                <w:b/>
                <w:color w:val="000000"/>
                <w:sz w:val="18"/>
                <w:szCs w:val="18"/>
              </w:rPr>
            </w:pPr>
            <w:r>
              <w:rPr>
                <w:b/>
                <w:color w:val="000000"/>
                <w:sz w:val="18"/>
                <w:szCs w:val="18"/>
              </w:rPr>
              <w:t>678,000.00</w:t>
            </w:r>
          </w:p>
        </w:tc>
        <w:tc>
          <w:tcPr>
            <w:tcW w:w="1134" w:type="dxa"/>
            <w:vAlign w:val="center"/>
          </w:tcPr>
          <w:p w:rsidR="002D0952" w:rsidRDefault="002D0952" w:rsidP="00BC1FF4">
            <w:pPr>
              <w:jc w:val="right"/>
              <w:rPr>
                <w:b/>
                <w:color w:val="000000"/>
                <w:sz w:val="18"/>
                <w:szCs w:val="18"/>
              </w:rPr>
            </w:pPr>
            <w:r>
              <w:rPr>
                <w:b/>
                <w:color w:val="000000"/>
                <w:sz w:val="18"/>
                <w:szCs w:val="18"/>
              </w:rPr>
              <w:t>100.00</w:t>
            </w:r>
          </w:p>
        </w:tc>
        <w:tc>
          <w:tcPr>
            <w:tcW w:w="1134" w:type="dxa"/>
            <w:vAlign w:val="center"/>
          </w:tcPr>
          <w:p w:rsidR="002D0952" w:rsidRDefault="002D0952" w:rsidP="00BC1FF4">
            <w:pPr>
              <w:jc w:val="right"/>
              <w:rPr>
                <w:b/>
                <w:color w:val="000000"/>
                <w:sz w:val="18"/>
                <w:szCs w:val="18"/>
              </w:rPr>
            </w:pPr>
          </w:p>
        </w:tc>
        <w:tc>
          <w:tcPr>
            <w:tcW w:w="1276" w:type="dxa"/>
            <w:vAlign w:val="center"/>
          </w:tcPr>
          <w:p w:rsidR="002D0952" w:rsidRDefault="002D0952" w:rsidP="00BC1FF4">
            <w:pPr>
              <w:jc w:val="right"/>
              <w:rPr>
                <w:b/>
                <w:color w:val="000000"/>
                <w:sz w:val="18"/>
                <w:szCs w:val="18"/>
              </w:rPr>
            </w:pPr>
          </w:p>
        </w:tc>
        <w:tc>
          <w:tcPr>
            <w:tcW w:w="1360" w:type="dxa"/>
            <w:vAlign w:val="center"/>
          </w:tcPr>
          <w:p w:rsidR="002D0952" w:rsidRDefault="002D0952" w:rsidP="00BC1FF4">
            <w:pPr>
              <w:jc w:val="right"/>
              <w:rPr>
                <w:b/>
                <w:color w:val="000000"/>
                <w:sz w:val="18"/>
                <w:szCs w:val="18"/>
              </w:rPr>
            </w:pPr>
            <w:r>
              <w:rPr>
                <w:b/>
                <w:color w:val="000000"/>
                <w:sz w:val="18"/>
                <w:szCs w:val="18"/>
              </w:rPr>
              <w:t>678,000.00</w:t>
            </w:r>
          </w:p>
        </w:tc>
      </w:tr>
    </w:tbl>
    <w:p w:rsidR="002D0952" w:rsidRDefault="002D0952" w:rsidP="002D0952">
      <w:pPr>
        <w:numPr>
          <w:ilvl w:val="0"/>
          <w:numId w:val="33"/>
        </w:numPr>
        <w:tabs>
          <w:tab w:val="left" w:pos="0"/>
          <w:tab w:val="left" w:pos="426"/>
        </w:tabs>
        <w:adjustRightInd w:val="0"/>
        <w:snapToGrid w:val="0"/>
        <w:spacing w:before="120" w:after="120" w:line="276" w:lineRule="auto"/>
        <w:ind w:left="357" w:hanging="357"/>
        <w:jc w:val="left"/>
        <w:rPr>
          <w:b/>
          <w:kern w:val="0"/>
        </w:rPr>
      </w:pPr>
      <w:r>
        <w:rPr>
          <w:b/>
          <w:kern w:val="0"/>
        </w:rPr>
        <w:t>组合中，</w:t>
      </w:r>
      <w:proofErr w:type="gramStart"/>
      <w:r>
        <w:rPr>
          <w:b/>
          <w:kern w:val="0"/>
        </w:rPr>
        <w:t>按账龄</w:t>
      </w:r>
      <w:proofErr w:type="gramEnd"/>
      <w:r>
        <w:rPr>
          <w:b/>
          <w:kern w:val="0"/>
        </w:rPr>
        <w:t>分析法计提坏账准备的其他应收款</w:t>
      </w:r>
    </w:p>
    <w:p w:rsidR="002D0952" w:rsidRDefault="002D0952" w:rsidP="002D0952">
      <w:pPr>
        <w:tabs>
          <w:tab w:val="left" w:pos="0"/>
          <w:tab w:val="left" w:pos="426"/>
        </w:tabs>
        <w:adjustRightInd w:val="0"/>
        <w:snapToGrid w:val="0"/>
        <w:spacing w:before="120" w:after="120" w:line="276" w:lineRule="auto"/>
        <w:ind w:left="360"/>
        <w:jc w:val="left"/>
        <w:rPr>
          <w:bCs/>
          <w:szCs w:val="21"/>
        </w:rPr>
      </w:pPr>
      <w:r>
        <w:rPr>
          <w:rFonts w:hint="eastAsia"/>
          <w:bCs/>
          <w:szCs w:val="21"/>
        </w:rPr>
        <w:t>注：期初期末余额均为押金备用金组合，</w:t>
      </w:r>
      <w:r>
        <w:rPr>
          <w:bCs/>
          <w:szCs w:val="21"/>
        </w:rPr>
        <w:t>不计提坏账准备</w:t>
      </w:r>
      <w:r>
        <w:rPr>
          <w:rFonts w:hint="eastAsia"/>
          <w:bCs/>
          <w:szCs w:val="21"/>
        </w:rPr>
        <w:t>。</w:t>
      </w:r>
    </w:p>
    <w:p w:rsidR="002D0952" w:rsidRDefault="002D0952" w:rsidP="002D0952">
      <w:pPr>
        <w:numPr>
          <w:ilvl w:val="0"/>
          <w:numId w:val="33"/>
        </w:numPr>
        <w:tabs>
          <w:tab w:val="left" w:pos="0"/>
          <w:tab w:val="left" w:pos="426"/>
        </w:tabs>
        <w:adjustRightInd w:val="0"/>
        <w:snapToGrid w:val="0"/>
        <w:spacing w:before="120" w:after="120" w:line="276" w:lineRule="auto"/>
        <w:jc w:val="left"/>
        <w:rPr>
          <w:b/>
          <w:bCs/>
          <w:szCs w:val="21"/>
        </w:rPr>
      </w:pPr>
      <w:r>
        <w:rPr>
          <w:rFonts w:hint="eastAsia"/>
          <w:b/>
          <w:bCs/>
          <w:szCs w:val="21"/>
        </w:rPr>
        <w:t>其他应收款按款项性质分类情况</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3871"/>
        <w:gridCol w:w="2390"/>
        <w:gridCol w:w="2267"/>
      </w:tblGrid>
      <w:tr w:rsidR="002D0952" w:rsidTr="00BC1FF4">
        <w:trPr>
          <w:trHeight w:val="284"/>
          <w:tblHeader/>
          <w:jc w:val="center"/>
        </w:trPr>
        <w:tc>
          <w:tcPr>
            <w:tcW w:w="3871" w:type="dxa"/>
            <w:shd w:val="clear" w:color="auto" w:fill="auto"/>
            <w:vAlign w:val="center"/>
          </w:tcPr>
          <w:p w:rsidR="002D0952" w:rsidRDefault="002D0952" w:rsidP="00BC1FF4">
            <w:pPr>
              <w:jc w:val="center"/>
              <w:rPr>
                <w:b/>
                <w:sz w:val="18"/>
                <w:szCs w:val="18"/>
              </w:rPr>
            </w:pPr>
            <w:r>
              <w:rPr>
                <w:b/>
                <w:sz w:val="18"/>
                <w:szCs w:val="18"/>
              </w:rPr>
              <w:t>项目</w:t>
            </w:r>
          </w:p>
        </w:tc>
        <w:tc>
          <w:tcPr>
            <w:tcW w:w="2390" w:type="dxa"/>
            <w:shd w:val="clear" w:color="auto" w:fill="auto"/>
            <w:vAlign w:val="center"/>
          </w:tcPr>
          <w:p w:rsidR="002D0952" w:rsidRDefault="002D0952" w:rsidP="00BC1FF4">
            <w:pPr>
              <w:jc w:val="center"/>
              <w:outlineLvl w:val="0"/>
              <w:rPr>
                <w:rFonts w:ascii="Arial Narrow" w:hAnsi="Arial Narrow" w:cs="宋体"/>
                <w:b/>
                <w:color w:val="000000"/>
                <w:sz w:val="18"/>
                <w:szCs w:val="18"/>
              </w:rPr>
            </w:pPr>
            <w:r>
              <w:rPr>
                <w:rFonts w:ascii="Arial Narrow" w:hAnsi="Arial Narrow" w:cs="宋体" w:hint="eastAsia"/>
                <w:b/>
                <w:color w:val="000000"/>
                <w:sz w:val="18"/>
                <w:szCs w:val="18"/>
              </w:rPr>
              <w:t>期末余额</w:t>
            </w:r>
          </w:p>
        </w:tc>
        <w:tc>
          <w:tcPr>
            <w:tcW w:w="2267" w:type="dxa"/>
            <w:shd w:val="clear" w:color="auto" w:fill="auto"/>
            <w:vAlign w:val="center"/>
          </w:tcPr>
          <w:p w:rsidR="002D0952" w:rsidRDefault="002D0952" w:rsidP="00BC1FF4">
            <w:pPr>
              <w:jc w:val="center"/>
              <w:outlineLvl w:val="0"/>
              <w:rPr>
                <w:rFonts w:ascii="Arial Narrow" w:hAnsi="Arial Narrow"/>
                <w:b/>
                <w:color w:val="000000"/>
                <w:sz w:val="18"/>
                <w:szCs w:val="18"/>
              </w:rPr>
            </w:pPr>
            <w:r>
              <w:rPr>
                <w:rFonts w:ascii="Arial Narrow" w:hAnsi="Arial Narrow" w:hint="eastAsia"/>
                <w:b/>
                <w:color w:val="000000"/>
                <w:sz w:val="18"/>
                <w:szCs w:val="18"/>
              </w:rPr>
              <w:t>期初余额</w:t>
            </w:r>
          </w:p>
        </w:tc>
      </w:tr>
      <w:tr w:rsidR="002D0952" w:rsidTr="00BC1FF4">
        <w:trPr>
          <w:trHeight w:val="284"/>
          <w:jc w:val="center"/>
        </w:trPr>
        <w:tc>
          <w:tcPr>
            <w:tcW w:w="3871"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保证金</w:t>
            </w:r>
          </w:p>
        </w:tc>
        <w:tc>
          <w:tcPr>
            <w:tcW w:w="2390" w:type="dxa"/>
            <w:shd w:val="clear" w:color="auto" w:fill="auto"/>
            <w:vAlign w:val="center"/>
          </w:tcPr>
          <w:p w:rsidR="002D0952" w:rsidRDefault="002D0952" w:rsidP="00BC1FF4">
            <w:pPr>
              <w:jc w:val="right"/>
              <w:rPr>
                <w:color w:val="000000"/>
                <w:sz w:val="18"/>
                <w:szCs w:val="18"/>
              </w:rPr>
            </w:pPr>
            <w:r>
              <w:rPr>
                <w:color w:val="000000"/>
                <w:sz w:val="18"/>
                <w:szCs w:val="18"/>
              </w:rPr>
              <w:t>550,000.00</w:t>
            </w:r>
          </w:p>
        </w:tc>
        <w:tc>
          <w:tcPr>
            <w:tcW w:w="2267" w:type="dxa"/>
            <w:shd w:val="clear" w:color="auto" w:fill="auto"/>
            <w:vAlign w:val="center"/>
          </w:tcPr>
          <w:p w:rsidR="002D0952" w:rsidRDefault="002D0952" w:rsidP="00BC1FF4">
            <w:pPr>
              <w:jc w:val="right"/>
              <w:rPr>
                <w:color w:val="000000"/>
                <w:sz w:val="18"/>
                <w:szCs w:val="18"/>
              </w:rPr>
            </w:pPr>
            <w:r>
              <w:rPr>
                <w:color w:val="000000"/>
                <w:sz w:val="18"/>
                <w:szCs w:val="18"/>
              </w:rPr>
              <w:t>675,000.00</w:t>
            </w:r>
          </w:p>
        </w:tc>
      </w:tr>
      <w:tr w:rsidR="002D0952" w:rsidTr="00BC1FF4">
        <w:trPr>
          <w:trHeight w:val="284"/>
          <w:jc w:val="center"/>
        </w:trPr>
        <w:tc>
          <w:tcPr>
            <w:tcW w:w="3871"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代扣代缴款</w:t>
            </w:r>
          </w:p>
        </w:tc>
        <w:tc>
          <w:tcPr>
            <w:tcW w:w="2390" w:type="dxa"/>
            <w:shd w:val="clear" w:color="auto" w:fill="auto"/>
            <w:vAlign w:val="center"/>
          </w:tcPr>
          <w:p w:rsidR="002D0952" w:rsidRDefault="002D0952" w:rsidP="00BC1FF4">
            <w:pPr>
              <w:jc w:val="right"/>
              <w:rPr>
                <w:color w:val="000000"/>
                <w:sz w:val="18"/>
                <w:szCs w:val="18"/>
              </w:rPr>
            </w:pPr>
            <w:r>
              <w:rPr>
                <w:color w:val="000000"/>
                <w:sz w:val="18"/>
                <w:szCs w:val="18"/>
              </w:rPr>
              <w:t>1,918.26</w:t>
            </w:r>
          </w:p>
        </w:tc>
        <w:tc>
          <w:tcPr>
            <w:tcW w:w="2267" w:type="dxa"/>
            <w:shd w:val="clear" w:color="auto" w:fill="auto"/>
            <w:vAlign w:val="center"/>
          </w:tcPr>
          <w:p w:rsidR="002D0952" w:rsidRDefault="002D0952" w:rsidP="00BC1FF4">
            <w:pPr>
              <w:jc w:val="right"/>
              <w:rPr>
                <w:rFonts w:ascii="宋体" w:hAnsi="宋体" w:cs="宋体"/>
                <w:color w:val="000000"/>
                <w:sz w:val="18"/>
                <w:szCs w:val="18"/>
              </w:rPr>
            </w:pPr>
            <w:r>
              <w:rPr>
                <w:rFonts w:hint="eastAsia"/>
                <w:color w:val="000000"/>
                <w:sz w:val="18"/>
                <w:szCs w:val="18"/>
              </w:rPr>
              <w:t xml:space="preserve">　</w:t>
            </w:r>
          </w:p>
        </w:tc>
      </w:tr>
      <w:tr w:rsidR="002D0952" w:rsidTr="00BC1FF4">
        <w:trPr>
          <w:trHeight w:val="284"/>
          <w:jc w:val="center"/>
        </w:trPr>
        <w:tc>
          <w:tcPr>
            <w:tcW w:w="3871"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押金</w:t>
            </w:r>
          </w:p>
        </w:tc>
        <w:tc>
          <w:tcPr>
            <w:tcW w:w="2390" w:type="dxa"/>
            <w:shd w:val="clear" w:color="auto" w:fill="auto"/>
            <w:vAlign w:val="center"/>
          </w:tcPr>
          <w:p w:rsidR="002D0952" w:rsidRDefault="002D0952" w:rsidP="00BC1FF4">
            <w:pPr>
              <w:jc w:val="right"/>
              <w:rPr>
                <w:color w:val="000000"/>
                <w:sz w:val="18"/>
                <w:szCs w:val="18"/>
              </w:rPr>
            </w:pPr>
            <w:r>
              <w:rPr>
                <w:color w:val="000000"/>
                <w:sz w:val="18"/>
                <w:szCs w:val="18"/>
              </w:rPr>
              <w:t>8,000.00</w:t>
            </w:r>
          </w:p>
        </w:tc>
        <w:tc>
          <w:tcPr>
            <w:tcW w:w="2267" w:type="dxa"/>
            <w:shd w:val="clear" w:color="auto" w:fill="auto"/>
            <w:vAlign w:val="center"/>
          </w:tcPr>
          <w:p w:rsidR="002D0952" w:rsidRDefault="002D0952" w:rsidP="00BC1FF4">
            <w:pPr>
              <w:jc w:val="right"/>
              <w:rPr>
                <w:color w:val="000000"/>
                <w:sz w:val="18"/>
                <w:szCs w:val="18"/>
              </w:rPr>
            </w:pPr>
            <w:r>
              <w:rPr>
                <w:color w:val="000000"/>
                <w:sz w:val="18"/>
                <w:szCs w:val="18"/>
              </w:rPr>
              <w:t>3,000.00</w:t>
            </w:r>
          </w:p>
        </w:tc>
      </w:tr>
      <w:tr w:rsidR="002D0952" w:rsidTr="00BC1FF4">
        <w:trPr>
          <w:trHeight w:val="284"/>
          <w:jc w:val="center"/>
        </w:trPr>
        <w:tc>
          <w:tcPr>
            <w:tcW w:w="3871" w:type="dxa"/>
            <w:shd w:val="clear" w:color="auto" w:fill="auto"/>
            <w:vAlign w:val="center"/>
          </w:tcPr>
          <w:p w:rsidR="002D0952" w:rsidRDefault="002D0952" w:rsidP="00BC1FF4">
            <w:pPr>
              <w:jc w:val="center"/>
              <w:rPr>
                <w:rFonts w:ascii="宋体" w:hAnsi="宋体" w:cs="宋体"/>
                <w:b/>
                <w:bCs/>
                <w:color w:val="000000"/>
                <w:sz w:val="18"/>
                <w:szCs w:val="18"/>
              </w:rPr>
            </w:pPr>
            <w:r>
              <w:rPr>
                <w:rFonts w:hint="eastAsia"/>
                <w:b/>
                <w:bCs/>
                <w:color w:val="000000"/>
                <w:sz w:val="18"/>
                <w:szCs w:val="18"/>
              </w:rPr>
              <w:t>合计</w:t>
            </w:r>
          </w:p>
        </w:tc>
        <w:tc>
          <w:tcPr>
            <w:tcW w:w="2390" w:type="dxa"/>
            <w:shd w:val="clear" w:color="auto" w:fill="auto"/>
            <w:vAlign w:val="center"/>
          </w:tcPr>
          <w:p w:rsidR="002D0952" w:rsidRDefault="002D0952" w:rsidP="00BC1FF4">
            <w:pPr>
              <w:jc w:val="right"/>
              <w:rPr>
                <w:b/>
                <w:bCs/>
                <w:color w:val="000000"/>
                <w:sz w:val="18"/>
                <w:szCs w:val="18"/>
              </w:rPr>
            </w:pPr>
            <w:r>
              <w:rPr>
                <w:b/>
                <w:bCs/>
                <w:color w:val="000000"/>
                <w:sz w:val="18"/>
                <w:szCs w:val="18"/>
              </w:rPr>
              <w:t>559,918.26</w:t>
            </w:r>
          </w:p>
        </w:tc>
        <w:tc>
          <w:tcPr>
            <w:tcW w:w="2267" w:type="dxa"/>
            <w:shd w:val="clear" w:color="auto" w:fill="auto"/>
            <w:vAlign w:val="center"/>
          </w:tcPr>
          <w:p w:rsidR="002D0952" w:rsidRDefault="002D0952" w:rsidP="00BC1FF4">
            <w:pPr>
              <w:jc w:val="right"/>
              <w:rPr>
                <w:b/>
                <w:bCs/>
                <w:color w:val="000000"/>
                <w:sz w:val="18"/>
                <w:szCs w:val="18"/>
              </w:rPr>
            </w:pPr>
            <w:r>
              <w:rPr>
                <w:b/>
                <w:bCs/>
                <w:color w:val="000000"/>
                <w:sz w:val="18"/>
                <w:szCs w:val="18"/>
              </w:rPr>
              <w:t>678,000.00</w:t>
            </w:r>
          </w:p>
        </w:tc>
      </w:tr>
    </w:tbl>
    <w:p w:rsidR="002D0952" w:rsidRDefault="002D0952" w:rsidP="002D0952">
      <w:pPr>
        <w:numPr>
          <w:ilvl w:val="0"/>
          <w:numId w:val="33"/>
        </w:numPr>
        <w:tabs>
          <w:tab w:val="left" w:pos="0"/>
          <w:tab w:val="left" w:pos="426"/>
        </w:tabs>
        <w:adjustRightInd w:val="0"/>
        <w:snapToGrid w:val="0"/>
        <w:spacing w:before="120" w:after="120" w:line="276" w:lineRule="auto"/>
        <w:jc w:val="left"/>
        <w:rPr>
          <w:b/>
          <w:kern w:val="0"/>
          <w:szCs w:val="21"/>
        </w:rPr>
      </w:pPr>
      <w:r>
        <w:rPr>
          <w:rFonts w:hint="eastAsia"/>
          <w:b/>
          <w:kern w:val="0"/>
          <w:szCs w:val="21"/>
        </w:rPr>
        <w:t>其他应收款中持有公司</w:t>
      </w:r>
      <w:r>
        <w:rPr>
          <w:rFonts w:hint="eastAsia"/>
          <w:b/>
          <w:kern w:val="0"/>
          <w:szCs w:val="21"/>
        </w:rPr>
        <w:t>5%(</w:t>
      </w:r>
      <w:r>
        <w:rPr>
          <w:rFonts w:hint="eastAsia"/>
          <w:b/>
          <w:kern w:val="0"/>
          <w:szCs w:val="21"/>
        </w:rPr>
        <w:t>含</w:t>
      </w:r>
      <w:r>
        <w:rPr>
          <w:rFonts w:hint="eastAsia"/>
          <w:b/>
          <w:kern w:val="0"/>
          <w:szCs w:val="21"/>
        </w:rPr>
        <w:t>5%)</w:t>
      </w:r>
      <w:r>
        <w:rPr>
          <w:rFonts w:hint="eastAsia"/>
          <w:b/>
          <w:kern w:val="0"/>
          <w:szCs w:val="21"/>
        </w:rPr>
        <w:t>以上表决权股份的股东单位情况</w:t>
      </w:r>
    </w:p>
    <w:p w:rsidR="002D0952" w:rsidRDefault="002D0952" w:rsidP="002D0952">
      <w:pPr>
        <w:snapToGrid w:val="0"/>
        <w:spacing w:before="120" w:after="120" w:line="276" w:lineRule="auto"/>
        <w:jc w:val="left"/>
        <w:rPr>
          <w:b/>
          <w:kern w:val="0"/>
          <w:szCs w:val="21"/>
        </w:rPr>
      </w:pPr>
      <w:r>
        <w:rPr>
          <w:rFonts w:hint="eastAsia"/>
          <w:kern w:val="0"/>
          <w:szCs w:val="21"/>
        </w:rPr>
        <w:t>截至</w:t>
      </w:r>
      <w:r>
        <w:rPr>
          <w:rFonts w:hint="eastAsia"/>
          <w:kern w:val="0"/>
          <w:szCs w:val="21"/>
        </w:rPr>
        <w:t>2016</w:t>
      </w:r>
      <w:r>
        <w:rPr>
          <w:rFonts w:hint="eastAsia"/>
          <w:kern w:val="0"/>
          <w:szCs w:val="21"/>
        </w:rPr>
        <w:t>年</w:t>
      </w:r>
      <w:r>
        <w:rPr>
          <w:rFonts w:hint="eastAsia"/>
          <w:kern w:val="0"/>
          <w:szCs w:val="21"/>
        </w:rPr>
        <w:t>12</w:t>
      </w:r>
      <w:r>
        <w:rPr>
          <w:rFonts w:hint="eastAsia"/>
          <w:kern w:val="0"/>
          <w:szCs w:val="21"/>
        </w:rPr>
        <w:t>月</w:t>
      </w:r>
      <w:r>
        <w:rPr>
          <w:rFonts w:hint="eastAsia"/>
          <w:kern w:val="0"/>
          <w:szCs w:val="21"/>
        </w:rPr>
        <w:t>31</w:t>
      </w:r>
      <w:r>
        <w:rPr>
          <w:rFonts w:hint="eastAsia"/>
          <w:kern w:val="0"/>
          <w:szCs w:val="21"/>
        </w:rPr>
        <w:t>日，其他应收款中无持有公司</w:t>
      </w:r>
      <w:r>
        <w:rPr>
          <w:rFonts w:hint="eastAsia"/>
          <w:kern w:val="0"/>
          <w:szCs w:val="21"/>
        </w:rPr>
        <w:t>5%</w:t>
      </w:r>
      <w:r>
        <w:rPr>
          <w:rFonts w:hint="eastAsia"/>
          <w:kern w:val="0"/>
          <w:szCs w:val="21"/>
        </w:rPr>
        <w:t>（含</w:t>
      </w:r>
      <w:r>
        <w:rPr>
          <w:rFonts w:hint="eastAsia"/>
          <w:kern w:val="0"/>
          <w:szCs w:val="21"/>
        </w:rPr>
        <w:t>5%</w:t>
      </w:r>
      <w:r>
        <w:rPr>
          <w:rFonts w:hint="eastAsia"/>
          <w:kern w:val="0"/>
          <w:szCs w:val="21"/>
        </w:rPr>
        <w:t>）以上表决权股份的股东欠款。</w:t>
      </w:r>
    </w:p>
    <w:p w:rsidR="002D0952" w:rsidRDefault="002D0952" w:rsidP="002D0952">
      <w:pPr>
        <w:numPr>
          <w:ilvl w:val="0"/>
          <w:numId w:val="33"/>
        </w:numPr>
        <w:tabs>
          <w:tab w:val="left" w:pos="0"/>
          <w:tab w:val="left" w:pos="426"/>
        </w:tabs>
        <w:adjustRightInd w:val="0"/>
        <w:snapToGrid w:val="0"/>
        <w:spacing w:before="120" w:after="120" w:line="276" w:lineRule="auto"/>
        <w:ind w:left="357" w:hanging="357"/>
        <w:jc w:val="left"/>
        <w:rPr>
          <w:b/>
          <w:bCs/>
          <w:szCs w:val="21"/>
        </w:rPr>
      </w:pPr>
      <w:r>
        <w:rPr>
          <w:b/>
          <w:bCs/>
          <w:szCs w:val="21"/>
        </w:rPr>
        <w:t>期末余额前五名的其他应收款情况</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3456"/>
        <w:gridCol w:w="936"/>
        <w:gridCol w:w="1041"/>
        <w:gridCol w:w="1104"/>
        <w:gridCol w:w="1095"/>
        <w:gridCol w:w="896"/>
      </w:tblGrid>
      <w:tr w:rsidR="002D0952" w:rsidTr="00BC1FF4">
        <w:trPr>
          <w:trHeight w:val="284"/>
          <w:tblHeader/>
          <w:jc w:val="center"/>
        </w:trPr>
        <w:tc>
          <w:tcPr>
            <w:tcW w:w="3456" w:type="dxa"/>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单位名称</w:t>
            </w:r>
          </w:p>
        </w:tc>
        <w:tc>
          <w:tcPr>
            <w:tcW w:w="936" w:type="dxa"/>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与本公司关系</w:t>
            </w:r>
          </w:p>
        </w:tc>
        <w:tc>
          <w:tcPr>
            <w:tcW w:w="1041" w:type="dxa"/>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金额</w:t>
            </w:r>
          </w:p>
        </w:tc>
        <w:tc>
          <w:tcPr>
            <w:tcW w:w="1104" w:type="dxa"/>
            <w:vAlign w:val="center"/>
          </w:tcPr>
          <w:p w:rsidR="002D0952" w:rsidRDefault="002D0952" w:rsidP="00BC1FF4">
            <w:pPr>
              <w:widowControl/>
              <w:spacing w:line="400" w:lineRule="exact"/>
              <w:jc w:val="center"/>
              <w:rPr>
                <w:rFonts w:ascii="Arial" w:hAnsi="Arial" w:cs="Arial"/>
                <w:b/>
                <w:kern w:val="0"/>
                <w:sz w:val="18"/>
                <w:szCs w:val="21"/>
              </w:rPr>
            </w:pPr>
            <w:r>
              <w:rPr>
                <w:rFonts w:ascii="Arial" w:hAnsi="Arial" w:cs="Arial" w:hint="eastAsia"/>
                <w:b/>
                <w:kern w:val="0"/>
                <w:sz w:val="18"/>
                <w:szCs w:val="21"/>
              </w:rPr>
              <w:t>款项性质</w:t>
            </w:r>
          </w:p>
        </w:tc>
        <w:tc>
          <w:tcPr>
            <w:tcW w:w="1095" w:type="dxa"/>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年限</w:t>
            </w:r>
          </w:p>
        </w:tc>
        <w:tc>
          <w:tcPr>
            <w:tcW w:w="896" w:type="dxa"/>
            <w:shd w:val="clear" w:color="auto" w:fill="auto"/>
            <w:vAlign w:val="center"/>
          </w:tcPr>
          <w:p w:rsidR="002D0952" w:rsidRDefault="002D0952" w:rsidP="00BC1FF4">
            <w:pPr>
              <w:widowControl/>
              <w:jc w:val="center"/>
              <w:rPr>
                <w:rFonts w:ascii="Arial" w:hAnsi="Arial" w:cs="Arial"/>
                <w:b/>
                <w:kern w:val="0"/>
                <w:sz w:val="18"/>
                <w:szCs w:val="21"/>
              </w:rPr>
            </w:pPr>
            <w:r>
              <w:rPr>
                <w:rFonts w:ascii="Arial" w:hAnsi="宋体" w:cs="Arial"/>
                <w:b/>
                <w:kern w:val="0"/>
                <w:sz w:val="18"/>
                <w:szCs w:val="21"/>
              </w:rPr>
              <w:t>占其他应收款总额的比例（</w:t>
            </w:r>
            <w:r>
              <w:rPr>
                <w:rFonts w:ascii="Arial" w:hAnsi="Arial" w:cs="Arial"/>
                <w:b/>
                <w:kern w:val="0"/>
                <w:sz w:val="18"/>
                <w:szCs w:val="21"/>
              </w:rPr>
              <w:t>%</w:t>
            </w:r>
            <w:r>
              <w:rPr>
                <w:rFonts w:ascii="Arial" w:hAnsi="宋体" w:cs="Arial"/>
                <w:b/>
                <w:kern w:val="0"/>
                <w:sz w:val="18"/>
                <w:szCs w:val="21"/>
              </w:rPr>
              <w:t>）</w:t>
            </w:r>
          </w:p>
        </w:tc>
      </w:tr>
      <w:tr w:rsidR="002D0952" w:rsidTr="00BC1FF4">
        <w:trPr>
          <w:trHeight w:val="284"/>
          <w:jc w:val="center"/>
        </w:trPr>
        <w:tc>
          <w:tcPr>
            <w:tcW w:w="3456"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武钢集团昆明钢铁股份有限公司</w:t>
            </w:r>
          </w:p>
        </w:tc>
        <w:tc>
          <w:tcPr>
            <w:tcW w:w="936" w:type="dxa"/>
            <w:shd w:val="clear" w:color="auto" w:fill="auto"/>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041" w:type="dxa"/>
            <w:shd w:val="clear" w:color="auto" w:fill="auto"/>
            <w:vAlign w:val="center"/>
          </w:tcPr>
          <w:p w:rsidR="002D0952" w:rsidRDefault="002D0952" w:rsidP="00BC1FF4">
            <w:pPr>
              <w:jc w:val="right"/>
              <w:rPr>
                <w:color w:val="000000"/>
                <w:sz w:val="18"/>
                <w:szCs w:val="18"/>
              </w:rPr>
            </w:pPr>
            <w:r>
              <w:rPr>
                <w:color w:val="000000"/>
                <w:sz w:val="18"/>
                <w:szCs w:val="18"/>
              </w:rPr>
              <w:t>530,000.00</w:t>
            </w:r>
          </w:p>
        </w:tc>
        <w:tc>
          <w:tcPr>
            <w:tcW w:w="1104"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保证金</w:t>
            </w:r>
          </w:p>
        </w:tc>
        <w:tc>
          <w:tcPr>
            <w:tcW w:w="1095" w:type="dxa"/>
            <w:shd w:val="clear" w:color="auto" w:fill="auto"/>
            <w:vAlign w:val="center"/>
          </w:tcPr>
          <w:p w:rsidR="002D0952" w:rsidRDefault="002D0952" w:rsidP="00BC1FF4">
            <w:pPr>
              <w:jc w:val="center"/>
              <w:rPr>
                <w:color w:val="000000"/>
                <w:sz w:val="18"/>
                <w:szCs w:val="18"/>
              </w:rPr>
            </w:pPr>
            <w:r>
              <w:rPr>
                <w:color w:val="000000"/>
                <w:sz w:val="18"/>
                <w:szCs w:val="18"/>
              </w:rPr>
              <w:t>5</w:t>
            </w:r>
            <w:r>
              <w:rPr>
                <w:color w:val="000000"/>
                <w:sz w:val="18"/>
                <w:szCs w:val="18"/>
              </w:rPr>
              <w:t>年以上</w:t>
            </w:r>
          </w:p>
        </w:tc>
        <w:tc>
          <w:tcPr>
            <w:tcW w:w="896" w:type="dxa"/>
            <w:shd w:val="clear" w:color="auto" w:fill="auto"/>
            <w:vAlign w:val="center"/>
          </w:tcPr>
          <w:p w:rsidR="002D0952" w:rsidRDefault="002D0952" w:rsidP="00BC1FF4">
            <w:pPr>
              <w:jc w:val="right"/>
              <w:rPr>
                <w:color w:val="000000"/>
                <w:sz w:val="18"/>
                <w:szCs w:val="18"/>
              </w:rPr>
            </w:pPr>
            <w:r>
              <w:rPr>
                <w:color w:val="000000"/>
                <w:sz w:val="18"/>
                <w:szCs w:val="18"/>
              </w:rPr>
              <w:t>94.66</w:t>
            </w:r>
          </w:p>
        </w:tc>
      </w:tr>
      <w:tr w:rsidR="002D0952" w:rsidTr="00BC1FF4">
        <w:trPr>
          <w:trHeight w:val="284"/>
          <w:jc w:val="center"/>
        </w:trPr>
        <w:tc>
          <w:tcPr>
            <w:tcW w:w="3456"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武钢集团昆明钢铁股份有限公司安宁公司</w:t>
            </w:r>
          </w:p>
        </w:tc>
        <w:tc>
          <w:tcPr>
            <w:tcW w:w="936" w:type="dxa"/>
            <w:shd w:val="clear" w:color="auto" w:fill="auto"/>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041" w:type="dxa"/>
            <w:shd w:val="clear" w:color="auto" w:fill="auto"/>
            <w:vAlign w:val="center"/>
          </w:tcPr>
          <w:p w:rsidR="002D0952" w:rsidRDefault="002D0952" w:rsidP="00BC1FF4">
            <w:pPr>
              <w:jc w:val="right"/>
              <w:rPr>
                <w:color w:val="000000"/>
                <w:sz w:val="18"/>
                <w:szCs w:val="18"/>
              </w:rPr>
            </w:pPr>
            <w:r>
              <w:rPr>
                <w:color w:val="000000"/>
                <w:sz w:val="18"/>
                <w:szCs w:val="18"/>
              </w:rPr>
              <w:t>10,000.00</w:t>
            </w:r>
          </w:p>
        </w:tc>
        <w:tc>
          <w:tcPr>
            <w:tcW w:w="1104"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保证金</w:t>
            </w:r>
          </w:p>
        </w:tc>
        <w:tc>
          <w:tcPr>
            <w:tcW w:w="1095" w:type="dxa"/>
            <w:shd w:val="clear" w:color="auto" w:fill="auto"/>
            <w:vAlign w:val="center"/>
          </w:tcPr>
          <w:p w:rsidR="002D0952" w:rsidRDefault="002D0952" w:rsidP="00BC1FF4">
            <w:pPr>
              <w:jc w:val="center"/>
              <w:rPr>
                <w:color w:val="000000"/>
                <w:sz w:val="18"/>
                <w:szCs w:val="18"/>
              </w:rPr>
            </w:pPr>
            <w:r>
              <w:rPr>
                <w:color w:val="000000"/>
                <w:sz w:val="18"/>
                <w:szCs w:val="18"/>
              </w:rPr>
              <w:t>3</w:t>
            </w:r>
            <w:r>
              <w:rPr>
                <w:color w:val="000000"/>
                <w:sz w:val="18"/>
                <w:szCs w:val="18"/>
              </w:rPr>
              <w:t>至</w:t>
            </w:r>
            <w:r>
              <w:rPr>
                <w:color w:val="000000"/>
                <w:sz w:val="18"/>
                <w:szCs w:val="18"/>
              </w:rPr>
              <w:t>4</w:t>
            </w:r>
            <w:r>
              <w:rPr>
                <w:color w:val="000000"/>
                <w:sz w:val="18"/>
                <w:szCs w:val="18"/>
              </w:rPr>
              <w:t>年</w:t>
            </w:r>
          </w:p>
        </w:tc>
        <w:tc>
          <w:tcPr>
            <w:tcW w:w="896" w:type="dxa"/>
            <w:shd w:val="clear" w:color="auto" w:fill="auto"/>
            <w:vAlign w:val="center"/>
          </w:tcPr>
          <w:p w:rsidR="002D0952" w:rsidRDefault="002D0952" w:rsidP="00BC1FF4">
            <w:pPr>
              <w:jc w:val="right"/>
              <w:rPr>
                <w:color w:val="000000"/>
                <w:sz w:val="18"/>
                <w:szCs w:val="18"/>
              </w:rPr>
            </w:pPr>
            <w:r>
              <w:rPr>
                <w:color w:val="000000"/>
                <w:sz w:val="18"/>
                <w:szCs w:val="18"/>
              </w:rPr>
              <w:t>1.79</w:t>
            </w:r>
          </w:p>
        </w:tc>
      </w:tr>
      <w:tr w:rsidR="002D0952" w:rsidTr="00BC1FF4">
        <w:trPr>
          <w:trHeight w:val="284"/>
          <w:jc w:val="center"/>
        </w:trPr>
        <w:tc>
          <w:tcPr>
            <w:tcW w:w="3456"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武钢集团昆明钢铁股份有限公司安宁公司</w:t>
            </w:r>
          </w:p>
        </w:tc>
        <w:tc>
          <w:tcPr>
            <w:tcW w:w="936" w:type="dxa"/>
            <w:shd w:val="clear" w:color="auto" w:fill="auto"/>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041" w:type="dxa"/>
            <w:shd w:val="clear" w:color="auto" w:fill="auto"/>
            <w:vAlign w:val="center"/>
          </w:tcPr>
          <w:p w:rsidR="002D0952" w:rsidRDefault="002D0952" w:rsidP="00BC1FF4">
            <w:pPr>
              <w:jc w:val="right"/>
              <w:rPr>
                <w:color w:val="000000"/>
                <w:sz w:val="18"/>
                <w:szCs w:val="18"/>
              </w:rPr>
            </w:pPr>
            <w:r>
              <w:rPr>
                <w:color w:val="000000"/>
                <w:sz w:val="18"/>
                <w:szCs w:val="18"/>
              </w:rPr>
              <w:t>10,000.00</w:t>
            </w:r>
          </w:p>
        </w:tc>
        <w:tc>
          <w:tcPr>
            <w:tcW w:w="1104"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保证金</w:t>
            </w:r>
          </w:p>
        </w:tc>
        <w:tc>
          <w:tcPr>
            <w:tcW w:w="1095" w:type="dxa"/>
            <w:shd w:val="clear" w:color="auto" w:fill="auto"/>
            <w:vAlign w:val="center"/>
          </w:tcPr>
          <w:p w:rsidR="002D0952" w:rsidRDefault="002D0952" w:rsidP="00BC1FF4">
            <w:pPr>
              <w:jc w:val="center"/>
              <w:rPr>
                <w:color w:val="000000"/>
                <w:sz w:val="18"/>
                <w:szCs w:val="18"/>
              </w:rPr>
            </w:pPr>
            <w:r>
              <w:rPr>
                <w:color w:val="000000"/>
                <w:sz w:val="18"/>
                <w:szCs w:val="18"/>
              </w:rPr>
              <w:t>3</w:t>
            </w:r>
            <w:r>
              <w:rPr>
                <w:color w:val="000000"/>
                <w:sz w:val="18"/>
                <w:szCs w:val="18"/>
              </w:rPr>
              <w:t>至</w:t>
            </w:r>
            <w:r>
              <w:rPr>
                <w:color w:val="000000"/>
                <w:sz w:val="18"/>
                <w:szCs w:val="18"/>
              </w:rPr>
              <w:t>4</w:t>
            </w:r>
            <w:r>
              <w:rPr>
                <w:color w:val="000000"/>
                <w:sz w:val="18"/>
                <w:szCs w:val="18"/>
              </w:rPr>
              <w:t>年</w:t>
            </w:r>
          </w:p>
        </w:tc>
        <w:tc>
          <w:tcPr>
            <w:tcW w:w="896" w:type="dxa"/>
            <w:shd w:val="clear" w:color="auto" w:fill="auto"/>
            <w:vAlign w:val="center"/>
          </w:tcPr>
          <w:p w:rsidR="002D0952" w:rsidRDefault="002D0952" w:rsidP="00BC1FF4">
            <w:pPr>
              <w:jc w:val="right"/>
              <w:rPr>
                <w:color w:val="000000"/>
                <w:sz w:val="18"/>
                <w:szCs w:val="18"/>
              </w:rPr>
            </w:pPr>
            <w:r>
              <w:rPr>
                <w:color w:val="000000"/>
                <w:sz w:val="18"/>
                <w:szCs w:val="18"/>
              </w:rPr>
              <w:t>1.79</w:t>
            </w:r>
          </w:p>
        </w:tc>
      </w:tr>
      <w:tr w:rsidR="002D0952" w:rsidTr="00BC1FF4">
        <w:trPr>
          <w:trHeight w:val="284"/>
          <w:jc w:val="center"/>
        </w:trPr>
        <w:tc>
          <w:tcPr>
            <w:tcW w:w="3456"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张昆林</w:t>
            </w:r>
          </w:p>
        </w:tc>
        <w:tc>
          <w:tcPr>
            <w:tcW w:w="936" w:type="dxa"/>
            <w:shd w:val="clear" w:color="auto" w:fill="auto"/>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041" w:type="dxa"/>
            <w:shd w:val="clear" w:color="auto" w:fill="auto"/>
            <w:vAlign w:val="center"/>
          </w:tcPr>
          <w:p w:rsidR="002D0952" w:rsidRDefault="002D0952" w:rsidP="00BC1FF4">
            <w:pPr>
              <w:jc w:val="right"/>
              <w:rPr>
                <w:color w:val="000000"/>
                <w:sz w:val="18"/>
                <w:szCs w:val="18"/>
              </w:rPr>
            </w:pPr>
            <w:r>
              <w:rPr>
                <w:rFonts w:hint="eastAsia"/>
                <w:color w:val="000000"/>
                <w:sz w:val="18"/>
                <w:szCs w:val="18"/>
              </w:rPr>
              <w:t>5</w:t>
            </w:r>
            <w:r>
              <w:rPr>
                <w:color w:val="000000"/>
                <w:sz w:val="18"/>
                <w:szCs w:val="18"/>
              </w:rPr>
              <w:t>,000.00</w:t>
            </w:r>
          </w:p>
        </w:tc>
        <w:tc>
          <w:tcPr>
            <w:tcW w:w="1104"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押金（房屋）</w:t>
            </w:r>
          </w:p>
        </w:tc>
        <w:tc>
          <w:tcPr>
            <w:tcW w:w="1095" w:type="dxa"/>
            <w:shd w:val="clear" w:color="auto" w:fill="auto"/>
            <w:vAlign w:val="center"/>
          </w:tcPr>
          <w:p w:rsidR="002D0952" w:rsidRDefault="002D0952" w:rsidP="00BC1FF4">
            <w:pPr>
              <w:jc w:val="center"/>
              <w:rPr>
                <w:color w:val="000000"/>
                <w:sz w:val="18"/>
                <w:szCs w:val="18"/>
              </w:rPr>
            </w:pPr>
            <w:r>
              <w:rPr>
                <w:color w:val="000000"/>
                <w:sz w:val="18"/>
                <w:szCs w:val="18"/>
              </w:rPr>
              <w:t>1</w:t>
            </w:r>
            <w:r>
              <w:rPr>
                <w:color w:val="000000"/>
                <w:sz w:val="18"/>
                <w:szCs w:val="18"/>
              </w:rPr>
              <w:t>年以内</w:t>
            </w:r>
          </w:p>
        </w:tc>
        <w:tc>
          <w:tcPr>
            <w:tcW w:w="896" w:type="dxa"/>
            <w:shd w:val="clear" w:color="auto" w:fill="auto"/>
            <w:vAlign w:val="center"/>
          </w:tcPr>
          <w:p w:rsidR="002D0952" w:rsidRDefault="002D0952" w:rsidP="00BC1FF4">
            <w:pPr>
              <w:jc w:val="right"/>
              <w:rPr>
                <w:color w:val="000000"/>
                <w:sz w:val="18"/>
                <w:szCs w:val="18"/>
              </w:rPr>
            </w:pPr>
            <w:r>
              <w:rPr>
                <w:rFonts w:hint="eastAsia"/>
                <w:color w:val="000000"/>
                <w:sz w:val="18"/>
                <w:szCs w:val="18"/>
              </w:rPr>
              <w:t>0</w:t>
            </w:r>
            <w:r>
              <w:rPr>
                <w:color w:val="000000"/>
                <w:sz w:val="18"/>
                <w:szCs w:val="18"/>
              </w:rPr>
              <w:t>.</w:t>
            </w:r>
            <w:r>
              <w:rPr>
                <w:rFonts w:hint="eastAsia"/>
                <w:color w:val="000000"/>
                <w:sz w:val="18"/>
                <w:szCs w:val="18"/>
              </w:rPr>
              <w:t>89</w:t>
            </w:r>
          </w:p>
        </w:tc>
      </w:tr>
      <w:tr w:rsidR="002D0952" w:rsidTr="00BC1FF4">
        <w:trPr>
          <w:trHeight w:val="284"/>
          <w:jc w:val="center"/>
        </w:trPr>
        <w:tc>
          <w:tcPr>
            <w:tcW w:w="3456" w:type="dxa"/>
            <w:shd w:val="clear" w:color="auto" w:fill="auto"/>
            <w:vAlign w:val="center"/>
          </w:tcPr>
          <w:p w:rsidR="002D0952" w:rsidRDefault="002D0952" w:rsidP="00BC1FF4">
            <w:pPr>
              <w:rPr>
                <w:color w:val="000000"/>
                <w:sz w:val="18"/>
                <w:szCs w:val="18"/>
              </w:rPr>
            </w:pPr>
            <w:r>
              <w:rPr>
                <w:rFonts w:hint="eastAsia"/>
                <w:color w:val="000000"/>
                <w:sz w:val="18"/>
                <w:szCs w:val="18"/>
              </w:rPr>
              <w:t>朱建民</w:t>
            </w:r>
          </w:p>
        </w:tc>
        <w:tc>
          <w:tcPr>
            <w:tcW w:w="936" w:type="dxa"/>
            <w:shd w:val="clear" w:color="auto" w:fill="auto"/>
            <w:vAlign w:val="center"/>
          </w:tcPr>
          <w:p w:rsidR="002D0952" w:rsidRDefault="002D0952" w:rsidP="00BC1FF4">
            <w:pPr>
              <w:jc w:val="center"/>
              <w:rPr>
                <w:color w:val="000000"/>
                <w:sz w:val="18"/>
                <w:szCs w:val="18"/>
              </w:rPr>
            </w:pPr>
            <w:r>
              <w:rPr>
                <w:rFonts w:hint="eastAsia"/>
                <w:color w:val="000000"/>
                <w:sz w:val="18"/>
                <w:szCs w:val="18"/>
              </w:rPr>
              <w:t>非关联方</w:t>
            </w:r>
          </w:p>
        </w:tc>
        <w:tc>
          <w:tcPr>
            <w:tcW w:w="1041" w:type="dxa"/>
            <w:shd w:val="clear" w:color="auto" w:fill="auto"/>
            <w:vAlign w:val="center"/>
          </w:tcPr>
          <w:p w:rsidR="002D0952" w:rsidRDefault="002D0952" w:rsidP="00BC1FF4">
            <w:pPr>
              <w:jc w:val="right"/>
              <w:rPr>
                <w:color w:val="000000"/>
                <w:sz w:val="18"/>
                <w:szCs w:val="18"/>
              </w:rPr>
            </w:pPr>
            <w:r>
              <w:rPr>
                <w:rFonts w:hint="eastAsia"/>
                <w:color w:val="000000"/>
                <w:sz w:val="18"/>
                <w:szCs w:val="18"/>
              </w:rPr>
              <w:t>3</w:t>
            </w:r>
            <w:r>
              <w:rPr>
                <w:color w:val="000000"/>
                <w:sz w:val="18"/>
                <w:szCs w:val="18"/>
              </w:rPr>
              <w:t>,000.00</w:t>
            </w:r>
          </w:p>
        </w:tc>
        <w:tc>
          <w:tcPr>
            <w:tcW w:w="1104"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押金（房屋）</w:t>
            </w:r>
          </w:p>
        </w:tc>
        <w:tc>
          <w:tcPr>
            <w:tcW w:w="1095" w:type="dxa"/>
            <w:shd w:val="clear" w:color="auto" w:fill="auto"/>
            <w:vAlign w:val="center"/>
          </w:tcPr>
          <w:p w:rsidR="002D0952" w:rsidRDefault="002D0952" w:rsidP="00BC1FF4">
            <w:pPr>
              <w:jc w:val="center"/>
              <w:rPr>
                <w:color w:val="000000"/>
                <w:sz w:val="18"/>
                <w:szCs w:val="18"/>
              </w:rPr>
            </w:pPr>
            <w:r>
              <w:rPr>
                <w:color w:val="000000"/>
                <w:sz w:val="18"/>
                <w:szCs w:val="18"/>
              </w:rPr>
              <w:t>1</w:t>
            </w:r>
            <w:r>
              <w:rPr>
                <w:color w:val="000000"/>
                <w:sz w:val="18"/>
                <w:szCs w:val="18"/>
              </w:rPr>
              <w:t>至</w:t>
            </w:r>
            <w:r>
              <w:rPr>
                <w:color w:val="000000"/>
                <w:sz w:val="18"/>
                <w:szCs w:val="18"/>
              </w:rPr>
              <w:t>2</w:t>
            </w:r>
            <w:r>
              <w:rPr>
                <w:color w:val="000000"/>
                <w:sz w:val="18"/>
                <w:szCs w:val="18"/>
              </w:rPr>
              <w:t>年</w:t>
            </w:r>
          </w:p>
        </w:tc>
        <w:tc>
          <w:tcPr>
            <w:tcW w:w="896" w:type="dxa"/>
            <w:shd w:val="clear" w:color="auto" w:fill="auto"/>
            <w:vAlign w:val="center"/>
          </w:tcPr>
          <w:p w:rsidR="002D0952" w:rsidRDefault="002D0952" w:rsidP="00BC1FF4">
            <w:pPr>
              <w:jc w:val="right"/>
              <w:rPr>
                <w:color w:val="000000"/>
                <w:sz w:val="18"/>
                <w:szCs w:val="18"/>
              </w:rPr>
            </w:pPr>
            <w:r>
              <w:rPr>
                <w:rFonts w:hint="eastAsia"/>
                <w:color w:val="000000"/>
                <w:sz w:val="18"/>
                <w:szCs w:val="18"/>
              </w:rPr>
              <w:t>0</w:t>
            </w:r>
            <w:r>
              <w:rPr>
                <w:color w:val="000000"/>
                <w:sz w:val="18"/>
                <w:szCs w:val="18"/>
              </w:rPr>
              <w:t>.</w:t>
            </w:r>
            <w:r>
              <w:rPr>
                <w:rFonts w:hint="eastAsia"/>
                <w:color w:val="000000"/>
                <w:sz w:val="18"/>
                <w:szCs w:val="18"/>
              </w:rPr>
              <w:t>5</w:t>
            </w:r>
            <w:r>
              <w:rPr>
                <w:color w:val="000000"/>
                <w:sz w:val="18"/>
                <w:szCs w:val="18"/>
              </w:rPr>
              <w:t>4</w:t>
            </w:r>
          </w:p>
        </w:tc>
      </w:tr>
      <w:tr w:rsidR="002D0952" w:rsidTr="00BC1FF4">
        <w:trPr>
          <w:trHeight w:val="284"/>
          <w:jc w:val="center"/>
        </w:trPr>
        <w:tc>
          <w:tcPr>
            <w:tcW w:w="3456" w:type="dxa"/>
            <w:shd w:val="clear" w:color="auto" w:fill="auto"/>
            <w:vAlign w:val="center"/>
          </w:tcPr>
          <w:p w:rsidR="002D0952" w:rsidRDefault="002D0952" w:rsidP="00BC1FF4">
            <w:pPr>
              <w:jc w:val="center"/>
              <w:rPr>
                <w:b/>
                <w:sz w:val="18"/>
              </w:rPr>
            </w:pPr>
            <w:r>
              <w:rPr>
                <w:rFonts w:hint="eastAsia"/>
                <w:b/>
                <w:sz w:val="18"/>
              </w:rPr>
              <w:t>合计</w:t>
            </w:r>
          </w:p>
        </w:tc>
        <w:tc>
          <w:tcPr>
            <w:tcW w:w="936" w:type="dxa"/>
            <w:shd w:val="clear" w:color="auto" w:fill="auto"/>
          </w:tcPr>
          <w:p w:rsidR="002D0952" w:rsidRDefault="002D0952" w:rsidP="00BC1FF4">
            <w:pPr>
              <w:rPr>
                <w:b/>
                <w:sz w:val="18"/>
              </w:rPr>
            </w:pPr>
          </w:p>
        </w:tc>
        <w:tc>
          <w:tcPr>
            <w:tcW w:w="1041" w:type="dxa"/>
            <w:shd w:val="clear" w:color="auto" w:fill="auto"/>
            <w:vAlign w:val="center"/>
          </w:tcPr>
          <w:p w:rsidR="002D0952" w:rsidRDefault="002D0952" w:rsidP="00BC1FF4">
            <w:pPr>
              <w:jc w:val="right"/>
              <w:rPr>
                <w:b/>
                <w:sz w:val="18"/>
              </w:rPr>
            </w:pPr>
            <w:r>
              <w:rPr>
                <w:b/>
                <w:sz w:val="18"/>
              </w:rPr>
              <w:t>558,000.00</w:t>
            </w:r>
          </w:p>
        </w:tc>
        <w:tc>
          <w:tcPr>
            <w:tcW w:w="1104" w:type="dxa"/>
          </w:tcPr>
          <w:p w:rsidR="002D0952" w:rsidRDefault="002D0952" w:rsidP="00BC1FF4">
            <w:pPr>
              <w:rPr>
                <w:b/>
                <w:sz w:val="18"/>
              </w:rPr>
            </w:pPr>
          </w:p>
        </w:tc>
        <w:tc>
          <w:tcPr>
            <w:tcW w:w="1095" w:type="dxa"/>
            <w:shd w:val="clear" w:color="auto" w:fill="auto"/>
          </w:tcPr>
          <w:p w:rsidR="002D0952" w:rsidRDefault="002D0952" w:rsidP="00BC1FF4">
            <w:pPr>
              <w:rPr>
                <w:b/>
                <w:sz w:val="18"/>
              </w:rPr>
            </w:pPr>
          </w:p>
        </w:tc>
        <w:tc>
          <w:tcPr>
            <w:tcW w:w="896" w:type="dxa"/>
            <w:shd w:val="clear" w:color="auto" w:fill="auto"/>
            <w:vAlign w:val="center"/>
          </w:tcPr>
          <w:p w:rsidR="002D0952" w:rsidRDefault="002D0952" w:rsidP="00BC1FF4">
            <w:pPr>
              <w:jc w:val="right"/>
              <w:rPr>
                <w:b/>
                <w:sz w:val="18"/>
              </w:rPr>
            </w:pPr>
            <w:r>
              <w:rPr>
                <w:b/>
                <w:sz w:val="18"/>
              </w:rPr>
              <w:t>99.6</w:t>
            </w:r>
            <w:r>
              <w:rPr>
                <w:rFonts w:hint="eastAsia"/>
                <w:b/>
                <w:sz w:val="18"/>
              </w:rPr>
              <w:t>7</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39" w:name="_Toc408695181"/>
      <w:r>
        <w:rPr>
          <w:b/>
          <w:bCs/>
          <w:szCs w:val="21"/>
        </w:rPr>
        <w:t>存货</w:t>
      </w:r>
      <w:bookmarkEnd w:id="39"/>
    </w:p>
    <w:p w:rsidR="002D0952" w:rsidRDefault="002D0952" w:rsidP="002D0952">
      <w:pPr>
        <w:numPr>
          <w:ilvl w:val="0"/>
          <w:numId w:val="34"/>
        </w:numPr>
        <w:snapToGrid w:val="0"/>
        <w:spacing w:before="120" w:after="120" w:line="276" w:lineRule="auto"/>
        <w:jc w:val="left"/>
        <w:rPr>
          <w:b/>
          <w:kern w:val="0"/>
          <w:szCs w:val="21"/>
        </w:rPr>
      </w:pPr>
      <w:r>
        <w:rPr>
          <w:b/>
          <w:kern w:val="0"/>
          <w:szCs w:val="21"/>
        </w:rPr>
        <w:t>存货分类</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1201"/>
        <w:gridCol w:w="1353"/>
        <w:gridCol w:w="1102"/>
        <w:gridCol w:w="1353"/>
        <w:gridCol w:w="1252"/>
        <w:gridCol w:w="1015"/>
        <w:gridCol w:w="1252"/>
      </w:tblGrid>
      <w:tr w:rsidR="002D0952" w:rsidTr="00BC1FF4">
        <w:trPr>
          <w:trHeight w:val="345"/>
          <w:tblHeader/>
          <w:jc w:val="center"/>
        </w:trPr>
        <w:tc>
          <w:tcPr>
            <w:tcW w:w="1201" w:type="dxa"/>
            <w:vMerge w:val="restart"/>
            <w:shd w:val="clear" w:color="auto" w:fill="auto"/>
            <w:vAlign w:val="center"/>
          </w:tcPr>
          <w:p w:rsidR="002D0952" w:rsidRDefault="002D0952" w:rsidP="00BC1FF4">
            <w:pPr>
              <w:jc w:val="center"/>
              <w:rPr>
                <w:b/>
                <w:sz w:val="18"/>
              </w:rPr>
            </w:pPr>
            <w:bookmarkStart w:id="40" w:name="OLE_LINK27"/>
            <w:r>
              <w:rPr>
                <w:b/>
                <w:sz w:val="18"/>
              </w:rPr>
              <w:t>项目</w:t>
            </w:r>
          </w:p>
        </w:tc>
        <w:tc>
          <w:tcPr>
            <w:tcW w:w="3808" w:type="dxa"/>
            <w:gridSpan w:val="3"/>
            <w:shd w:val="clear" w:color="auto" w:fill="auto"/>
            <w:vAlign w:val="center"/>
          </w:tcPr>
          <w:p w:rsidR="002D0952" w:rsidRDefault="002D0952" w:rsidP="00BC1FF4">
            <w:pPr>
              <w:jc w:val="center"/>
              <w:rPr>
                <w:b/>
                <w:sz w:val="18"/>
              </w:rPr>
            </w:pPr>
            <w:r>
              <w:rPr>
                <w:rFonts w:hint="eastAsia"/>
                <w:b/>
                <w:sz w:val="18"/>
              </w:rPr>
              <w:t>期末余额</w:t>
            </w:r>
          </w:p>
        </w:tc>
        <w:tc>
          <w:tcPr>
            <w:tcW w:w="3519" w:type="dxa"/>
            <w:gridSpan w:val="3"/>
            <w:vAlign w:val="center"/>
          </w:tcPr>
          <w:p w:rsidR="002D0952" w:rsidRDefault="002D0952" w:rsidP="00BC1FF4">
            <w:pPr>
              <w:jc w:val="center"/>
              <w:rPr>
                <w:b/>
                <w:sz w:val="18"/>
              </w:rPr>
            </w:pPr>
            <w:r>
              <w:rPr>
                <w:rFonts w:hint="eastAsia"/>
                <w:b/>
                <w:sz w:val="18"/>
              </w:rPr>
              <w:t>期初余额</w:t>
            </w:r>
          </w:p>
        </w:tc>
      </w:tr>
      <w:tr w:rsidR="002D0952" w:rsidTr="00BC1FF4">
        <w:trPr>
          <w:trHeight w:val="345"/>
          <w:tblHeader/>
          <w:jc w:val="center"/>
        </w:trPr>
        <w:tc>
          <w:tcPr>
            <w:tcW w:w="1201" w:type="dxa"/>
            <w:vMerge/>
            <w:vAlign w:val="center"/>
          </w:tcPr>
          <w:p w:rsidR="002D0952" w:rsidRDefault="002D0952" w:rsidP="00BC1FF4">
            <w:pPr>
              <w:jc w:val="center"/>
              <w:rPr>
                <w:b/>
                <w:sz w:val="18"/>
              </w:rPr>
            </w:pPr>
          </w:p>
        </w:tc>
        <w:tc>
          <w:tcPr>
            <w:tcW w:w="1353" w:type="dxa"/>
            <w:shd w:val="clear" w:color="auto" w:fill="auto"/>
            <w:vAlign w:val="center"/>
          </w:tcPr>
          <w:p w:rsidR="002D0952" w:rsidRDefault="002D0952" w:rsidP="00BC1FF4">
            <w:pPr>
              <w:jc w:val="center"/>
              <w:rPr>
                <w:b/>
                <w:sz w:val="18"/>
              </w:rPr>
            </w:pPr>
            <w:r>
              <w:rPr>
                <w:b/>
                <w:sz w:val="18"/>
              </w:rPr>
              <w:t>账面余额</w:t>
            </w:r>
          </w:p>
        </w:tc>
        <w:tc>
          <w:tcPr>
            <w:tcW w:w="1102" w:type="dxa"/>
            <w:shd w:val="clear" w:color="auto" w:fill="auto"/>
            <w:vAlign w:val="center"/>
          </w:tcPr>
          <w:p w:rsidR="002D0952" w:rsidRDefault="002D0952" w:rsidP="00BC1FF4">
            <w:pPr>
              <w:jc w:val="center"/>
              <w:rPr>
                <w:b/>
                <w:sz w:val="18"/>
              </w:rPr>
            </w:pPr>
            <w:r>
              <w:rPr>
                <w:b/>
                <w:sz w:val="18"/>
              </w:rPr>
              <w:t>跌价准备</w:t>
            </w:r>
          </w:p>
        </w:tc>
        <w:tc>
          <w:tcPr>
            <w:tcW w:w="1353" w:type="dxa"/>
            <w:shd w:val="clear" w:color="auto" w:fill="auto"/>
            <w:vAlign w:val="center"/>
          </w:tcPr>
          <w:p w:rsidR="002D0952" w:rsidRDefault="002D0952" w:rsidP="00BC1FF4">
            <w:pPr>
              <w:jc w:val="center"/>
              <w:rPr>
                <w:b/>
                <w:sz w:val="18"/>
              </w:rPr>
            </w:pPr>
            <w:r>
              <w:rPr>
                <w:b/>
                <w:sz w:val="18"/>
              </w:rPr>
              <w:t>账面价值</w:t>
            </w:r>
          </w:p>
        </w:tc>
        <w:tc>
          <w:tcPr>
            <w:tcW w:w="1252" w:type="dxa"/>
            <w:vAlign w:val="center"/>
          </w:tcPr>
          <w:p w:rsidR="002D0952" w:rsidRDefault="002D0952" w:rsidP="00BC1FF4">
            <w:pPr>
              <w:jc w:val="center"/>
              <w:rPr>
                <w:b/>
                <w:sz w:val="18"/>
              </w:rPr>
            </w:pPr>
            <w:r>
              <w:rPr>
                <w:b/>
                <w:sz w:val="18"/>
              </w:rPr>
              <w:t>账面余额</w:t>
            </w:r>
          </w:p>
        </w:tc>
        <w:tc>
          <w:tcPr>
            <w:tcW w:w="1015" w:type="dxa"/>
            <w:vAlign w:val="center"/>
          </w:tcPr>
          <w:p w:rsidR="002D0952" w:rsidRDefault="002D0952" w:rsidP="00BC1FF4">
            <w:pPr>
              <w:jc w:val="center"/>
              <w:rPr>
                <w:b/>
                <w:sz w:val="18"/>
              </w:rPr>
            </w:pPr>
            <w:r>
              <w:rPr>
                <w:b/>
                <w:sz w:val="18"/>
              </w:rPr>
              <w:t>跌价准备</w:t>
            </w:r>
          </w:p>
        </w:tc>
        <w:tc>
          <w:tcPr>
            <w:tcW w:w="1252" w:type="dxa"/>
            <w:vAlign w:val="center"/>
          </w:tcPr>
          <w:p w:rsidR="002D0952" w:rsidRDefault="002D0952" w:rsidP="00BC1FF4">
            <w:pPr>
              <w:jc w:val="center"/>
              <w:rPr>
                <w:b/>
                <w:sz w:val="18"/>
              </w:rPr>
            </w:pPr>
            <w:r>
              <w:rPr>
                <w:b/>
                <w:sz w:val="18"/>
              </w:rPr>
              <w:t>账面价值</w:t>
            </w:r>
          </w:p>
        </w:tc>
      </w:tr>
      <w:tr w:rsidR="002D0952" w:rsidTr="00BC1FF4">
        <w:trPr>
          <w:trHeight w:val="345"/>
          <w:jc w:val="center"/>
        </w:trPr>
        <w:tc>
          <w:tcPr>
            <w:tcW w:w="1201" w:type="dxa"/>
            <w:shd w:val="clear" w:color="auto" w:fill="auto"/>
            <w:vAlign w:val="center"/>
          </w:tcPr>
          <w:p w:rsidR="002D0952" w:rsidRDefault="002D0952" w:rsidP="00BC1FF4">
            <w:pPr>
              <w:widowControl/>
              <w:spacing w:line="400" w:lineRule="exact"/>
              <w:rPr>
                <w:rFonts w:ascii="Arial" w:hAnsi="Arial" w:cs="Arial"/>
                <w:kern w:val="0"/>
                <w:sz w:val="18"/>
                <w:szCs w:val="21"/>
              </w:rPr>
            </w:pPr>
            <w:r>
              <w:rPr>
                <w:rFonts w:ascii="Arial" w:hAnsi="Arial" w:cs="Arial" w:hint="eastAsia"/>
                <w:kern w:val="0"/>
                <w:sz w:val="18"/>
                <w:szCs w:val="21"/>
              </w:rPr>
              <w:t>库存商品</w:t>
            </w:r>
          </w:p>
        </w:tc>
        <w:tc>
          <w:tcPr>
            <w:tcW w:w="1353" w:type="dxa"/>
            <w:shd w:val="clear" w:color="auto" w:fill="auto"/>
            <w:vAlign w:val="center"/>
          </w:tcPr>
          <w:p w:rsidR="002D0952" w:rsidRDefault="002D0952" w:rsidP="00BC1FF4">
            <w:pPr>
              <w:jc w:val="right"/>
              <w:rPr>
                <w:color w:val="000000"/>
                <w:sz w:val="18"/>
                <w:szCs w:val="18"/>
              </w:rPr>
            </w:pPr>
            <w:r>
              <w:rPr>
                <w:color w:val="000000"/>
                <w:sz w:val="18"/>
                <w:szCs w:val="18"/>
              </w:rPr>
              <w:t>822,337.24</w:t>
            </w:r>
          </w:p>
        </w:tc>
        <w:tc>
          <w:tcPr>
            <w:tcW w:w="1102" w:type="dxa"/>
            <w:shd w:val="clear" w:color="auto" w:fill="auto"/>
            <w:vAlign w:val="center"/>
          </w:tcPr>
          <w:p w:rsidR="002D0952" w:rsidRDefault="002D0952" w:rsidP="00BC1FF4">
            <w:pPr>
              <w:jc w:val="right"/>
              <w:rPr>
                <w:color w:val="000000"/>
                <w:sz w:val="18"/>
                <w:szCs w:val="18"/>
              </w:rPr>
            </w:pPr>
            <w:r>
              <w:rPr>
                <w:color w:val="000000"/>
                <w:sz w:val="18"/>
                <w:szCs w:val="18"/>
              </w:rPr>
              <w:t>40,373.05</w:t>
            </w:r>
          </w:p>
        </w:tc>
        <w:tc>
          <w:tcPr>
            <w:tcW w:w="1353" w:type="dxa"/>
            <w:shd w:val="clear" w:color="auto" w:fill="auto"/>
            <w:vAlign w:val="center"/>
          </w:tcPr>
          <w:p w:rsidR="002D0952" w:rsidRDefault="002D0952" w:rsidP="00BC1FF4">
            <w:pPr>
              <w:jc w:val="right"/>
              <w:rPr>
                <w:color w:val="000000"/>
                <w:sz w:val="18"/>
                <w:szCs w:val="18"/>
              </w:rPr>
            </w:pPr>
            <w:r>
              <w:rPr>
                <w:color w:val="000000"/>
                <w:sz w:val="18"/>
                <w:szCs w:val="18"/>
              </w:rPr>
              <w:t>781,964.19</w:t>
            </w:r>
          </w:p>
        </w:tc>
        <w:tc>
          <w:tcPr>
            <w:tcW w:w="1252" w:type="dxa"/>
            <w:vAlign w:val="center"/>
          </w:tcPr>
          <w:p w:rsidR="002D0952" w:rsidRDefault="002D0952" w:rsidP="00BC1FF4">
            <w:pPr>
              <w:jc w:val="right"/>
              <w:rPr>
                <w:color w:val="000000"/>
                <w:sz w:val="18"/>
                <w:szCs w:val="18"/>
              </w:rPr>
            </w:pPr>
            <w:r>
              <w:rPr>
                <w:color w:val="000000"/>
                <w:sz w:val="18"/>
                <w:szCs w:val="18"/>
              </w:rPr>
              <w:t>971,215.35</w:t>
            </w:r>
          </w:p>
        </w:tc>
        <w:tc>
          <w:tcPr>
            <w:tcW w:w="1015" w:type="dxa"/>
            <w:vAlign w:val="center"/>
          </w:tcPr>
          <w:p w:rsidR="002D0952" w:rsidRDefault="002D0952" w:rsidP="00BC1FF4">
            <w:pPr>
              <w:jc w:val="right"/>
              <w:rPr>
                <w:color w:val="000000"/>
                <w:sz w:val="18"/>
                <w:szCs w:val="18"/>
              </w:rPr>
            </w:pPr>
            <w:r>
              <w:rPr>
                <w:color w:val="000000"/>
                <w:sz w:val="18"/>
                <w:szCs w:val="18"/>
              </w:rPr>
              <w:t>20,488.93</w:t>
            </w:r>
          </w:p>
        </w:tc>
        <w:tc>
          <w:tcPr>
            <w:tcW w:w="1252" w:type="dxa"/>
            <w:vAlign w:val="center"/>
          </w:tcPr>
          <w:p w:rsidR="002D0952" w:rsidRDefault="002D0952" w:rsidP="00BC1FF4">
            <w:pPr>
              <w:jc w:val="right"/>
              <w:rPr>
                <w:color w:val="000000"/>
                <w:sz w:val="18"/>
                <w:szCs w:val="18"/>
              </w:rPr>
            </w:pPr>
            <w:r>
              <w:rPr>
                <w:color w:val="000000"/>
                <w:sz w:val="18"/>
                <w:szCs w:val="18"/>
              </w:rPr>
              <w:t>950,726.42</w:t>
            </w:r>
          </w:p>
        </w:tc>
      </w:tr>
      <w:tr w:rsidR="002D0952" w:rsidTr="00BC1FF4">
        <w:trPr>
          <w:trHeight w:val="345"/>
          <w:jc w:val="center"/>
        </w:trPr>
        <w:tc>
          <w:tcPr>
            <w:tcW w:w="1201" w:type="dxa"/>
            <w:shd w:val="clear" w:color="auto" w:fill="auto"/>
            <w:vAlign w:val="center"/>
          </w:tcPr>
          <w:p w:rsidR="002D0952" w:rsidRDefault="002D0952" w:rsidP="00BC1FF4">
            <w:pPr>
              <w:widowControl/>
              <w:spacing w:line="400" w:lineRule="exact"/>
              <w:rPr>
                <w:rFonts w:ascii="Arial" w:hAnsi="Arial" w:cs="Arial"/>
                <w:kern w:val="0"/>
                <w:sz w:val="18"/>
                <w:szCs w:val="21"/>
              </w:rPr>
            </w:pPr>
            <w:r>
              <w:rPr>
                <w:rFonts w:ascii="Arial" w:hAnsi="Arial" w:cs="Arial" w:hint="eastAsia"/>
                <w:kern w:val="0"/>
                <w:sz w:val="18"/>
                <w:szCs w:val="21"/>
              </w:rPr>
              <w:t>发出商品</w:t>
            </w:r>
          </w:p>
        </w:tc>
        <w:tc>
          <w:tcPr>
            <w:tcW w:w="1353" w:type="dxa"/>
            <w:shd w:val="clear" w:color="auto" w:fill="auto"/>
            <w:vAlign w:val="center"/>
          </w:tcPr>
          <w:p w:rsidR="002D0952" w:rsidRDefault="002D0952" w:rsidP="00BC1FF4">
            <w:pPr>
              <w:jc w:val="right"/>
              <w:rPr>
                <w:color w:val="000000"/>
                <w:sz w:val="18"/>
                <w:szCs w:val="18"/>
              </w:rPr>
            </w:pPr>
            <w:r>
              <w:rPr>
                <w:color w:val="000000"/>
                <w:sz w:val="18"/>
                <w:szCs w:val="18"/>
              </w:rPr>
              <w:t>654,389.38</w:t>
            </w:r>
          </w:p>
        </w:tc>
        <w:tc>
          <w:tcPr>
            <w:tcW w:w="1102"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53" w:type="dxa"/>
            <w:shd w:val="clear" w:color="auto" w:fill="auto"/>
            <w:vAlign w:val="center"/>
          </w:tcPr>
          <w:p w:rsidR="002D0952" w:rsidRDefault="002D0952" w:rsidP="00BC1FF4">
            <w:pPr>
              <w:jc w:val="right"/>
              <w:rPr>
                <w:color w:val="000000"/>
                <w:sz w:val="18"/>
                <w:szCs w:val="18"/>
              </w:rPr>
            </w:pPr>
            <w:r>
              <w:rPr>
                <w:color w:val="000000"/>
                <w:sz w:val="18"/>
                <w:szCs w:val="18"/>
              </w:rPr>
              <w:t>654,389.38</w:t>
            </w:r>
          </w:p>
        </w:tc>
        <w:tc>
          <w:tcPr>
            <w:tcW w:w="1252" w:type="dxa"/>
            <w:vAlign w:val="center"/>
          </w:tcPr>
          <w:p w:rsidR="002D0952" w:rsidRDefault="002D0952" w:rsidP="00BC1FF4">
            <w:pPr>
              <w:jc w:val="right"/>
              <w:rPr>
                <w:color w:val="000000"/>
                <w:sz w:val="18"/>
                <w:szCs w:val="18"/>
              </w:rPr>
            </w:pPr>
            <w:r>
              <w:rPr>
                <w:color w:val="000000"/>
                <w:sz w:val="18"/>
                <w:szCs w:val="18"/>
              </w:rPr>
              <w:t>665,779.54</w:t>
            </w:r>
          </w:p>
        </w:tc>
        <w:tc>
          <w:tcPr>
            <w:tcW w:w="1015" w:type="dxa"/>
            <w:vAlign w:val="center"/>
          </w:tcPr>
          <w:p w:rsidR="002D0952" w:rsidRDefault="002D0952" w:rsidP="00BC1FF4">
            <w:pPr>
              <w:jc w:val="right"/>
              <w:rPr>
                <w:color w:val="000000"/>
                <w:sz w:val="18"/>
                <w:szCs w:val="18"/>
              </w:rPr>
            </w:pPr>
            <w:r>
              <w:rPr>
                <w:color w:val="000000"/>
                <w:sz w:val="18"/>
                <w:szCs w:val="18"/>
              </w:rPr>
              <w:t xml:space="preserve">　</w:t>
            </w:r>
          </w:p>
        </w:tc>
        <w:tc>
          <w:tcPr>
            <w:tcW w:w="1252" w:type="dxa"/>
            <w:vAlign w:val="center"/>
          </w:tcPr>
          <w:p w:rsidR="002D0952" w:rsidRDefault="002D0952" w:rsidP="00BC1FF4">
            <w:pPr>
              <w:jc w:val="right"/>
              <w:rPr>
                <w:color w:val="000000"/>
                <w:sz w:val="18"/>
                <w:szCs w:val="18"/>
              </w:rPr>
            </w:pPr>
            <w:r>
              <w:rPr>
                <w:color w:val="000000"/>
                <w:sz w:val="18"/>
                <w:szCs w:val="18"/>
              </w:rPr>
              <w:t>665,779.54</w:t>
            </w:r>
          </w:p>
        </w:tc>
      </w:tr>
      <w:tr w:rsidR="002D0952" w:rsidTr="00BC1FF4">
        <w:trPr>
          <w:trHeight w:val="345"/>
          <w:jc w:val="center"/>
        </w:trPr>
        <w:tc>
          <w:tcPr>
            <w:tcW w:w="1201" w:type="dxa"/>
            <w:shd w:val="clear" w:color="auto" w:fill="auto"/>
            <w:vAlign w:val="center"/>
          </w:tcPr>
          <w:p w:rsidR="002D0952" w:rsidRDefault="002D0952" w:rsidP="00BC1FF4">
            <w:pPr>
              <w:widowControl/>
              <w:spacing w:line="400" w:lineRule="exact"/>
              <w:rPr>
                <w:rFonts w:ascii="Arial" w:hAnsi="Arial" w:cs="Arial"/>
                <w:kern w:val="0"/>
                <w:sz w:val="18"/>
                <w:szCs w:val="21"/>
              </w:rPr>
            </w:pPr>
            <w:r>
              <w:rPr>
                <w:rFonts w:ascii="Arial" w:hAnsi="Arial" w:cs="Arial" w:hint="eastAsia"/>
                <w:kern w:val="0"/>
                <w:sz w:val="18"/>
                <w:szCs w:val="21"/>
              </w:rPr>
              <w:t>低值易耗品</w:t>
            </w:r>
          </w:p>
        </w:tc>
        <w:tc>
          <w:tcPr>
            <w:tcW w:w="135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102"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5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252" w:type="dxa"/>
            <w:vAlign w:val="center"/>
          </w:tcPr>
          <w:p w:rsidR="002D0952" w:rsidRDefault="002D0952" w:rsidP="00BC1FF4">
            <w:pPr>
              <w:jc w:val="right"/>
              <w:rPr>
                <w:color w:val="000000"/>
                <w:sz w:val="18"/>
                <w:szCs w:val="18"/>
              </w:rPr>
            </w:pPr>
            <w:r>
              <w:rPr>
                <w:color w:val="000000"/>
                <w:sz w:val="18"/>
                <w:szCs w:val="18"/>
              </w:rPr>
              <w:t>1,625.00</w:t>
            </w:r>
          </w:p>
        </w:tc>
        <w:tc>
          <w:tcPr>
            <w:tcW w:w="1015" w:type="dxa"/>
            <w:vAlign w:val="center"/>
          </w:tcPr>
          <w:p w:rsidR="002D0952" w:rsidRDefault="002D0952" w:rsidP="00BC1FF4">
            <w:pPr>
              <w:jc w:val="right"/>
              <w:rPr>
                <w:color w:val="000000"/>
                <w:sz w:val="18"/>
                <w:szCs w:val="18"/>
              </w:rPr>
            </w:pPr>
            <w:r>
              <w:rPr>
                <w:color w:val="000000"/>
                <w:sz w:val="18"/>
                <w:szCs w:val="18"/>
              </w:rPr>
              <w:t xml:space="preserve">　</w:t>
            </w:r>
          </w:p>
        </w:tc>
        <w:tc>
          <w:tcPr>
            <w:tcW w:w="1252" w:type="dxa"/>
            <w:vAlign w:val="center"/>
          </w:tcPr>
          <w:p w:rsidR="002D0952" w:rsidRDefault="002D0952" w:rsidP="00BC1FF4">
            <w:pPr>
              <w:jc w:val="right"/>
              <w:rPr>
                <w:color w:val="000000"/>
                <w:sz w:val="18"/>
                <w:szCs w:val="18"/>
              </w:rPr>
            </w:pPr>
            <w:r>
              <w:rPr>
                <w:color w:val="000000"/>
                <w:sz w:val="18"/>
                <w:szCs w:val="18"/>
              </w:rPr>
              <w:t>1,625.00</w:t>
            </w:r>
          </w:p>
        </w:tc>
      </w:tr>
      <w:tr w:rsidR="002D0952" w:rsidTr="00BC1FF4">
        <w:trPr>
          <w:trHeight w:val="345"/>
          <w:jc w:val="center"/>
        </w:trPr>
        <w:tc>
          <w:tcPr>
            <w:tcW w:w="1201" w:type="dxa"/>
            <w:shd w:val="clear" w:color="auto" w:fill="auto"/>
            <w:vAlign w:val="center"/>
          </w:tcPr>
          <w:p w:rsidR="002D0952" w:rsidRDefault="002D0952" w:rsidP="00BC1FF4">
            <w:pPr>
              <w:widowControl/>
              <w:spacing w:line="400" w:lineRule="exact"/>
              <w:jc w:val="center"/>
              <w:rPr>
                <w:rFonts w:ascii="Arial" w:hAnsi="Arial" w:cs="Arial"/>
                <w:b/>
                <w:kern w:val="0"/>
                <w:sz w:val="18"/>
                <w:szCs w:val="21"/>
              </w:rPr>
            </w:pPr>
            <w:r>
              <w:rPr>
                <w:rFonts w:ascii="Arial" w:hAnsi="宋体" w:cs="Arial"/>
                <w:b/>
                <w:kern w:val="0"/>
                <w:sz w:val="18"/>
                <w:szCs w:val="21"/>
              </w:rPr>
              <w:t>合计</w:t>
            </w:r>
          </w:p>
        </w:tc>
        <w:tc>
          <w:tcPr>
            <w:tcW w:w="1353" w:type="dxa"/>
            <w:shd w:val="clear" w:color="auto" w:fill="auto"/>
            <w:vAlign w:val="center"/>
          </w:tcPr>
          <w:p w:rsidR="002D0952" w:rsidRDefault="002D0952" w:rsidP="00BC1FF4">
            <w:pPr>
              <w:jc w:val="right"/>
              <w:rPr>
                <w:b/>
                <w:bCs/>
                <w:color w:val="000000"/>
                <w:sz w:val="18"/>
                <w:szCs w:val="18"/>
              </w:rPr>
            </w:pPr>
            <w:r>
              <w:rPr>
                <w:b/>
                <w:bCs/>
                <w:color w:val="000000"/>
                <w:sz w:val="18"/>
                <w:szCs w:val="18"/>
              </w:rPr>
              <w:t>1,476,726.62</w:t>
            </w:r>
          </w:p>
        </w:tc>
        <w:tc>
          <w:tcPr>
            <w:tcW w:w="1102" w:type="dxa"/>
            <w:shd w:val="clear" w:color="auto" w:fill="auto"/>
            <w:vAlign w:val="center"/>
          </w:tcPr>
          <w:p w:rsidR="002D0952" w:rsidRDefault="002D0952" w:rsidP="00BC1FF4">
            <w:pPr>
              <w:jc w:val="right"/>
              <w:rPr>
                <w:b/>
                <w:bCs/>
                <w:color w:val="000000"/>
                <w:sz w:val="18"/>
                <w:szCs w:val="18"/>
              </w:rPr>
            </w:pPr>
            <w:r>
              <w:rPr>
                <w:b/>
                <w:bCs/>
                <w:color w:val="000000"/>
                <w:sz w:val="18"/>
                <w:szCs w:val="18"/>
              </w:rPr>
              <w:t>40,373.05</w:t>
            </w:r>
          </w:p>
        </w:tc>
        <w:tc>
          <w:tcPr>
            <w:tcW w:w="1353" w:type="dxa"/>
            <w:shd w:val="clear" w:color="auto" w:fill="auto"/>
            <w:vAlign w:val="center"/>
          </w:tcPr>
          <w:p w:rsidR="002D0952" w:rsidRDefault="002D0952" w:rsidP="00BC1FF4">
            <w:pPr>
              <w:jc w:val="right"/>
              <w:rPr>
                <w:b/>
                <w:bCs/>
                <w:color w:val="000000"/>
                <w:sz w:val="18"/>
                <w:szCs w:val="18"/>
              </w:rPr>
            </w:pPr>
            <w:r>
              <w:rPr>
                <w:b/>
                <w:bCs/>
                <w:color w:val="000000"/>
                <w:sz w:val="18"/>
                <w:szCs w:val="18"/>
              </w:rPr>
              <w:t>1,436,353.57</w:t>
            </w:r>
          </w:p>
        </w:tc>
        <w:tc>
          <w:tcPr>
            <w:tcW w:w="1252" w:type="dxa"/>
            <w:vAlign w:val="center"/>
          </w:tcPr>
          <w:p w:rsidR="002D0952" w:rsidRDefault="002D0952" w:rsidP="00BC1FF4">
            <w:pPr>
              <w:jc w:val="right"/>
              <w:rPr>
                <w:b/>
                <w:bCs/>
                <w:color w:val="000000"/>
                <w:sz w:val="18"/>
                <w:szCs w:val="18"/>
              </w:rPr>
            </w:pPr>
            <w:r>
              <w:rPr>
                <w:b/>
                <w:bCs/>
                <w:color w:val="000000"/>
                <w:sz w:val="18"/>
                <w:szCs w:val="18"/>
              </w:rPr>
              <w:t>1,638,619.89</w:t>
            </w:r>
          </w:p>
        </w:tc>
        <w:tc>
          <w:tcPr>
            <w:tcW w:w="1015" w:type="dxa"/>
            <w:vAlign w:val="center"/>
          </w:tcPr>
          <w:p w:rsidR="002D0952" w:rsidRDefault="002D0952" w:rsidP="00BC1FF4">
            <w:pPr>
              <w:jc w:val="right"/>
              <w:rPr>
                <w:b/>
                <w:bCs/>
                <w:color w:val="000000"/>
                <w:sz w:val="18"/>
                <w:szCs w:val="18"/>
              </w:rPr>
            </w:pPr>
            <w:r>
              <w:rPr>
                <w:b/>
                <w:bCs/>
                <w:color w:val="000000"/>
                <w:sz w:val="18"/>
                <w:szCs w:val="18"/>
              </w:rPr>
              <w:t>20,488.93</w:t>
            </w:r>
          </w:p>
        </w:tc>
        <w:tc>
          <w:tcPr>
            <w:tcW w:w="1252" w:type="dxa"/>
            <w:vAlign w:val="center"/>
          </w:tcPr>
          <w:p w:rsidR="002D0952" w:rsidRDefault="002D0952" w:rsidP="00BC1FF4">
            <w:pPr>
              <w:jc w:val="right"/>
              <w:rPr>
                <w:b/>
                <w:bCs/>
                <w:color w:val="000000"/>
                <w:sz w:val="18"/>
                <w:szCs w:val="18"/>
              </w:rPr>
            </w:pPr>
            <w:r>
              <w:rPr>
                <w:b/>
                <w:bCs/>
                <w:color w:val="000000"/>
                <w:sz w:val="18"/>
                <w:szCs w:val="18"/>
              </w:rPr>
              <w:t>1,618,130.96</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41" w:name="_Toc408695190"/>
      <w:bookmarkEnd w:id="40"/>
      <w:r>
        <w:rPr>
          <w:b/>
          <w:bCs/>
          <w:szCs w:val="21"/>
        </w:rPr>
        <w:t>其他流动资产</w:t>
      </w:r>
      <w:bookmarkEnd w:id="41"/>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2800"/>
        <w:gridCol w:w="2828"/>
        <w:gridCol w:w="2900"/>
      </w:tblGrid>
      <w:tr w:rsidR="002D0952" w:rsidTr="00BC1FF4">
        <w:trPr>
          <w:trHeight w:val="284"/>
          <w:tblHeader/>
        </w:trPr>
        <w:tc>
          <w:tcPr>
            <w:tcW w:w="2800" w:type="dxa"/>
            <w:vAlign w:val="center"/>
          </w:tcPr>
          <w:p w:rsidR="002D0952" w:rsidRDefault="002D0952" w:rsidP="00BC1FF4">
            <w:pPr>
              <w:jc w:val="center"/>
              <w:rPr>
                <w:b/>
                <w:sz w:val="18"/>
              </w:rPr>
            </w:pPr>
            <w:r>
              <w:rPr>
                <w:b/>
                <w:sz w:val="18"/>
              </w:rPr>
              <w:t>项目</w:t>
            </w:r>
          </w:p>
        </w:tc>
        <w:tc>
          <w:tcPr>
            <w:tcW w:w="2828" w:type="dxa"/>
            <w:vAlign w:val="center"/>
          </w:tcPr>
          <w:p w:rsidR="002D0952" w:rsidRDefault="002D0952" w:rsidP="00BC1FF4">
            <w:pPr>
              <w:jc w:val="center"/>
              <w:rPr>
                <w:b/>
                <w:sz w:val="18"/>
              </w:rPr>
            </w:pPr>
            <w:r>
              <w:rPr>
                <w:rFonts w:hint="eastAsia"/>
                <w:b/>
                <w:sz w:val="18"/>
              </w:rPr>
              <w:t>期末余额</w:t>
            </w:r>
          </w:p>
        </w:tc>
        <w:tc>
          <w:tcPr>
            <w:tcW w:w="2900" w:type="dxa"/>
            <w:vAlign w:val="center"/>
          </w:tcPr>
          <w:p w:rsidR="002D0952" w:rsidRDefault="002D0952" w:rsidP="00BC1FF4">
            <w:pPr>
              <w:jc w:val="center"/>
              <w:rPr>
                <w:b/>
                <w:sz w:val="18"/>
              </w:rPr>
            </w:pPr>
            <w:r>
              <w:rPr>
                <w:rFonts w:hint="eastAsia"/>
                <w:b/>
                <w:sz w:val="18"/>
              </w:rPr>
              <w:t>期初余额</w:t>
            </w:r>
          </w:p>
        </w:tc>
      </w:tr>
      <w:tr w:rsidR="002D0952" w:rsidTr="00BC1FF4">
        <w:trPr>
          <w:trHeight w:val="284"/>
        </w:trPr>
        <w:tc>
          <w:tcPr>
            <w:tcW w:w="2800" w:type="dxa"/>
            <w:vAlign w:val="center"/>
          </w:tcPr>
          <w:p w:rsidR="002D0952" w:rsidRDefault="002D0952" w:rsidP="00BC1FF4">
            <w:pPr>
              <w:rPr>
                <w:sz w:val="18"/>
              </w:rPr>
            </w:pPr>
            <w:r>
              <w:rPr>
                <w:rFonts w:hint="eastAsia"/>
                <w:sz w:val="18"/>
              </w:rPr>
              <w:t>房租费</w:t>
            </w:r>
          </w:p>
        </w:tc>
        <w:tc>
          <w:tcPr>
            <w:tcW w:w="2828" w:type="dxa"/>
            <w:vAlign w:val="center"/>
          </w:tcPr>
          <w:p w:rsidR="002D0952" w:rsidRDefault="002D0952" w:rsidP="00BC1FF4">
            <w:pPr>
              <w:jc w:val="right"/>
              <w:rPr>
                <w:color w:val="000000"/>
                <w:sz w:val="18"/>
                <w:szCs w:val="18"/>
              </w:rPr>
            </w:pPr>
            <w:r>
              <w:rPr>
                <w:color w:val="000000"/>
                <w:sz w:val="18"/>
                <w:szCs w:val="18"/>
              </w:rPr>
              <w:t xml:space="preserve">　</w:t>
            </w:r>
          </w:p>
        </w:tc>
        <w:tc>
          <w:tcPr>
            <w:tcW w:w="2900" w:type="dxa"/>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trPr>
        <w:tc>
          <w:tcPr>
            <w:tcW w:w="2800" w:type="dxa"/>
            <w:vAlign w:val="center"/>
          </w:tcPr>
          <w:p w:rsidR="002D0952" w:rsidRDefault="002D0952" w:rsidP="00BC1FF4">
            <w:pPr>
              <w:rPr>
                <w:sz w:val="18"/>
              </w:rPr>
            </w:pPr>
            <w:r>
              <w:rPr>
                <w:rFonts w:hint="eastAsia"/>
                <w:sz w:val="18"/>
              </w:rPr>
              <w:t>银行服务费</w:t>
            </w:r>
          </w:p>
        </w:tc>
        <w:tc>
          <w:tcPr>
            <w:tcW w:w="2828" w:type="dxa"/>
            <w:vAlign w:val="center"/>
          </w:tcPr>
          <w:p w:rsidR="002D0952" w:rsidRDefault="002D0952" w:rsidP="00BC1FF4">
            <w:pPr>
              <w:jc w:val="right"/>
              <w:rPr>
                <w:color w:val="000000"/>
                <w:sz w:val="18"/>
                <w:szCs w:val="18"/>
              </w:rPr>
            </w:pPr>
            <w:r>
              <w:rPr>
                <w:color w:val="000000"/>
                <w:sz w:val="18"/>
                <w:szCs w:val="18"/>
              </w:rPr>
              <w:t xml:space="preserve">　</w:t>
            </w:r>
          </w:p>
        </w:tc>
        <w:tc>
          <w:tcPr>
            <w:tcW w:w="2900" w:type="dxa"/>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trPr>
        <w:tc>
          <w:tcPr>
            <w:tcW w:w="2800" w:type="dxa"/>
            <w:vAlign w:val="center"/>
          </w:tcPr>
          <w:p w:rsidR="002D0952" w:rsidRDefault="002D0952" w:rsidP="00BC1FF4">
            <w:pPr>
              <w:rPr>
                <w:b/>
                <w:sz w:val="18"/>
              </w:rPr>
            </w:pPr>
            <w:r>
              <w:rPr>
                <w:sz w:val="18"/>
              </w:rPr>
              <w:t>增值税</w:t>
            </w:r>
          </w:p>
        </w:tc>
        <w:tc>
          <w:tcPr>
            <w:tcW w:w="2828" w:type="dxa"/>
            <w:vAlign w:val="center"/>
          </w:tcPr>
          <w:p w:rsidR="002D0952" w:rsidRDefault="002D0952" w:rsidP="00BC1FF4">
            <w:pPr>
              <w:jc w:val="right"/>
              <w:rPr>
                <w:color w:val="000000"/>
                <w:sz w:val="18"/>
                <w:szCs w:val="18"/>
              </w:rPr>
            </w:pPr>
            <w:r>
              <w:rPr>
                <w:color w:val="000000"/>
                <w:sz w:val="18"/>
                <w:szCs w:val="18"/>
              </w:rPr>
              <w:t>13,882.60</w:t>
            </w:r>
          </w:p>
        </w:tc>
        <w:tc>
          <w:tcPr>
            <w:tcW w:w="2900" w:type="dxa"/>
            <w:vAlign w:val="center"/>
          </w:tcPr>
          <w:p w:rsidR="002D0952" w:rsidRDefault="002D0952" w:rsidP="00BC1FF4">
            <w:pPr>
              <w:jc w:val="right"/>
              <w:rPr>
                <w:color w:val="000000"/>
                <w:sz w:val="18"/>
                <w:szCs w:val="18"/>
              </w:rPr>
            </w:pPr>
            <w:r>
              <w:rPr>
                <w:color w:val="000000"/>
                <w:sz w:val="18"/>
                <w:szCs w:val="18"/>
              </w:rPr>
              <w:t>44,018.38</w:t>
            </w:r>
          </w:p>
        </w:tc>
      </w:tr>
      <w:tr w:rsidR="002D0952" w:rsidTr="00BC1FF4">
        <w:trPr>
          <w:trHeight w:val="284"/>
        </w:trPr>
        <w:tc>
          <w:tcPr>
            <w:tcW w:w="2800" w:type="dxa"/>
            <w:vAlign w:val="center"/>
          </w:tcPr>
          <w:p w:rsidR="002D0952" w:rsidRDefault="002D0952" w:rsidP="00BC1FF4">
            <w:pPr>
              <w:jc w:val="center"/>
              <w:rPr>
                <w:b/>
                <w:sz w:val="18"/>
              </w:rPr>
            </w:pPr>
            <w:r>
              <w:rPr>
                <w:b/>
                <w:sz w:val="18"/>
              </w:rPr>
              <w:t>合计</w:t>
            </w:r>
          </w:p>
        </w:tc>
        <w:tc>
          <w:tcPr>
            <w:tcW w:w="2828" w:type="dxa"/>
            <w:vAlign w:val="center"/>
          </w:tcPr>
          <w:p w:rsidR="002D0952" w:rsidRDefault="002D0952" w:rsidP="00BC1FF4">
            <w:pPr>
              <w:jc w:val="right"/>
              <w:rPr>
                <w:b/>
                <w:bCs/>
                <w:color w:val="000000"/>
                <w:sz w:val="18"/>
                <w:szCs w:val="18"/>
              </w:rPr>
            </w:pPr>
            <w:r>
              <w:rPr>
                <w:b/>
                <w:bCs/>
                <w:color w:val="000000"/>
                <w:sz w:val="18"/>
                <w:szCs w:val="18"/>
              </w:rPr>
              <w:t>13,882.60</w:t>
            </w:r>
          </w:p>
        </w:tc>
        <w:tc>
          <w:tcPr>
            <w:tcW w:w="2900" w:type="dxa"/>
            <w:vAlign w:val="center"/>
          </w:tcPr>
          <w:p w:rsidR="002D0952" w:rsidRDefault="002D0952" w:rsidP="00BC1FF4">
            <w:pPr>
              <w:jc w:val="right"/>
              <w:rPr>
                <w:b/>
                <w:bCs/>
                <w:color w:val="000000"/>
                <w:sz w:val="18"/>
                <w:szCs w:val="18"/>
              </w:rPr>
            </w:pPr>
            <w:r>
              <w:rPr>
                <w:b/>
                <w:bCs/>
                <w:color w:val="000000"/>
                <w:sz w:val="18"/>
                <w:szCs w:val="18"/>
              </w:rPr>
              <w:t>44,018.38</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42" w:name="_Toc408695196"/>
      <w:r>
        <w:rPr>
          <w:b/>
          <w:bCs/>
          <w:szCs w:val="21"/>
        </w:rPr>
        <w:t>固定资产</w:t>
      </w:r>
      <w:bookmarkEnd w:id="42"/>
    </w:p>
    <w:p w:rsidR="002D0952" w:rsidRDefault="002D0952" w:rsidP="002D0952">
      <w:pPr>
        <w:numPr>
          <w:ilvl w:val="0"/>
          <w:numId w:val="35"/>
        </w:numPr>
        <w:snapToGrid w:val="0"/>
        <w:spacing w:before="120" w:after="120" w:line="276" w:lineRule="auto"/>
        <w:rPr>
          <w:b/>
          <w:color w:val="222222"/>
          <w:szCs w:val="21"/>
          <w:lang w:val="en-GB"/>
        </w:rPr>
      </w:pPr>
      <w:r>
        <w:rPr>
          <w:b/>
          <w:color w:val="222222"/>
          <w:szCs w:val="21"/>
          <w:lang w:val="en-GB"/>
        </w:rPr>
        <w:t>固定资产情况</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1801"/>
        <w:gridCol w:w="1801"/>
        <w:gridCol w:w="1752"/>
        <w:gridCol w:w="1395"/>
        <w:gridCol w:w="1779"/>
      </w:tblGrid>
      <w:tr w:rsidR="002D0952" w:rsidTr="00BC1FF4">
        <w:trPr>
          <w:trHeight w:val="345"/>
          <w:tblHeader/>
          <w:jc w:val="center"/>
        </w:trPr>
        <w:tc>
          <w:tcPr>
            <w:tcW w:w="1801" w:type="dxa"/>
            <w:shd w:val="clear" w:color="auto" w:fill="auto"/>
            <w:vAlign w:val="center"/>
          </w:tcPr>
          <w:p w:rsidR="002D0952" w:rsidRDefault="002D0952" w:rsidP="00BC1FF4">
            <w:pPr>
              <w:jc w:val="center"/>
              <w:rPr>
                <w:b/>
                <w:sz w:val="18"/>
              </w:rPr>
            </w:pPr>
            <w:r>
              <w:rPr>
                <w:b/>
                <w:sz w:val="18"/>
              </w:rPr>
              <w:t>项目</w:t>
            </w:r>
          </w:p>
        </w:tc>
        <w:tc>
          <w:tcPr>
            <w:tcW w:w="1801" w:type="dxa"/>
            <w:shd w:val="clear" w:color="auto" w:fill="auto"/>
            <w:vAlign w:val="center"/>
          </w:tcPr>
          <w:p w:rsidR="002D0952" w:rsidRDefault="002D0952" w:rsidP="00BC1FF4">
            <w:pPr>
              <w:jc w:val="center"/>
              <w:rPr>
                <w:b/>
                <w:sz w:val="18"/>
              </w:rPr>
            </w:pPr>
            <w:r>
              <w:rPr>
                <w:rFonts w:hint="eastAsia"/>
                <w:b/>
                <w:sz w:val="18"/>
              </w:rPr>
              <w:t>期初余额</w:t>
            </w:r>
          </w:p>
        </w:tc>
        <w:tc>
          <w:tcPr>
            <w:tcW w:w="1752" w:type="dxa"/>
            <w:vAlign w:val="center"/>
          </w:tcPr>
          <w:p w:rsidR="002D0952" w:rsidRDefault="002D0952" w:rsidP="00BC1FF4">
            <w:pPr>
              <w:jc w:val="center"/>
              <w:rPr>
                <w:b/>
                <w:sz w:val="18"/>
              </w:rPr>
            </w:pPr>
            <w:r>
              <w:rPr>
                <w:b/>
                <w:sz w:val="18"/>
              </w:rPr>
              <w:t>本</w:t>
            </w:r>
            <w:r>
              <w:rPr>
                <w:rFonts w:hint="eastAsia"/>
                <w:b/>
                <w:sz w:val="18"/>
              </w:rPr>
              <w:t>期</w:t>
            </w:r>
            <w:r>
              <w:rPr>
                <w:b/>
                <w:sz w:val="18"/>
              </w:rPr>
              <w:t>增加</w:t>
            </w:r>
          </w:p>
        </w:tc>
        <w:tc>
          <w:tcPr>
            <w:tcW w:w="1395" w:type="dxa"/>
            <w:shd w:val="clear" w:color="auto" w:fill="auto"/>
            <w:vAlign w:val="center"/>
          </w:tcPr>
          <w:p w:rsidR="002D0952" w:rsidRDefault="002D0952" w:rsidP="00BC1FF4">
            <w:pPr>
              <w:jc w:val="center"/>
              <w:rPr>
                <w:b/>
                <w:sz w:val="18"/>
              </w:rPr>
            </w:pPr>
            <w:r>
              <w:rPr>
                <w:b/>
                <w:sz w:val="18"/>
              </w:rPr>
              <w:t>本</w:t>
            </w:r>
            <w:r>
              <w:rPr>
                <w:rFonts w:hint="eastAsia"/>
                <w:b/>
                <w:sz w:val="18"/>
              </w:rPr>
              <w:t>期</w:t>
            </w:r>
            <w:r>
              <w:rPr>
                <w:b/>
                <w:sz w:val="18"/>
              </w:rPr>
              <w:t>减少</w:t>
            </w:r>
          </w:p>
        </w:tc>
        <w:tc>
          <w:tcPr>
            <w:tcW w:w="1779" w:type="dxa"/>
            <w:shd w:val="clear" w:color="auto" w:fill="auto"/>
            <w:vAlign w:val="center"/>
          </w:tcPr>
          <w:p w:rsidR="002D0952" w:rsidRDefault="002D0952" w:rsidP="00BC1FF4">
            <w:pPr>
              <w:jc w:val="center"/>
              <w:rPr>
                <w:b/>
                <w:sz w:val="18"/>
              </w:rPr>
            </w:pPr>
            <w:r>
              <w:rPr>
                <w:rFonts w:hint="eastAsia"/>
                <w:b/>
                <w:sz w:val="18"/>
              </w:rPr>
              <w:t>期末余额</w:t>
            </w:r>
          </w:p>
        </w:tc>
      </w:tr>
      <w:tr w:rsidR="002D0952" w:rsidTr="00BC1FF4">
        <w:trPr>
          <w:trHeight w:val="345"/>
          <w:jc w:val="center"/>
        </w:trPr>
        <w:tc>
          <w:tcPr>
            <w:tcW w:w="1801" w:type="dxa"/>
            <w:shd w:val="clear" w:color="auto" w:fill="auto"/>
            <w:vAlign w:val="center"/>
          </w:tcPr>
          <w:p w:rsidR="002D0952" w:rsidRDefault="002D0952" w:rsidP="00BC1FF4">
            <w:pPr>
              <w:rPr>
                <w:b/>
                <w:sz w:val="18"/>
                <w:szCs w:val="18"/>
              </w:rPr>
            </w:pPr>
            <w:r>
              <w:rPr>
                <w:b/>
                <w:sz w:val="18"/>
                <w:szCs w:val="18"/>
              </w:rPr>
              <w:t>一、账面原值合计</w:t>
            </w:r>
          </w:p>
        </w:tc>
        <w:tc>
          <w:tcPr>
            <w:tcW w:w="1801" w:type="dxa"/>
            <w:shd w:val="clear" w:color="auto" w:fill="auto"/>
            <w:vAlign w:val="center"/>
          </w:tcPr>
          <w:p w:rsidR="002D0952" w:rsidRDefault="002D0952" w:rsidP="00BC1FF4">
            <w:pPr>
              <w:jc w:val="right"/>
              <w:rPr>
                <w:b/>
                <w:bCs/>
                <w:color w:val="000000"/>
                <w:sz w:val="18"/>
                <w:szCs w:val="18"/>
              </w:rPr>
            </w:pPr>
            <w:r>
              <w:rPr>
                <w:b/>
                <w:bCs/>
                <w:color w:val="000000"/>
                <w:sz w:val="18"/>
                <w:szCs w:val="18"/>
              </w:rPr>
              <w:t>1,345,041.05</w:t>
            </w:r>
          </w:p>
        </w:tc>
        <w:tc>
          <w:tcPr>
            <w:tcW w:w="1752" w:type="dxa"/>
            <w:vAlign w:val="center"/>
          </w:tcPr>
          <w:p w:rsidR="002D0952" w:rsidRDefault="002D0952" w:rsidP="00BC1FF4">
            <w:pPr>
              <w:jc w:val="right"/>
              <w:rPr>
                <w:b/>
                <w:bCs/>
                <w:color w:val="000000"/>
                <w:sz w:val="18"/>
                <w:szCs w:val="18"/>
              </w:rPr>
            </w:pPr>
            <w:r>
              <w:rPr>
                <w:b/>
                <w:bCs/>
                <w:color w:val="000000"/>
                <w:sz w:val="18"/>
                <w:szCs w:val="18"/>
              </w:rPr>
              <w:t>257,743.59</w:t>
            </w:r>
          </w:p>
        </w:tc>
        <w:tc>
          <w:tcPr>
            <w:tcW w:w="1395" w:type="dxa"/>
            <w:shd w:val="clear" w:color="auto" w:fill="auto"/>
            <w:vAlign w:val="center"/>
          </w:tcPr>
          <w:p w:rsidR="002D0952" w:rsidRDefault="002D0952" w:rsidP="00BC1FF4">
            <w:pPr>
              <w:jc w:val="right"/>
              <w:rPr>
                <w:b/>
                <w:bCs/>
                <w:color w:val="000000"/>
                <w:sz w:val="18"/>
                <w:szCs w:val="18"/>
              </w:rPr>
            </w:pPr>
            <w:r>
              <w:rPr>
                <w:b/>
                <w:bCs/>
                <w:color w:val="000000"/>
                <w:sz w:val="18"/>
                <w:szCs w:val="18"/>
              </w:rPr>
              <w:t>25,000.00</w:t>
            </w:r>
          </w:p>
        </w:tc>
        <w:tc>
          <w:tcPr>
            <w:tcW w:w="1779" w:type="dxa"/>
            <w:shd w:val="clear" w:color="auto" w:fill="auto"/>
            <w:vAlign w:val="center"/>
          </w:tcPr>
          <w:p w:rsidR="002D0952" w:rsidRDefault="002D0952" w:rsidP="00BC1FF4">
            <w:pPr>
              <w:jc w:val="right"/>
              <w:rPr>
                <w:b/>
                <w:bCs/>
                <w:color w:val="000000"/>
                <w:sz w:val="18"/>
                <w:szCs w:val="18"/>
              </w:rPr>
            </w:pPr>
            <w:r>
              <w:rPr>
                <w:b/>
                <w:bCs/>
                <w:color w:val="000000"/>
                <w:sz w:val="18"/>
                <w:szCs w:val="18"/>
              </w:rPr>
              <w:t>1,577,784.64</w:t>
            </w:r>
          </w:p>
        </w:tc>
      </w:tr>
      <w:tr w:rsidR="002D0952" w:rsidTr="00BC1FF4">
        <w:trPr>
          <w:trHeight w:val="345"/>
          <w:jc w:val="center"/>
        </w:trPr>
        <w:tc>
          <w:tcPr>
            <w:tcW w:w="1801" w:type="dxa"/>
            <w:shd w:val="clear" w:color="auto" w:fill="auto"/>
            <w:vAlign w:val="center"/>
          </w:tcPr>
          <w:p w:rsidR="002D0952" w:rsidRDefault="002D0952" w:rsidP="00BC1FF4">
            <w:pPr>
              <w:rPr>
                <w:sz w:val="18"/>
                <w:szCs w:val="18"/>
              </w:rPr>
            </w:pPr>
            <w:r>
              <w:rPr>
                <w:sz w:val="18"/>
                <w:szCs w:val="18"/>
              </w:rPr>
              <w:t>其中：运输工具</w:t>
            </w:r>
          </w:p>
        </w:tc>
        <w:tc>
          <w:tcPr>
            <w:tcW w:w="1801" w:type="dxa"/>
            <w:shd w:val="clear" w:color="auto" w:fill="auto"/>
            <w:vAlign w:val="center"/>
          </w:tcPr>
          <w:p w:rsidR="002D0952" w:rsidRDefault="002D0952" w:rsidP="00BC1FF4">
            <w:pPr>
              <w:jc w:val="right"/>
              <w:rPr>
                <w:color w:val="000000"/>
                <w:sz w:val="18"/>
                <w:szCs w:val="18"/>
              </w:rPr>
            </w:pPr>
            <w:r>
              <w:rPr>
                <w:color w:val="000000"/>
                <w:sz w:val="18"/>
                <w:szCs w:val="18"/>
              </w:rPr>
              <w:t>1,139,046.00</w:t>
            </w:r>
          </w:p>
        </w:tc>
        <w:tc>
          <w:tcPr>
            <w:tcW w:w="1752" w:type="dxa"/>
            <w:vAlign w:val="center"/>
          </w:tcPr>
          <w:p w:rsidR="002D0952" w:rsidRDefault="002D0952" w:rsidP="00BC1FF4">
            <w:pPr>
              <w:jc w:val="right"/>
              <w:rPr>
                <w:color w:val="000000"/>
                <w:sz w:val="18"/>
                <w:szCs w:val="18"/>
              </w:rPr>
            </w:pPr>
            <w:r>
              <w:rPr>
                <w:color w:val="000000"/>
                <w:sz w:val="18"/>
                <w:szCs w:val="18"/>
              </w:rPr>
              <w:t>257,743.59</w:t>
            </w:r>
          </w:p>
        </w:tc>
        <w:tc>
          <w:tcPr>
            <w:tcW w:w="1395" w:type="dxa"/>
            <w:shd w:val="clear" w:color="auto" w:fill="auto"/>
            <w:vAlign w:val="center"/>
          </w:tcPr>
          <w:p w:rsidR="002D0952" w:rsidRDefault="002D0952" w:rsidP="00BC1FF4">
            <w:pPr>
              <w:jc w:val="right"/>
              <w:rPr>
                <w:color w:val="000000"/>
                <w:sz w:val="18"/>
                <w:szCs w:val="18"/>
              </w:rPr>
            </w:pPr>
            <w:r>
              <w:rPr>
                <w:color w:val="000000"/>
                <w:sz w:val="18"/>
                <w:szCs w:val="18"/>
              </w:rPr>
              <w:t>25,000.00</w:t>
            </w:r>
          </w:p>
        </w:tc>
        <w:tc>
          <w:tcPr>
            <w:tcW w:w="1779" w:type="dxa"/>
            <w:shd w:val="clear" w:color="auto" w:fill="auto"/>
            <w:vAlign w:val="center"/>
          </w:tcPr>
          <w:p w:rsidR="002D0952" w:rsidRDefault="002D0952" w:rsidP="00BC1FF4">
            <w:pPr>
              <w:jc w:val="right"/>
              <w:rPr>
                <w:color w:val="000000"/>
                <w:sz w:val="18"/>
                <w:szCs w:val="18"/>
              </w:rPr>
            </w:pPr>
            <w:r>
              <w:rPr>
                <w:color w:val="000000"/>
                <w:sz w:val="18"/>
                <w:szCs w:val="18"/>
              </w:rPr>
              <w:t>1,371,789.59</w:t>
            </w:r>
          </w:p>
        </w:tc>
      </w:tr>
      <w:tr w:rsidR="002D0952" w:rsidTr="00BC1FF4">
        <w:trPr>
          <w:trHeight w:val="345"/>
          <w:jc w:val="center"/>
        </w:trPr>
        <w:tc>
          <w:tcPr>
            <w:tcW w:w="1801" w:type="dxa"/>
            <w:shd w:val="clear" w:color="auto" w:fill="auto"/>
            <w:vAlign w:val="center"/>
          </w:tcPr>
          <w:p w:rsidR="002D0952" w:rsidRDefault="002D0952" w:rsidP="00BC1FF4">
            <w:pPr>
              <w:rPr>
                <w:sz w:val="18"/>
                <w:szCs w:val="18"/>
              </w:rPr>
            </w:pPr>
            <w:r>
              <w:rPr>
                <w:rFonts w:hint="eastAsia"/>
                <w:sz w:val="18"/>
                <w:szCs w:val="18"/>
              </w:rPr>
              <w:t>电子设备</w:t>
            </w:r>
          </w:p>
        </w:tc>
        <w:tc>
          <w:tcPr>
            <w:tcW w:w="1801" w:type="dxa"/>
            <w:shd w:val="clear" w:color="auto" w:fill="auto"/>
            <w:vAlign w:val="center"/>
          </w:tcPr>
          <w:p w:rsidR="002D0952" w:rsidRDefault="002D0952" w:rsidP="00BC1FF4">
            <w:pPr>
              <w:jc w:val="right"/>
              <w:rPr>
                <w:color w:val="000000"/>
                <w:sz w:val="18"/>
                <w:szCs w:val="18"/>
              </w:rPr>
            </w:pPr>
            <w:r>
              <w:rPr>
                <w:color w:val="000000"/>
                <w:sz w:val="18"/>
                <w:szCs w:val="18"/>
              </w:rPr>
              <w:t>152,975.99</w:t>
            </w:r>
          </w:p>
        </w:tc>
        <w:tc>
          <w:tcPr>
            <w:tcW w:w="1752" w:type="dxa"/>
            <w:vAlign w:val="center"/>
          </w:tcPr>
          <w:p w:rsidR="002D0952" w:rsidRDefault="002D0952" w:rsidP="00BC1FF4">
            <w:pPr>
              <w:jc w:val="right"/>
              <w:rPr>
                <w:color w:val="000000"/>
                <w:sz w:val="18"/>
                <w:szCs w:val="18"/>
              </w:rPr>
            </w:pPr>
          </w:p>
        </w:tc>
        <w:tc>
          <w:tcPr>
            <w:tcW w:w="1395" w:type="dxa"/>
            <w:shd w:val="clear" w:color="auto" w:fill="auto"/>
            <w:vAlign w:val="center"/>
          </w:tcPr>
          <w:p w:rsidR="002D0952" w:rsidRDefault="002D0952" w:rsidP="00BC1FF4">
            <w:pPr>
              <w:jc w:val="right"/>
              <w:rPr>
                <w:color w:val="000000"/>
                <w:sz w:val="18"/>
                <w:szCs w:val="18"/>
              </w:rPr>
            </w:pPr>
          </w:p>
        </w:tc>
        <w:tc>
          <w:tcPr>
            <w:tcW w:w="1779" w:type="dxa"/>
            <w:shd w:val="clear" w:color="auto" w:fill="auto"/>
            <w:vAlign w:val="center"/>
          </w:tcPr>
          <w:p w:rsidR="002D0952" w:rsidRDefault="002D0952" w:rsidP="00BC1FF4">
            <w:pPr>
              <w:jc w:val="right"/>
              <w:rPr>
                <w:color w:val="000000"/>
                <w:sz w:val="18"/>
                <w:szCs w:val="18"/>
              </w:rPr>
            </w:pPr>
            <w:r>
              <w:rPr>
                <w:color w:val="000000"/>
                <w:sz w:val="18"/>
                <w:szCs w:val="18"/>
              </w:rPr>
              <w:t>152,975.99</w:t>
            </w:r>
          </w:p>
        </w:tc>
      </w:tr>
      <w:tr w:rsidR="002D0952" w:rsidTr="00BC1FF4">
        <w:trPr>
          <w:trHeight w:val="345"/>
          <w:jc w:val="center"/>
        </w:trPr>
        <w:tc>
          <w:tcPr>
            <w:tcW w:w="1801" w:type="dxa"/>
            <w:shd w:val="clear" w:color="auto" w:fill="auto"/>
            <w:vAlign w:val="center"/>
          </w:tcPr>
          <w:p w:rsidR="002D0952" w:rsidRDefault="002D0952" w:rsidP="00BC1FF4">
            <w:pPr>
              <w:rPr>
                <w:sz w:val="18"/>
                <w:szCs w:val="18"/>
              </w:rPr>
            </w:pPr>
            <w:r>
              <w:rPr>
                <w:rFonts w:hint="eastAsia"/>
                <w:sz w:val="18"/>
                <w:szCs w:val="18"/>
              </w:rPr>
              <w:t>办公家具</w:t>
            </w:r>
          </w:p>
        </w:tc>
        <w:tc>
          <w:tcPr>
            <w:tcW w:w="1801" w:type="dxa"/>
            <w:shd w:val="clear" w:color="auto" w:fill="auto"/>
            <w:vAlign w:val="center"/>
          </w:tcPr>
          <w:p w:rsidR="002D0952" w:rsidRDefault="002D0952" w:rsidP="00BC1FF4">
            <w:pPr>
              <w:jc w:val="right"/>
              <w:rPr>
                <w:color w:val="000000"/>
                <w:sz w:val="18"/>
                <w:szCs w:val="18"/>
              </w:rPr>
            </w:pPr>
            <w:r>
              <w:rPr>
                <w:color w:val="000000"/>
                <w:sz w:val="18"/>
                <w:szCs w:val="18"/>
              </w:rPr>
              <w:t>53,019.06</w:t>
            </w:r>
          </w:p>
        </w:tc>
        <w:tc>
          <w:tcPr>
            <w:tcW w:w="1752" w:type="dxa"/>
            <w:vAlign w:val="center"/>
          </w:tcPr>
          <w:p w:rsidR="002D0952" w:rsidRDefault="002D0952" w:rsidP="00BC1FF4">
            <w:pPr>
              <w:jc w:val="right"/>
              <w:rPr>
                <w:color w:val="000000"/>
                <w:sz w:val="18"/>
                <w:szCs w:val="18"/>
              </w:rPr>
            </w:pPr>
          </w:p>
        </w:tc>
        <w:tc>
          <w:tcPr>
            <w:tcW w:w="1395" w:type="dxa"/>
            <w:shd w:val="clear" w:color="auto" w:fill="auto"/>
            <w:vAlign w:val="center"/>
          </w:tcPr>
          <w:p w:rsidR="002D0952" w:rsidRDefault="002D0952" w:rsidP="00BC1FF4">
            <w:pPr>
              <w:jc w:val="right"/>
              <w:rPr>
                <w:color w:val="000000"/>
                <w:sz w:val="18"/>
                <w:szCs w:val="18"/>
              </w:rPr>
            </w:pPr>
          </w:p>
        </w:tc>
        <w:tc>
          <w:tcPr>
            <w:tcW w:w="1779" w:type="dxa"/>
            <w:shd w:val="clear" w:color="auto" w:fill="auto"/>
            <w:vAlign w:val="center"/>
          </w:tcPr>
          <w:p w:rsidR="002D0952" w:rsidRDefault="002D0952" w:rsidP="00BC1FF4">
            <w:pPr>
              <w:jc w:val="right"/>
              <w:rPr>
                <w:color w:val="000000"/>
                <w:sz w:val="18"/>
                <w:szCs w:val="18"/>
              </w:rPr>
            </w:pPr>
            <w:r>
              <w:rPr>
                <w:color w:val="000000"/>
                <w:sz w:val="18"/>
                <w:szCs w:val="18"/>
              </w:rPr>
              <w:t>53,019.06</w:t>
            </w:r>
          </w:p>
        </w:tc>
      </w:tr>
      <w:tr w:rsidR="002D0952" w:rsidTr="00BC1FF4">
        <w:trPr>
          <w:trHeight w:val="345"/>
          <w:jc w:val="center"/>
        </w:trPr>
        <w:tc>
          <w:tcPr>
            <w:tcW w:w="1801" w:type="dxa"/>
            <w:shd w:val="clear" w:color="auto" w:fill="auto"/>
            <w:vAlign w:val="center"/>
          </w:tcPr>
          <w:p w:rsidR="002D0952" w:rsidRDefault="002D0952" w:rsidP="00BC1FF4">
            <w:pPr>
              <w:rPr>
                <w:b/>
                <w:sz w:val="18"/>
                <w:szCs w:val="18"/>
              </w:rPr>
            </w:pPr>
            <w:r>
              <w:rPr>
                <w:b/>
                <w:sz w:val="18"/>
                <w:szCs w:val="18"/>
              </w:rPr>
              <w:t>二、累计折旧</w:t>
            </w:r>
            <w:r>
              <w:rPr>
                <w:rFonts w:hint="eastAsia"/>
                <w:b/>
                <w:sz w:val="18"/>
                <w:szCs w:val="18"/>
              </w:rPr>
              <w:t>合计</w:t>
            </w:r>
          </w:p>
        </w:tc>
        <w:tc>
          <w:tcPr>
            <w:tcW w:w="1801" w:type="dxa"/>
            <w:shd w:val="clear" w:color="auto" w:fill="auto"/>
            <w:vAlign w:val="center"/>
          </w:tcPr>
          <w:p w:rsidR="002D0952" w:rsidRDefault="002D0952" w:rsidP="00BC1FF4">
            <w:pPr>
              <w:jc w:val="right"/>
              <w:rPr>
                <w:b/>
                <w:color w:val="000000"/>
                <w:sz w:val="18"/>
                <w:szCs w:val="18"/>
              </w:rPr>
            </w:pPr>
            <w:r>
              <w:rPr>
                <w:b/>
                <w:color w:val="000000"/>
                <w:sz w:val="18"/>
                <w:szCs w:val="18"/>
              </w:rPr>
              <w:t>1,262,659.19</w:t>
            </w:r>
          </w:p>
        </w:tc>
        <w:tc>
          <w:tcPr>
            <w:tcW w:w="1752" w:type="dxa"/>
            <w:vAlign w:val="center"/>
          </w:tcPr>
          <w:p w:rsidR="002D0952" w:rsidRDefault="002D0952" w:rsidP="00BC1FF4">
            <w:pPr>
              <w:jc w:val="right"/>
              <w:rPr>
                <w:b/>
                <w:bCs/>
                <w:color w:val="000000"/>
                <w:sz w:val="18"/>
                <w:szCs w:val="18"/>
              </w:rPr>
            </w:pPr>
            <w:r>
              <w:rPr>
                <w:b/>
                <w:bCs/>
                <w:color w:val="000000"/>
                <w:sz w:val="18"/>
                <w:szCs w:val="18"/>
              </w:rPr>
              <w:t>25,182.89</w:t>
            </w:r>
          </w:p>
        </w:tc>
        <w:tc>
          <w:tcPr>
            <w:tcW w:w="1395" w:type="dxa"/>
            <w:shd w:val="clear" w:color="auto" w:fill="auto"/>
            <w:vAlign w:val="center"/>
          </w:tcPr>
          <w:p w:rsidR="002D0952" w:rsidRDefault="002D0952" w:rsidP="00BC1FF4">
            <w:pPr>
              <w:jc w:val="right"/>
              <w:rPr>
                <w:b/>
                <w:bCs/>
                <w:color w:val="000000"/>
                <w:sz w:val="18"/>
                <w:szCs w:val="18"/>
              </w:rPr>
            </w:pPr>
            <w:r>
              <w:rPr>
                <w:b/>
                <w:bCs/>
                <w:color w:val="000000"/>
                <w:sz w:val="18"/>
                <w:szCs w:val="18"/>
              </w:rPr>
              <w:t>23,750.00</w:t>
            </w:r>
          </w:p>
        </w:tc>
        <w:tc>
          <w:tcPr>
            <w:tcW w:w="1779" w:type="dxa"/>
            <w:shd w:val="clear" w:color="auto" w:fill="auto"/>
            <w:vAlign w:val="center"/>
          </w:tcPr>
          <w:p w:rsidR="002D0952" w:rsidRDefault="002D0952" w:rsidP="00BC1FF4">
            <w:pPr>
              <w:jc w:val="right"/>
              <w:rPr>
                <w:b/>
                <w:color w:val="000000"/>
                <w:sz w:val="18"/>
                <w:szCs w:val="18"/>
              </w:rPr>
            </w:pPr>
            <w:r>
              <w:rPr>
                <w:b/>
                <w:color w:val="000000"/>
                <w:sz w:val="18"/>
                <w:szCs w:val="18"/>
              </w:rPr>
              <w:t>1,264,092.08</w:t>
            </w:r>
          </w:p>
        </w:tc>
      </w:tr>
      <w:tr w:rsidR="002D0952" w:rsidTr="00BC1FF4">
        <w:trPr>
          <w:trHeight w:val="345"/>
          <w:jc w:val="center"/>
        </w:trPr>
        <w:tc>
          <w:tcPr>
            <w:tcW w:w="1801" w:type="dxa"/>
            <w:shd w:val="clear" w:color="auto" w:fill="auto"/>
            <w:vAlign w:val="center"/>
          </w:tcPr>
          <w:p w:rsidR="002D0952" w:rsidRDefault="002D0952" w:rsidP="00BC1FF4">
            <w:pPr>
              <w:rPr>
                <w:sz w:val="18"/>
                <w:szCs w:val="18"/>
              </w:rPr>
            </w:pPr>
            <w:r>
              <w:rPr>
                <w:sz w:val="18"/>
                <w:szCs w:val="18"/>
              </w:rPr>
              <w:t>其中：运输工具</w:t>
            </w:r>
          </w:p>
        </w:tc>
        <w:tc>
          <w:tcPr>
            <w:tcW w:w="1801" w:type="dxa"/>
            <w:shd w:val="clear" w:color="auto" w:fill="auto"/>
            <w:vAlign w:val="center"/>
          </w:tcPr>
          <w:p w:rsidR="002D0952" w:rsidRDefault="002D0952" w:rsidP="00BC1FF4">
            <w:pPr>
              <w:jc w:val="right"/>
              <w:rPr>
                <w:color w:val="000000"/>
                <w:sz w:val="18"/>
                <w:szCs w:val="18"/>
              </w:rPr>
            </w:pPr>
            <w:r>
              <w:rPr>
                <w:color w:val="000000"/>
                <w:sz w:val="18"/>
                <w:szCs w:val="18"/>
              </w:rPr>
              <w:t>1,080,709.02</w:t>
            </w:r>
          </w:p>
        </w:tc>
        <w:tc>
          <w:tcPr>
            <w:tcW w:w="1752" w:type="dxa"/>
            <w:vAlign w:val="center"/>
          </w:tcPr>
          <w:p w:rsidR="002D0952" w:rsidRDefault="002D0952" w:rsidP="00BC1FF4">
            <w:pPr>
              <w:jc w:val="right"/>
              <w:rPr>
                <w:color w:val="000000"/>
                <w:sz w:val="18"/>
                <w:szCs w:val="18"/>
              </w:rPr>
            </w:pPr>
            <w:r>
              <w:rPr>
                <w:color w:val="000000"/>
                <w:sz w:val="18"/>
                <w:szCs w:val="18"/>
              </w:rPr>
              <w:t>19,131.49</w:t>
            </w:r>
          </w:p>
        </w:tc>
        <w:tc>
          <w:tcPr>
            <w:tcW w:w="1395" w:type="dxa"/>
            <w:shd w:val="clear" w:color="auto" w:fill="auto"/>
            <w:vAlign w:val="center"/>
          </w:tcPr>
          <w:p w:rsidR="002D0952" w:rsidRDefault="002D0952" w:rsidP="00BC1FF4">
            <w:pPr>
              <w:jc w:val="right"/>
              <w:rPr>
                <w:color w:val="000000"/>
                <w:sz w:val="18"/>
                <w:szCs w:val="18"/>
              </w:rPr>
            </w:pPr>
            <w:r>
              <w:rPr>
                <w:color w:val="000000"/>
                <w:sz w:val="18"/>
                <w:szCs w:val="18"/>
              </w:rPr>
              <w:t>23,750.00</w:t>
            </w:r>
          </w:p>
        </w:tc>
        <w:tc>
          <w:tcPr>
            <w:tcW w:w="1779" w:type="dxa"/>
            <w:shd w:val="clear" w:color="auto" w:fill="auto"/>
            <w:vAlign w:val="center"/>
          </w:tcPr>
          <w:p w:rsidR="002D0952" w:rsidRDefault="002D0952" w:rsidP="00BC1FF4">
            <w:pPr>
              <w:jc w:val="right"/>
              <w:rPr>
                <w:color w:val="000000"/>
                <w:sz w:val="18"/>
                <w:szCs w:val="18"/>
              </w:rPr>
            </w:pPr>
            <w:r>
              <w:rPr>
                <w:color w:val="000000"/>
                <w:sz w:val="18"/>
                <w:szCs w:val="18"/>
              </w:rPr>
              <w:t>1,076,090.51</w:t>
            </w:r>
          </w:p>
        </w:tc>
      </w:tr>
      <w:tr w:rsidR="002D0952" w:rsidTr="00BC1FF4">
        <w:trPr>
          <w:trHeight w:val="345"/>
          <w:jc w:val="center"/>
        </w:trPr>
        <w:tc>
          <w:tcPr>
            <w:tcW w:w="1801" w:type="dxa"/>
            <w:shd w:val="clear" w:color="auto" w:fill="auto"/>
            <w:vAlign w:val="center"/>
          </w:tcPr>
          <w:p w:rsidR="002D0952" w:rsidRDefault="002D0952" w:rsidP="00BC1FF4">
            <w:pPr>
              <w:rPr>
                <w:sz w:val="18"/>
                <w:szCs w:val="18"/>
              </w:rPr>
            </w:pPr>
            <w:r>
              <w:rPr>
                <w:rFonts w:hint="eastAsia"/>
                <w:sz w:val="18"/>
                <w:szCs w:val="18"/>
              </w:rPr>
              <w:t>电子设备</w:t>
            </w:r>
          </w:p>
        </w:tc>
        <w:tc>
          <w:tcPr>
            <w:tcW w:w="1801" w:type="dxa"/>
            <w:shd w:val="clear" w:color="auto" w:fill="auto"/>
            <w:vAlign w:val="center"/>
          </w:tcPr>
          <w:p w:rsidR="002D0952" w:rsidRDefault="002D0952" w:rsidP="00BC1FF4">
            <w:pPr>
              <w:jc w:val="right"/>
              <w:rPr>
                <w:color w:val="000000"/>
                <w:sz w:val="18"/>
                <w:szCs w:val="18"/>
              </w:rPr>
            </w:pPr>
            <w:r>
              <w:rPr>
                <w:color w:val="000000"/>
                <w:sz w:val="18"/>
                <w:szCs w:val="18"/>
              </w:rPr>
              <w:t>132,706.85</w:t>
            </w:r>
          </w:p>
        </w:tc>
        <w:tc>
          <w:tcPr>
            <w:tcW w:w="1752" w:type="dxa"/>
            <w:vAlign w:val="center"/>
          </w:tcPr>
          <w:p w:rsidR="002D0952" w:rsidRDefault="002D0952" w:rsidP="00BC1FF4">
            <w:pPr>
              <w:jc w:val="right"/>
              <w:rPr>
                <w:color w:val="000000"/>
                <w:sz w:val="18"/>
                <w:szCs w:val="18"/>
              </w:rPr>
            </w:pPr>
            <w:r>
              <w:rPr>
                <w:color w:val="000000"/>
                <w:sz w:val="18"/>
                <w:szCs w:val="18"/>
              </w:rPr>
              <w:t>5,269.24</w:t>
            </w:r>
          </w:p>
        </w:tc>
        <w:tc>
          <w:tcPr>
            <w:tcW w:w="1395" w:type="dxa"/>
            <w:shd w:val="clear" w:color="auto" w:fill="auto"/>
            <w:vAlign w:val="center"/>
          </w:tcPr>
          <w:p w:rsidR="002D0952" w:rsidRDefault="002D0952" w:rsidP="00BC1FF4">
            <w:pPr>
              <w:jc w:val="right"/>
              <w:rPr>
                <w:color w:val="000000"/>
                <w:sz w:val="18"/>
                <w:szCs w:val="18"/>
              </w:rPr>
            </w:pPr>
          </w:p>
        </w:tc>
        <w:tc>
          <w:tcPr>
            <w:tcW w:w="1779" w:type="dxa"/>
            <w:shd w:val="clear" w:color="auto" w:fill="auto"/>
            <w:vAlign w:val="center"/>
          </w:tcPr>
          <w:p w:rsidR="002D0952" w:rsidRDefault="002D0952" w:rsidP="00BC1FF4">
            <w:pPr>
              <w:jc w:val="right"/>
              <w:rPr>
                <w:color w:val="000000"/>
                <w:sz w:val="18"/>
                <w:szCs w:val="18"/>
              </w:rPr>
            </w:pPr>
            <w:r>
              <w:rPr>
                <w:color w:val="000000"/>
                <w:sz w:val="18"/>
                <w:szCs w:val="18"/>
              </w:rPr>
              <w:t>137,976.09</w:t>
            </w:r>
          </w:p>
        </w:tc>
      </w:tr>
      <w:tr w:rsidR="002D0952" w:rsidTr="00BC1FF4">
        <w:trPr>
          <w:trHeight w:val="345"/>
          <w:jc w:val="center"/>
        </w:trPr>
        <w:tc>
          <w:tcPr>
            <w:tcW w:w="1801" w:type="dxa"/>
            <w:shd w:val="clear" w:color="auto" w:fill="auto"/>
            <w:vAlign w:val="center"/>
          </w:tcPr>
          <w:p w:rsidR="002D0952" w:rsidRDefault="002D0952" w:rsidP="00BC1FF4">
            <w:pPr>
              <w:rPr>
                <w:sz w:val="18"/>
                <w:szCs w:val="18"/>
              </w:rPr>
            </w:pPr>
            <w:r>
              <w:rPr>
                <w:rFonts w:hint="eastAsia"/>
                <w:sz w:val="18"/>
                <w:szCs w:val="18"/>
              </w:rPr>
              <w:t>办公家具</w:t>
            </w:r>
          </w:p>
        </w:tc>
        <w:tc>
          <w:tcPr>
            <w:tcW w:w="1801" w:type="dxa"/>
            <w:shd w:val="clear" w:color="auto" w:fill="auto"/>
            <w:vAlign w:val="center"/>
          </w:tcPr>
          <w:p w:rsidR="002D0952" w:rsidRDefault="002D0952" w:rsidP="00BC1FF4">
            <w:pPr>
              <w:jc w:val="right"/>
              <w:rPr>
                <w:color w:val="000000"/>
                <w:sz w:val="18"/>
                <w:szCs w:val="18"/>
              </w:rPr>
            </w:pPr>
            <w:r>
              <w:rPr>
                <w:color w:val="000000"/>
                <w:sz w:val="18"/>
                <w:szCs w:val="18"/>
              </w:rPr>
              <w:t>49,243.32</w:t>
            </w:r>
          </w:p>
        </w:tc>
        <w:tc>
          <w:tcPr>
            <w:tcW w:w="1752" w:type="dxa"/>
            <w:vAlign w:val="center"/>
          </w:tcPr>
          <w:p w:rsidR="002D0952" w:rsidRDefault="002D0952" w:rsidP="00BC1FF4">
            <w:pPr>
              <w:jc w:val="right"/>
              <w:rPr>
                <w:color w:val="000000"/>
                <w:sz w:val="18"/>
                <w:szCs w:val="18"/>
              </w:rPr>
            </w:pPr>
            <w:r>
              <w:rPr>
                <w:color w:val="000000"/>
                <w:sz w:val="18"/>
                <w:szCs w:val="18"/>
              </w:rPr>
              <w:t>782.16</w:t>
            </w:r>
          </w:p>
        </w:tc>
        <w:tc>
          <w:tcPr>
            <w:tcW w:w="1395" w:type="dxa"/>
            <w:shd w:val="clear" w:color="auto" w:fill="auto"/>
            <w:vAlign w:val="center"/>
          </w:tcPr>
          <w:p w:rsidR="002D0952" w:rsidRDefault="002D0952" w:rsidP="00BC1FF4">
            <w:pPr>
              <w:jc w:val="right"/>
              <w:rPr>
                <w:color w:val="000000"/>
                <w:sz w:val="18"/>
                <w:szCs w:val="18"/>
              </w:rPr>
            </w:pPr>
          </w:p>
        </w:tc>
        <w:tc>
          <w:tcPr>
            <w:tcW w:w="1779" w:type="dxa"/>
            <w:shd w:val="clear" w:color="auto" w:fill="auto"/>
            <w:vAlign w:val="center"/>
          </w:tcPr>
          <w:p w:rsidR="002D0952" w:rsidRDefault="002D0952" w:rsidP="00BC1FF4">
            <w:pPr>
              <w:jc w:val="right"/>
              <w:rPr>
                <w:color w:val="000000"/>
                <w:sz w:val="18"/>
                <w:szCs w:val="18"/>
              </w:rPr>
            </w:pPr>
            <w:r>
              <w:rPr>
                <w:color w:val="000000"/>
                <w:sz w:val="18"/>
                <w:szCs w:val="18"/>
              </w:rPr>
              <w:t>50,025.48</w:t>
            </w:r>
          </w:p>
        </w:tc>
      </w:tr>
      <w:tr w:rsidR="002D0952" w:rsidTr="00BC1FF4">
        <w:trPr>
          <w:trHeight w:val="345"/>
          <w:jc w:val="center"/>
        </w:trPr>
        <w:tc>
          <w:tcPr>
            <w:tcW w:w="1801" w:type="dxa"/>
            <w:shd w:val="clear" w:color="auto" w:fill="auto"/>
            <w:vAlign w:val="center"/>
          </w:tcPr>
          <w:p w:rsidR="002D0952" w:rsidRDefault="002D0952" w:rsidP="00BC1FF4">
            <w:pPr>
              <w:rPr>
                <w:b/>
                <w:sz w:val="18"/>
                <w:szCs w:val="18"/>
              </w:rPr>
            </w:pPr>
            <w:r>
              <w:rPr>
                <w:b/>
                <w:sz w:val="18"/>
                <w:szCs w:val="18"/>
              </w:rPr>
              <w:t>三、减值准备合计</w:t>
            </w:r>
          </w:p>
        </w:tc>
        <w:tc>
          <w:tcPr>
            <w:tcW w:w="1801" w:type="dxa"/>
            <w:shd w:val="clear" w:color="auto" w:fill="auto"/>
            <w:vAlign w:val="center"/>
          </w:tcPr>
          <w:p w:rsidR="002D0952" w:rsidRDefault="002D0952" w:rsidP="00BC1FF4">
            <w:pPr>
              <w:jc w:val="right"/>
              <w:rPr>
                <w:color w:val="000000"/>
                <w:sz w:val="18"/>
                <w:szCs w:val="18"/>
              </w:rPr>
            </w:pPr>
          </w:p>
        </w:tc>
        <w:tc>
          <w:tcPr>
            <w:tcW w:w="1752" w:type="dxa"/>
            <w:vAlign w:val="center"/>
          </w:tcPr>
          <w:p w:rsidR="002D0952" w:rsidRDefault="002D0952" w:rsidP="00BC1FF4">
            <w:pPr>
              <w:jc w:val="right"/>
              <w:rPr>
                <w:color w:val="000000"/>
                <w:sz w:val="18"/>
                <w:szCs w:val="18"/>
              </w:rPr>
            </w:pPr>
          </w:p>
        </w:tc>
        <w:tc>
          <w:tcPr>
            <w:tcW w:w="1395" w:type="dxa"/>
            <w:shd w:val="clear" w:color="auto" w:fill="auto"/>
            <w:vAlign w:val="center"/>
          </w:tcPr>
          <w:p w:rsidR="002D0952" w:rsidRDefault="002D0952" w:rsidP="00BC1FF4">
            <w:pPr>
              <w:jc w:val="right"/>
              <w:rPr>
                <w:color w:val="000000"/>
                <w:sz w:val="18"/>
                <w:szCs w:val="18"/>
              </w:rPr>
            </w:pPr>
          </w:p>
        </w:tc>
        <w:tc>
          <w:tcPr>
            <w:tcW w:w="1779" w:type="dxa"/>
            <w:shd w:val="clear" w:color="auto" w:fill="auto"/>
            <w:vAlign w:val="center"/>
          </w:tcPr>
          <w:p w:rsidR="002D0952" w:rsidRDefault="002D0952" w:rsidP="00BC1FF4">
            <w:pPr>
              <w:jc w:val="right"/>
              <w:rPr>
                <w:color w:val="000000"/>
                <w:sz w:val="18"/>
                <w:szCs w:val="18"/>
              </w:rPr>
            </w:pPr>
          </w:p>
        </w:tc>
      </w:tr>
      <w:tr w:rsidR="002D0952" w:rsidTr="00BC1FF4">
        <w:trPr>
          <w:trHeight w:val="345"/>
          <w:jc w:val="center"/>
        </w:trPr>
        <w:tc>
          <w:tcPr>
            <w:tcW w:w="1801" w:type="dxa"/>
            <w:shd w:val="clear" w:color="auto" w:fill="auto"/>
            <w:vAlign w:val="center"/>
          </w:tcPr>
          <w:p w:rsidR="002D0952" w:rsidRDefault="002D0952" w:rsidP="00BC1FF4">
            <w:pPr>
              <w:rPr>
                <w:sz w:val="18"/>
                <w:szCs w:val="18"/>
              </w:rPr>
            </w:pPr>
            <w:r>
              <w:rPr>
                <w:sz w:val="18"/>
                <w:szCs w:val="18"/>
              </w:rPr>
              <w:t>其中：运输工具</w:t>
            </w:r>
          </w:p>
        </w:tc>
        <w:tc>
          <w:tcPr>
            <w:tcW w:w="1801" w:type="dxa"/>
            <w:shd w:val="clear" w:color="auto" w:fill="auto"/>
            <w:vAlign w:val="center"/>
          </w:tcPr>
          <w:p w:rsidR="002D0952" w:rsidRDefault="002D0952" w:rsidP="00BC1FF4">
            <w:pPr>
              <w:jc w:val="right"/>
              <w:rPr>
                <w:color w:val="000000"/>
                <w:sz w:val="18"/>
                <w:szCs w:val="18"/>
              </w:rPr>
            </w:pPr>
          </w:p>
        </w:tc>
        <w:tc>
          <w:tcPr>
            <w:tcW w:w="1752" w:type="dxa"/>
            <w:vAlign w:val="center"/>
          </w:tcPr>
          <w:p w:rsidR="002D0952" w:rsidRDefault="002D0952" w:rsidP="00BC1FF4">
            <w:pPr>
              <w:jc w:val="right"/>
              <w:rPr>
                <w:color w:val="000000"/>
                <w:sz w:val="18"/>
                <w:szCs w:val="18"/>
              </w:rPr>
            </w:pPr>
          </w:p>
        </w:tc>
        <w:tc>
          <w:tcPr>
            <w:tcW w:w="1395" w:type="dxa"/>
            <w:shd w:val="clear" w:color="auto" w:fill="auto"/>
            <w:vAlign w:val="center"/>
          </w:tcPr>
          <w:p w:rsidR="002D0952" w:rsidRDefault="002D0952" w:rsidP="00BC1FF4">
            <w:pPr>
              <w:jc w:val="right"/>
              <w:rPr>
                <w:color w:val="000000"/>
                <w:sz w:val="18"/>
                <w:szCs w:val="18"/>
              </w:rPr>
            </w:pPr>
          </w:p>
        </w:tc>
        <w:tc>
          <w:tcPr>
            <w:tcW w:w="1779" w:type="dxa"/>
            <w:shd w:val="clear" w:color="auto" w:fill="auto"/>
            <w:vAlign w:val="center"/>
          </w:tcPr>
          <w:p w:rsidR="002D0952" w:rsidRDefault="002D0952" w:rsidP="00BC1FF4">
            <w:pPr>
              <w:jc w:val="right"/>
              <w:rPr>
                <w:color w:val="000000"/>
                <w:sz w:val="18"/>
                <w:szCs w:val="18"/>
              </w:rPr>
            </w:pPr>
          </w:p>
        </w:tc>
      </w:tr>
      <w:tr w:rsidR="002D0952" w:rsidTr="00BC1FF4">
        <w:trPr>
          <w:trHeight w:val="345"/>
          <w:jc w:val="center"/>
        </w:trPr>
        <w:tc>
          <w:tcPr>
            <w:tcW w:w="1801" w:type="dxa"/>
            <w:shd w:val="clear" w:color="auto" w:fill="auto"/>
            <w:vAlign w:val="center"/>
          </w:tcPr>
          <w:p w:rsidR="002D0952" w:rsidRDefault="002D0952" w:rsidP="00BC1FF4">
            <w:pPr>
              <w:rPr>
                <w:sz w:val="18"/>
                <w:szCs w:val="18"/>
              </w:rPr>
            </w:pPr>
            <w:r>
              <w:rPr>
                <w:rFonts w:hint="eastAsia"/>
                <w:sz w:val="18"/>
                <w:szCs w:val="18"/>
              </w:rPr>
              <w:t>电子设备</w:t>
            </w:r>
          </w:p>
        </w:tc>
        <w:tc>
          <w:tcPr>
            <w:tcW w:w="1801" w:type="dxa"/>
            <w:shd w:val="clear" w:color="auto" w:fill="auto"/>
            <w:vAlign w:val="center"/>
          </w:tcPr>
          <w:p w:rsidR="002D0952" w:rsidRDefault="002D0952" w:rsidP="00BC1FF4">
            <w:pPr>
              <w:jc w:val="right"/>
              <w:rPr>
                <w:color w:val="000000"/>
                <w:sz w:val="18"/>
                <w:szCs w:val="18"/>
              </w:rPr>
            </w:pPr>
          </w:p>
        </w:tc>
        <w:tc>
          <w:tcPr>
            <w:tcW w:w="1752" w:type="dxa"/>
            <w:vAlign w:val="center"/>
          </w:tcPr>
          <w:p w:rsidR="002D0952" w:rsidRDefault="002D0952" w:rsidP="00BC1FF4">
            <w:pPr>
              <w:jc w:val="right"/>
              <w:rPr>
                <w:color w:val="000000"/>
                <w:sz w:val="18"/>
                <w:szCs w:val="18"/>
              </w:rPr>
            </w:pPr>
          </w:p>
        </w:tc>
        <w:tc>
          <w:tcPr>
            <w:tcW w:w="1395" w:type="dxa"/>
            <w:shd w:val="clear" w:color="auto" w:fill="auto"/>
            <w:vAlign w:val="center"/>
          </w:tcPr>
          <w:p w:rsidR="002D0952" w:rsidRDefault="002D0952" w:rsidP="00BC1FF4">
            <w:pPr>
              <w:jc w:val="right"/>
              <w:rPr>
                <w:color w:val="000000"/>
                <w:sz w:val="18"/>
                <w:szCs w:val="18"/>
              </w:rPr>
            </w:pPr>
          </w:p>
        </w:tc>
        <w:tc>
          <w:tcPr>
            <w:tcW w:w="1779" w:type="dxa"/>
            <w:shd w:val="clear" w:color="auto" w:fill="auto"/>
            <w:vAlign w:val="center"/>
          </w:tcPr>
          <w:p w:rsidR="002D0952" w:rsidRDefault="002D0952" w:rsidP="00BC1FF4">
            <w:pPr>
              <w:jc w:val="right"/>
              <w:rPr>
                <w:color w:val="000000"/>
                <w:sz w:val="18"/>
                <w:szCs w:val="18"/>
              </w:rPr>
            </w:pPr>
          </w:p>
        </w:tc>
      </w:tr>
      <w:tr w:rsidR="002D0952" w:rsidTr="00BC1FF4">
        <w:trPr>
          <w:trHeight w:val="345"/>
          <w:jc w:val="center"/>
        </w:trPr>
        <w:tc>
          <w:tcPr>
            <w:tcW w:w="1801" w:type="dxa"/>
            <w:shd w:val="clear" w:color="auto" w:fill="auto"/>
            <w:vAlign w:val="center"/>
          </w:tcPr>
          <w:p w:rsidR="002D0952" w:rsidRDefault="002D0952" w:rsidP="00BC1FF4">
            <w:pPr>
              <w:rPr>
                <w:sz w:val="18"/>
                <w:szCs w:val="18"/>
              </w:rPr>
            </w:pPr>
            <w:r>
              <w:rPr>
                <w:rFonts w:hint="eastAsia"/>
                <w:sz w:val="18"/>
                <w:szCs w:val="18"/>
              </w:rPr>
              <w:t>办公家具</w:t>
            </w:r>
          </w:p>
        </w:tc>
        <w:tc>
          <w:tcPr>
            <w:tcW w:w="1801" w:type="dxa"/>
            <w:shd w:val="clear" w:color="auto" w:fill="auto"/>
            <w:vAlign w:val="center"/>
          </w:tcPr>
          <w:p w:rsidR="002D0952" w:rsidRDefault="002D0952" w:rsidP="00BC1FF4">
            <w:pPr>
              <w:jc w:val="right"/>
              <w:rPr>
                <w:color w:val="000000"/>
                <w:sz w:val="18"/>
                <w:szCs w:val="18"/>
              </w:rPr>
            </w:pPr>
          </w:p>
        </w:tc>
        <w:tc>
          <w:tcPr>
            <w:tcW w:w="1752" w:type="dxa"/>
            <w:vAlign w:val="center"/>
          </w:tcPr>
          <w:p w:rsidR="002D0952" w:rsidRDefault="002D0952" w:rsidP="00BC1FF4">
            <w:pPr>
              <w:jc w:val="right"/>
              <w:rPr>
                <w:color w:val="000000"/>
                <w:sz w:val="18"/>
                <w:szCs w:val="18"/>
              </w:rPr>
            </w:pPr>
          </w:p>
        </w:tc>
        <w:tc>
          <w:tcPr>
            <w:tcW w:w="1395" w:type="dxa"/>
            <w:shd w:val="clear" w:color="auto" w:fill="auto"/>
            <w:vAlign w:val="center"/>
          </w:tcPr>
          <w:p w:rsidR="002D0952" w:rsidRDefault="002D0952" w:rsidP="00BC1FF4">
            <w:pPr>
              <w:jc w:val="right"/>
              <w:rPr>
                <w:color w:val="000000"/>
                <w:sz w:val="18"/>
                <w:szCs w:val="18"/>
              </w:rPr>
            </w:pPr>
          </w:p>
        </w:tc>
        <w:tc>
          <w:tcPr>
            <w:tcW w:w="1779" w:type="dxa"/>
            <w:shd w:val="clear" w:color="auto" w:fill="auto"/>
            <w:vAlign w:val="center"/>
          </w:tcPr>
          <w:p w:rsidR="002D0952" w:rsidRDefault="002D0952" w:rsidP="00BC1FF4">
            <w:pPr>
              <w:jc w:val="right"/>
              <w:rPr>
                <w:color w:val="000000"/>
                <w:sz w:val="18"/>
                <w:szCs w:val="18"/>
              </w:rPr>
            </w:pPr>
          </w:p>
        </w:tc>
      </w:tr>
      <w:tr w:rsidR="002D0952" w:rsidTr="00BC1FF4">
        <w:trPr>
          <w:trHeight w:val="345"/>
          <w:jc w:val="center"/>
        </w:trPr>
        <w:tc>
          <w:tcPr>
            <w:tcW w:w="1801" w:type="dxa"/>
            <w:shd w:val="clear" w:color="auto" w:fill="auto"/>
            <w:vAlign w:val="center"/>
          </w:tcPr>
          <w:p w:rsidR="002D0952" w:rsidRDefault="002D0952" w:rsidP="00BC1FF4">
            <w:pPr>
              <w:rPr>
                <w:b/>
                <w:sz w:val="18"/>
                <w:szCs w:val="18"/>
              </w:rPr>
            </w:pPr>
            <w:r>
              <w:rPr>
                <w:b/>
                <w:sz w:val="18"/>
                <w:szCs w:val="18"/>
              </w:rPr>
              <w:t>四、账面价值合计</w:t>
            </w:r>
          </w:p>
        </w:tc>
        <w:tc>
          <w:tcPr>
            <w:tcW w:w="1801" w:type="dxa"/>
            <w:shd w:val="clear" w:color="auto" w:fill="auto"/>
            <w:vAlign w:val="center"/>
          </w:tcPr>
          <w:p w:rsidR="002D0952" w:rsidRDefault="002D0952" w:rsidP="00BC1FF4">
            <w:pPr>
              <w:jc w:val="right"/>
              <w:rPr>
                <w:b/>
                <w:color w:val="000000"/>
                <w:sz w:val="18"/>
                <w:szCs w:val="18"/>
              </w:rPr>
            </w:pPr>
            <w:r>
              <w:rPr>
                <w:b/>
                <w:color w:val="000000"/>
                <w:sz w:val="18"/>
                <w:szCs w:val="18"/>
              </w:rPr>
              <w:t>82,381.86</w:t>
            </w:r>
          </w:p>
        </w:tc>
        <w:tc>
          <w:tcPr>
            <w:tcW w:w="1752" w:type="dxa"/>
            <w:vAlign w:val="center"/>
          </w:tcPr>
          <w:p w:rsidR="002D0952" w:rsidRDefault="002D0952" w:rsidP="00BC1FF4">
            <w:pPr>
              <w:jc w:val="right"/>
              <w:rPr>
                <w:b/>
                <w:color w:val="000000"/>
                <w:sz w:val="18"/>
                <w:szCs w:val="18"/>
              </w:rPr>
            </w:pPr>
          </w:p>
        </w:tc>
        <w:tc>
          <w:tcPr>
            <w:tcW w:w="1395" w:type="dxa"/>
            <w:shd w:val="clear" w:color="auto" w:fill="auto"/>
            <w:vAlign w:val="center"/>
          </w:tcPr>
          <w:p w:rsidR="002D0952" w:rsidRDefault="002D0952" w:rsidP="00BC1FF4">
            <w:pPr>
              <w:jc w:val="right"/>
              <w:rPr>
                <w:b/>
                <w:color w:val="000000"/>
                <w:sz w:val="18"/>
                <w:szCs w:val="18"/>
              </w:rPr>
            </w:pPr>
          </w:p>
        </w:tc>
        <w:tc>
          <w:tcPr>
            <w:tcW w:w="1779" w:type="dxa"/>
            <w:shd w:val="clear" w:color="auto" w:fill="auto"/>
            <w:vAlign w:val="center"/>
          </w:tcPr>
          <w:p w:rsidR="002D0952" w:rsidRDefault="002D0952" w:rsidP="00BC1FF4">
            <w:pPr>
              <w:jc w:val="right"/>
              <w:rPr>
                <w:b/>
                <w:color w:val="000000"/>
                <w:sz w:val="18"/>
                <w:szCs w:val="18"/>
              </w:rPr>
            </w:pPr>
            <w:r>
              <w:rPr>
                <w:b/>
                <w:color w:val="000000"/>
                <w:sz w:val="18"/>
                <w:szCs w:val="18"/>
              </w:rPr>
              <w:t>313,692.56</w:t>
            </w:r>
          </w:p>
        </w:tc>
      </w:tr>
      <w:tr w:rsidR="002D0952" w:rsidTr="00BC1FF4">
        <w:trPr>
          <w:trHeight w:val="345"/>
          <w:jc w:val="center"/>
        </w:trPr>
        <w:tc>
          <w:tcPr>
            <w:tcW w:w="1801" w:type="dxa"/>
            <w:shd w:val="clear" w:color="auto" w:fill="auto"/>
            <w:vAlign w:val="center"/>
          </w:tcPr>
          <w:p w:rsidR="002D0952" w:rsidRDefault="002D0952" w:rsidP="00BC1FF4">
            <w:pPr>
              <w:rPr>
                <w:sz w:val="18"/>
                <w:szCs w:val="18"/>
              </w:rPr>
            </w:pPr>
            <w:r>
              <w:rPr>
                <w:sz w:val="18"/>
                <w:szCs w:val="18"/>
              </w:rPr>
              <w:t>其中：运输工具</w:t>
            </w:r>
          </w:p>
        </w:tc>
        <w:tc>
          <w:tcPr>
            <w:tcW w:w="1801" w:type="dxa"/>
            <w:shd w:val="clear" w:color="auto" w:fill="auto"/>
            <w:vAlign w:val="center"/>
          </w:tcPr>
          <w:p w:rsidR="002D0952" w:rsidRDefault="002D0952" w:rsidP="00BC1FF4">
            <w:pPr>
              <w:jc w:val="right"/>
              <w:rPr>
                <w:color w:val="000000"/>
                <w:sz w:val="18"/>
                <w:szCs w:val="18"/>
              </w:rPr>
            </w:pPr>
            <w:r>
              <w:rPr>
                <w:color w:val="000000"/>
                <w:sz w:val="18"/>
                <w:szCs w:val="18"/>
              </w:rPr>
              <w:t>58,336.98</w:t>
            </w:r>
          </w:p>
        </w:tc>
        <w:tc>
          <w:tcPr>
            <w:tcW w:w="1752" w:type="dxa"/>
            <w:vAlign w:val="center"/>
          </w:tcPr>
          <w:p w:rsidR="002D0952" w:rsidRDefault="002D0952" w:rsidP="00BC1FF4">
            <w:pPr>
              <w:jc w:val="right"/>
              <w:rPr>
                <w:color w:val="000000"/>
                <w:sz w:val="18"/>
                <w:szCs w:val="18"/>
              </w:rPr>
            </w:pPr>
          </w:p>
        </w:tc>
        <w:tc>
          <w:tcPr>
            <w:tcW w:w="1395" w:type="dxa"/>
            <w:shd w:val="clear" w:color="auto" w:fill="auto"/>
            <w:vAlign w:val="center"/>
          </w:tcPr>
          <w:p w:rsidR="002D0952" w:rsidRDefault="002D0952" w:rsidP="00BC1FF4">
            <w:pPr>
              <w:jc w:val="right"/>
              <w:rPr>
                <w:color w:val="000000"/>
                <w:sz w:val="18"/>
                <w:szCs w:val="18"/>
              </w:rPr>
            </w:pPr>
          </w:p>
        </w:tc>
        <w:tc>
          <w:tcPr>
            <w:tcW w:w="1779" w:type="dxa"/>
            <w:shd w:val="clear" w:color="auto" w:fill="auto"/>
            <w:vAlign w:val="center"/>
          </w:tcPr>
          <w:p w:rsidR="002D0952" w:rsidRDefault="002D0952" w:rsidP="00BC1FF4">
            <w:pPr>
              <w:jc w:val="right"/>
              <w:rPr>
                <w:color w:val="000000"/>
                <w:sz w:val="18"/>
                <w:szCs w:val="18"/>
              </w:rPr>
            </w:pPr>
            <w:r>
              <w:rPr>
                <w:color w:val="000000"/>
                <w:sz w:val="18"/>
                <w:szCs w:val="18"/>
              </w:rPr>
              <w:t>295,699.08</w:t>
            </w:r>
          </w:p>
        </w:tc>
      </w:tr>
      <w:tr w:rsidR="002D0952" w:rsidTr="00BC1FF4">
        <w:trPr>
          <w:trHeight w:val="345"/>
          <w:jc w:val="center"/>
        </w:trPr>
        <w:tc>
          <w:tcPr>
            <w:tcW w:w="1801" w:type="dxa"/>
            <w:shd w:val="clear" w:color="auto" w:fill="auto"/>
            <w:vAlign w:val="center"/>
          </w:tcPr>
          <w:p w:rsidR="002D0952" w:rsidRDefault="002D0952" w:rsidP="00BC1FF4">
            <w:pPr>
              <w:rPr>
                <w:sz w:val="18"/>
                <w:szCs w:val="18"/>
              </w:rPr>
            </w:pPr>
            <w:r>
              <w:rPr>
                <w:rFonts w:hint="eastAsia"/>
                <w:sz w:val="18"/>
                <w:szCs w:val="18"/>
              </w:rPr>
              <w:t>电子设备</w:t>
            </w:r>
          </w:p>
        </w:tc>
        <w:tc>
          <w:tcPr>
            <w:tcW w:w="1801" w:type="dxa"/>
            <w:shd w:val="clear" w:color="auto" w:fill="auto"/>
            <w:vAlign w:val="center"/>
          </w:tcPr>
          <w:p w:rsidR="002D0952" w:rsidRDefault="002D0952" w:rsidP="00BC1FF4">
            <w:pPr>
              <w:jc w:val="right"/>
              <w:rPr>
                <w:color w:val="000000"/>
                <w:sz w:val="18"/>
                <w:szCs w:val="18"/>
              </w:rPr>
            </w:pPr>
            <w:r>
              <w:rPr>
                <w:color w:val="000000"/>
                <w:sz w:val="18"/>
                <w:szCs w:val="18"/>
              </w:rPr>
              <w:t>20,269.14</w:t>
            </w:r>
          </w:p>
        </w:tc>
        <w:tc>
          <w:tcPr>
            <w:tcW w:w="1752" w:type="dxa"/>
            <w:vAlign w:val="center"/>
          </w:tcPr>
          <w:p w:rsidR="002D0952" w:rsidRDefault="002D0952" w:rsidP="00BC1FF4">
            <w:pPr>
              <w:jc w:val="right"/>
              <w:rPr>
                <w:color w:val="000000"/>
                <w:sz w:val="18"/>
                <w:szCs w:val="18"/>
              </w:rPr>
            </w:pPr>
          </w:p>
        </w:tc>
        <w:tc>
          <w:tcPr>
            <w:tcW w:w="1395" w:type="dxa"/>
            <w:shd w:val="clear" w:color="auto" w:fill="auto"/>
            <w:vAlign w:val="center"/>
          </w:tcPr>
          <w:p w:rsidR="002D0952" w:rsidRDefault="002D0952" w:rsidP="00BC1FF4">
            <w:pPr>
              <w:jc w:val="right"/>
              <w:rPr>
                <w:color w:val="000000"/>
                <w:sz w:val="18"/>
                <w:szCs w:val="18"/>
              </w:rPr>
            </w:pPr>
          </w:p>
        </w:tc>
        <w:tc>
          <w:tcPr>
            <w:tcW w:w="1779" w:type="dxa"/>
            <w:shd w:val="clear" w:color="auto" w:fill="auto"/>
            <w:vAlign w:val="center"/>
          </w:tcPr>
          <w:p w:rsidR="002D0952" w:rsidRDefault="002D0952" w:rsidP="00BC1FF4">
            <w:pPr>
              <w:jc w:val="right"/>
              <w:rPr>
                <w:color w:val="000000"/>
                <w:sz w:val="18"/>
                <w:szCs w:val="18"/>
              </w:rPr>
            </w:pPr>
            <w:r>
              <w:rPr>
                <w:color w:val="000000"/>
                <w:sz w:val="18"/>
                <w:szCs w:val="18"/>
              </w:rPr>
              <w:t>14,999.90</w:t>
            </w:r>
          </w:p>
        </w:tc>
      </w:tr>
      <w:tr w:rsidR="002D0952" w:rsidTr="00BC1FF4">
        <w:trPr>
          <w:trHeight w:val="345"/>
          <w:jc w:val="center"/>
        </w:trPr>
        <w:tc>
          <w:tcPr>
            <w:tcW w:w="1801" w:type="dxa"/>
            <w:shd w:val="clear" w:color="auto" w:fill="auto"/>
            <w:vAlign w:val="center"/>
          </w:tcPr>
          <w:p w:rsidR="002D0952" w:rsidRDefault="002D0952" w:rsidP="00BC1FF4">
            <w:pPr>
              <w:rPr>
                <w:sz w:val="18"/>
                <w:szCs w:val="18"/>
              </w:rPr>
            </w:pPr>
            <w:r>
              <w:rPr>
                <w:rFonts w:hint="eastAsia"/>
                <w:sz w:val="18"/>
                <w:szCs w:val="18"/>
              </w:rPr>
              <w:t>办公家具</w:t>
            </w:r>
          </w:p>
        </w:tc>
        <w:tc>
          <w:tcPr>
            <w:tcW w:w="1801" w:type="dxa"/>
            <w:shd w:val="clear" w:color="auto" w:fill="auto"/>
            <w:vAlign w:val="center"/>
          </w:tcPr>
          <w:p w:rsidR="002D0952" w:rsidRDefault="002D0952" w:rsidP="00BC1FF4">
            <w:pPr>
              <w:jc w:val="right"/>
              <w:rPr>
                <w:color w:val="000000"/>
                <w:sz w:val="18"/>
                <w:szCs w:val="18"/>
              </w:rPr>
            </w:pPr>
            <w:r>
              <w:rPr>
                <w:color w:val="000000"/>
                <w:sz w:val="18"/>
                <w:szCs w:val="18"/>
              </w:rPr>
              <w:t>3,775.74</w:t>
            </w:r>
          </w:p>
        </w:tc>
        <w:tc>
          <w:tcPr>
            <w:tcW w:w="1752" w:type="dxa"/>
            <w:vAlign w:val="center"/>
          </w:tcPr>
          <w:p w:rsidR="002D0952" w:rsidRDefault="002D0952" w:rsidP="00BC1FF4">
            <w:pPr>
              <w:jc w:val="right"/>
              <w:rPr>
                <w:color w:val="000000"/>
                <w:sz w:val="18"/>
                <w:szCs w:val="18"/>
              </w:rPr>
            </w:pPr>
          </w:p>
        </w:tc>
        <w:tc>
          <w:tcPr>
            <w:tcW w:w="1395" w:type="dxa"/>
            <w:shd w:val="clear" w:color="auto" w:fill="auto"/>
            <w:vAlign w:val="center"/>
          </w:tcPr>
          <w:p w:rsidR="002D0952" w:rsidRDefault="002D0952" w:rsidP="00BC1FF4">
            <w:pPr>
              <w:jc w:val="right"/>
              <w:rPr>
                <w:color w:val="000000"/>
                <w:sz w:val="18"/>
                <w:szCs w:val="18"/>
              </w:rPr>
            </w:pPr>
          </w:p>
        </w:tc>
        <w:tc>
          <w:tcPr>
            <w:tcW w:w="1779" w:type="dxa"/>
            <w:shd w:val="clear" w:color="auto" w:fill="auto"/>
            <w:vAlign w:val="center"/>
          </w:tcPr>
          <w:p w:rsidR="002D0952" w:rsidRDefault="002D0952" w:rsidP="00BC1FF4">
            <w:pPr>
              <w:jc w:val="right"/>
              <w:rPr>
                <w:color w:val="000000"/>
                <w:sz w:val="18"/>
                <w:szCs w:val="18"/>
              </w:rPr>
            </w:pPr>
            <w:r>
              <w:rPr>
                <w:color w:val="000000"/>
                <w:sz w:val="18"/>
                <w:szCs w:val="18"/>
              </w:rPr>
              <w:t>2,993.58</w:t>
            </w:r>
          </w:p>
        </w:tc>
      </w:tr>
    </w:tbl>
    <w:p w:rsidR="002D0952" w:rsidRDefault="002D0952" w:rsidP="002D0952">
      <w:pPr>
        <w:snapToGrid w:val="0"/>
        <w:spacing w:before="120" w:after="120" w:line="276" w:lineRule="auto"/>
        <w:ind w:firstLineChars="200" w:firstLine="420"/>
        <w:rPr>
          <w:color w:val="222222"/>
          <w:szCs w:val="21"/>
          <w:lang w:val="en-GB"/>
        </w:rPr>
      </w:pPr>
      <w:r>
        <w:rPr>
          <w:rFonts w:hint="eastAsia"/>
          <w:color w:val="222222"/>
          <w:szCs w:val="21"/>
        </w:rPr>
        <w:t>注</w:t>
      </w:r>
      <w:r>
        <w:rPr>
          <w:rFonts w:hint="eastAsia"/>
          <w:color w:val="222222"/>
          <w:szCs w:val="21"/>
          <w:lang w:val="en-GB"/>
        </w:rPr>
        <w:t>：</w:t>
      </w:r>
      <w:r>
        <w:rPr>
          <w:rFonts w:hint="eastAsia"/>
          <w:color w:val="222222"/>
          <w:szCs w:val="21"/>
          <w:lang w:val="en-GB"/>
        </w:rPr>
        <w:t xml:space="preserve"> 1</w:t>
      </w:r>
      <w:r>
        <w:rPr>
          <w:rFonts w:hint="eastAsia"/>
          <w:color w:val="222222"/>
          <w:szCs w:val="21"/>
          <w:lang w:val="en-GB"/>
        </w:rPr>
        <w:t>、截止</w:t>
      </w:r>
      <w:r>
        <w:rPr>
          <w:rFonts w:hint="eastAsia"/>
          <w:color w:val="222222"/>
          <w:szCs w:val="21"/>
          <w:lang w:val="en-GB"/>
        </w:rPr>
        <w:t>2016</w:t>
      </w:r>
      <w:r>
        <w:rPr>
          <w:rFonts w:hint="eastAsia"/>
          <w:color w:val="222222"/>
          <w:szCs w:val="21"/>
          <w:lang w:val="en-GB"/>
        </w:rPr>
        <w:t>年</w:t>
      </w:r>
      <w:r>
        <w:rPr>
          <w:rFonts w:hint="eastAsia"/>
          <w:color w:val="222222"/>
          <w:szCs w:val="21"/>
          <w:lang w:val="en-GB"/>
        </w:rPr>
        <w:t>12</w:t>
      </w:r>
      <w:r>
        <w:rPr>
          <w:rFonts w:hint="eastAsia"/>
          <w:color w:val="222222"/>
          <w:szCs w:val="21"/>
          <w:lang w:val="en-GB"/>
        </w:rPr>
        <w:t>月</w:t>
      </w:r>
      <w:r>
        <w:rPr>
          <w:rFonts w:hint="eastAsia"/>
          <w:color w:val="222222"/>
          <w:szCs w:val="21"/>
          <w:lang w:val="en-GB"/>
        </w:rPr>
        <w:t>31</w:t>
      </w:r>
      <w:r>
        <w:rPr>
          <w:rFonts w:hint="eastAsia"/>
          <w:color w:val="222222"/>
          <w:szCs w:val="21"/>
          <w:lang w:val="en-GB"/>
        </w:rPr>
        <w:t>日，本公司一辆沃尔沃越野车（云</w:t>
      </w:r>
      <w:r>
        <w:rPr>
          <w:rFonts w:hint="eastAsia"/>
          <w:color w:val="222222"/>
          <w:szCs w:val="21"/>
          <w:lang w:val="en-GB"/>
        </w:rPr>
        <w:t>A717MT</w:t>
      </w:r>
      <w:r>
        <w:rPr>
          <w:rFonts w:hint="eastAsia"/>
          <w:color w:val="222222"/>
          <w:szCs w:val="21"/>
          <w:lang w:val="en-GB"/>
        </w:rPr>
        <w:t>）抵押已解除，该辆车原值</w:t>
      </w:r>
      <w:r>
        <w:rPr>
          <w:rFonts w:hint="eastAsia"/>
          <w:color w:val="222222"/>
          <w:szCs w:val="21"/>
          <w:lang w:val="en-GB"/>
        </w:rPr>
        <w:t>636,718.00</w:t>
      </w:r>
      <w:r>
        <w:rPr>
          <w:rFonts w:hint="eastAsia"/>
          <w:color w:val="222222"/>
          <w:szCs w:val="21"/>
          <w:lang w:val="en-GB"/>
        </w:rPr>
        <w:t>元，累计折旧</w:t>
      </w:r>
      <w:r>
        <w:rPr>
          <w:rFonts w:hint="eastAsia"/>
          <w:color w:val="222222"/>
          <w:szCs w:val="21"/>
          <w:lang w:val="en-GB"/>
        </w:rPr>
        <w:t>604,882.08</w:t>
      </w:r>
      <w:r>
        <w:rPr>
          <w:rFonts w:hint="eastAsia"/>
          <w:color w:val="222222"/>
          <w:szCs w:val="21"/>
          <w:lang w:val="en-GB"/>
        </w:rPr>
        <w:t>元，净值</w:t>
      </w:r>
      <w:r>
        <w:rPr>
          <w:rFonts w:hint="eastAsia"/>
          <w:color w:val="222222"/>
          <w:szCs w:val="21"/>
          <w:lang w:val="en-GB"/>
        </w:rPr>
        <w:t>31,835.92</w:t>
      </w:r>
      <w:r>
        <w:rPr>
          <w:rFonts w:hint="eastAsia"/>
          <w:color w:val="222222"/>
          <w:szCs w:val="21"/>
          <w:lang w:val="en-GB"/>
        </w:rPr>
        <w:t>元。该车于</w:t>
      </w:r>
      <w:r>
        <w:rPr>
          <w:rFonts w:hint="eastAsia"/>
          <w:color w:val="222222"/>
          <w:szCs w:val="21"/>
          <w:lang w:val="en-GB"/>
        </w:rPr>
        <w:t>2013</w:t>
      </w:r>
      <w:r>
        <w:rPr>
          <w:rFonts w:hint="eastAsia"/>
          <w:color w:val="222222"/>
          <w:szCs w:val="21"/>
          <w:lang w:val="en-GB"/>
        </w:rPr>
        <w:t>年</w:t>
      </w:r>
      <w:r>
        <w:rPr>
          <w:rFonts w:hint="eastAsia"/>
          <w:color w:val="222222"/>
          <w:szCs w:val="21"/>
          <w:lang w:val="en-GB"/>
        </w:rPr>
        <w:t>9</w:t>
      </w:r>
      <w:r>
        <w:rPr>
          <w:rFonts w:hint="eastAsia"/>
          <w:color w:val="222222"/>
          <w:szCs w:val="21"/>
          <w:lang w:val="en-GB"/>
        </w:rPr>
        <w:t>月</w:t>
      </w:r>
      <w:r>
        <w:rPr>
          <w:rFonts w:hint="eastAsia"/>
          <w:color w:val="222222"/>
          <w:szCs w:val="21"/>
          <w:lang w:val="en-GB"/>
        </w:rPr>
        <w:t>13</w:t>
      </w:r>
      <w:r>
        <w:rPr>
          <w:rFonts w:hint="eastAsia"/>
          <w:color w:val="222222"/>
          <w:szCs w:val="21"/>
          <w:lang w:val="en-GB"/>
        </w:rPr>
        <w:t>抵押给伟肯（苏州）电气传动有限公司，该抵押已于</w:t>
      </w:r>
      <w:r>
        <w:rPr>
          <w:rFonts w:hint="eastAsia"/>
          <w:color w:val="222222"/>
          <w:szCs w:val="21"/>
          <w:lang w:val="en-GB"/>
        </w:rPr>
        <w:t>2014</w:t>
      </w:r>
      <w:r>
        <w:rPr>
          <w:rFonts w:hint="eastAsia"/>
          <w:color w:val="222222"/>
          <w:szCs w:val="21"/>
          <w:lang w:val="en-GB"/>
        </w:rPr>
        <w:t>年</w:t>
      </w:r>
      <w:r>
        <w:rPr>
          <w:rFonts w:hint="eastAsia"/>
          <w:color w:val="222222"/>
          <w:szCs w:val="21"/>
          <w:lang w:val="en-GB"/>
        </w:rPr>
        <w:t>8</w:t>
      </w:r>
      <w:r>
        <w:rPr>
          <w:rFonts w:hint="eastAsia"/>
          <w:color w:val="222222"/>
          <w:szCs w:val="21"/>
          <w:lang w:val="en-GB"/>
        </w:rPr>
        <w:t>月</w:t>
      </w:r>
      <w:r>
        <w:rPr>
          <w:rFonts w:hint="eastAsia"/>
          <w:color w:val="222222"/>
          <w:szCs w:val="21"/>
          <w:lang w:val="en-GB"/>
        </w:rPr>
        <w:t>31</w:t>
      </w:r>
      <w:r>
        <w:rPr>
          <w:rFonts w:hint="eastAsia"/>
          <w:color w:val="222222"/>
          <w:szCs w:val="21"/>
          <w:lang w:val="en-GB"/>
        </w:rPr>
        <w:t>日到期，因对方单位人员变动，于</w:t>
      </w:r>
      <w:r>
        <w:rPr>
          <w:rFonts w:hint="eastAsia"/>
          <w:color w:val="222222"/>
          <w:szCs w:val="21"/>
          <w:lang w:val="en-GB"/>
        </w:rPr>
        <w:t>2016</w:t>
      </w:r>
      <w:r>
        <w:rPr>
          <w:rFonts w:hint="eastAsia"/>
          <w:color w:val="222222"/>
          <w:szCs w:val="21"/>
          <w:lang w:val="en-GB"/>
        </w:rPr>
        <w:t>年</w:t>
      </w:r>
      <w:r>
        <w:rPr>
          <w:rFonts w:hint="eastAsia"/>
          <w:color w:val="222222"/>
          <w:szCs w:val="21"/>
          <w:lang w:val="en-GB"/>
        </w:rPr>
        <w:t>6</w:t>
      </w:r>
      <w:r>
        <w:rPr>
          <w:rFonts w:hint="eastAsia"/>
          <w:color w:val="222222"/>
          <w:szCs w:val="21"/>
          <w:lang w:val="en-GB"/>
        </w:rPr>
        <w:t>月</w:t>
      </w:r>
      <w:r>
        <w:rPr>
          <w:rFonts w:hint="eastAsia"/>
          <w:color w:val="222222"/>
          <w:szCs w:val="21"/>
          <w:lang w:val="en-GB"/>
        </w:rPr>
        <w:t>6</w:t>
      </w:r>
      <w:r>
        <w:rPr>
          <w:rFonts w:hint="eastAsia"/>
          <w:color w:val="222222"/>
          <w:szCs w:val="21"/>
          <w:lang w:val="en-GB"/>
        </w:rPr>
        <w:t>日完成办理解押手续。</w:t>
      </w:r>
      <w:r>
        <w:rPr>
          <w:rFonts w:hint="eastAsia"/>
          <w:color w:val="222222"/>
          <w:szCs w:val="21"/>
          <w:lang w:val="en-GB"/>
        </w:rPr>
        <w:t>2</w:t>
      </w:r>
      <w:r>
        <w:rPr>
          <w:rFonts w:hint="eastAsia"/>
          <w:color w:val="222222"/>
          <w:szCs w:val="21"/>
          <w:lang w:val="en-GB"/>
        </w:rPr>
        <w:t>、本期计提折旧额为</w:t>
      </w:r>
      <w:r>
        <w:rPr>
          <w:rFonts w:hint="eastAsia"/>
          <w:color w:val="222222"/>
          <w:szCs w:val="21"/>
          <w:lang w:val="en-GB"/>
        </w:rPr>
        <w:t>25,182.89</w:t>
      </w:r>
      <w:r>
        <w:rPr>
          <w:rFonts w:hint="eastAsia"/>
          <w:color w:val="222222"/>
          <w:szCs w:val="21"/>
          <w:lang w:val="en-GB"/>
        </w:rPr>
        <w:t>元。</w:t>
      </w:r>
    </w:p>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43" w:name="_Toc408695199"/>
      <w:bookmarkStart w:id="44" w:name="_Toc408695206"/>
      <w:r>
        <w:rPr>
          <w:b/>
          <w:bCs/>
          <w:szCs w:val="21"/>
        </w:rPr>
        <w:t>固定资产清理</w:t>
      </w:r>
      <w:bookmarkEnd w:id="43"/>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2663"/>
        <w:gridCol w:w="1480"/>
        <w:gridCol w:w="1480"/>
        <w:gridCol w:w="1344"/>
        <w:gridCol w:w="1561"/>
      </w:tblGrid>
      <w:tr w:rsidR="002D0952" w:rsidTr="00BC1FF4">
        <w:trPr>
          <w:trHeight w:val="284"/>
          <w:tblHeader/>
          <w:jc w:val="center"/>
        </w:trPr>
        <w:tc>
          <w:tcPr>
            <w:tcW w:w="2663" w:type="dxa"/>
            <w:shd w:val="clear" w:color="auto" w:fill="auto"/>
            <w:vAlign w:val="center"/>
          </w:tcPr>
          <w:p w:rsidR="002D0952" w:rsidRDefault="002D0952" w:rsidP="00BC1FF4">
            <w:pPr>
              <w:jc w:val="center"/>
              <w:rPr>
                <w:b/>
                <w:sz w:val="18"/>
              </w:rPr>
            </w:pPr>
            <w:r>
              <w:rPr>
                <w:b/>
                <w:sz w:val="18"/>
              </w:rPr>
              <w:t>项目</w:t>
            </w:r>
          </w:p>
        </w:tc>
        <w:tc>
          <w:tcPr>
            <w:tcW w:w="1480" w:type="dxa"/>
            <w:shd w:val="clear" w:color="auto" w:fill="auto"/>
            <w:vAlign w:val="center"/>
          </w:tcPr>
          <w:p w:rsidR="002D0952" w:rsidRDefault="002D0952" w:rsidP="00BC1FF4">
            <w:pPr>
              <w:jc w:val="center"/>
              <w:rPr>
                <w:b/>
                <w:sz w:val="18"/>
              </w:rPr>
            </w:pPr>
            <w:r>
              <w:rPr>
                <w:rFonts w:hint="eastAsia"/>
                <w:b/>
                <w:sz w:val="18"/>
              </w:rPr>
              <w:t>期初余额</w:t>
            </w:r>
          </w:p>
        </w:tc>
        <w:tc>
          <w:tcPr>
            <w:tcW w:w="1480" w:type="dxa"/>
            <w:shd w:val="clear" w:color="auto" w:fill="auto"/>
            <w:vAlign w:val="center"/>
          </w:tcPr>
          <w:p w:rsidR="002D0952" w:rsidRDefault="002D0952" w:rsidP="00BC1FF4">
            <w:pPr>
              <w:jc w:val="center"/>
              <w:rPr>
                <w:b/>
                <w:sz w:val="18"/>
              </w:rPr>
            </w:pPr>
            <w:r>
              <w:rPr>
                <w:b/>
                <w:sz w:val="18"/>
              </w:rPr>
              <w:t>本</w:t>
            </w:r>
            <w:r>
              <w:rPr>
                <w:rFonts w:hint="eastAsia"/>
                <w:b/>
                <w:sz w:val="18"/>
              </w:rPr>
              <w:t>期</w:t>
            </w:r>
            <w:r>
              <w:rPr>
                <w:b/>
                <w:sz w:val="18"/>
              </w:rPr>
              <w:t>增加</w:t>
            </w:r>
          </w:p>
        </w:tc>
        <w:tc>
          <w:tcPr>
            <w:tcW w:w="1344" w:type="dxa"/>
            <w:shd w:val="clear" w:color="auto" w:fill="auto"/>
            <w:vAlign w:val="center"/>
          </w:tcPr>
          <w:p w:rsidR="002D0952" w:rsidRDefault="002D0952" w:rsidP="00BC1FF4">
            <w:pPr>
              <w:jc w:val="center"/>
              <w:rPr>
                <w:b/>
                <w:sz w:val="18"/>
              </w:rPr>
            </w:pPr>
            <w:r>
              <w:rPr>
                <w:b/>
                <w:sz w:val="18"/>
              </w:rPr>
              <w:t>本</w:t>
            </w:r>
            <w:r>
              <w:rPr>
                <w:rFonts w:hint="eastAsia"/>
                <w:b/>
                <w:sz w:val="18"/>
              </w:rPr>
              <w:t>期</w:t>
            </w:r>
            <w:r>
              <w:rPr>
                <w:b/>
                <w:sz w:val="18"/>
              </w:rPr>
              <w:t>减少</w:t>
            </w:r>
          </w:p>
        </w:tc>
        <w:tc>
          <w:tcPr>
            <w:tcW w:w="1561" w:type="dxa"/>
            <w:shd w:val="clear" w:color="auto" w:fill="auto"/>
            <w:vAlign w:val="center"/>
          </w:tcPr>
          <w:p w:rsidR="002D0952" w:rsidRDefault="002D0952" w:rsidP="00BC1FF4">
            <w:pPr>
              <w:jc w:val="center"/>
              <w:rPr>
                <w:b/>
                <w:sz w:val="18"/>
              </w:rPr>
            </w:pPr>
            <w:r>
              <w:rPr>
                <w:rFonts w:hint="eastAsia"/>
                <w:b/>
                <w:sz w:val="18"/>
              </w:rPr>
              <w:t>期末余额</w:t>
            </w:r>
          </w:p>
        </w:tc>
      </w:tr>
      <w:tr w:rsidR="002D0952" w:rsidTr="00BC1FF4">
        <w:trPr>
          <w:trHeight w:val="284"/>
          <w:jc w:val="center"/>
        </w:trPr>
        <w:tc>
          <w:tcPr>
            <w:tcW w:w="2663"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lastRenderedPageBreak/>
              <w:t>出售五菱微型车云</w:t>
            </w:r>
            <w:r>
              <w:rPr>
                <w:rFonts w:hint="eastAsia"/>
                <w:color w:val="000000"/>
                <w:sz w:val="18"/>
                <w:szCs w:val="18"/>
              </w:rPr>
              <w:t>ALZ288</w:t>
            </w:r>
          </w:p>
        </w:tc>
        <w:tc>
          <w:tcPr>
            <w:tcW w:w="1480" w:type="dxa"/>
            <w:shd w:val="clear" w:color="auto" w:fill="auto"/>
            <w:vAlign w:val="center"/>
          </w:tcPr>
          <w:p w:rsidR="002D0952" w:rsidRDefault="002D0952" w:rsidP="00BC1FF4">
            <w:pPr>
              <w:jc w:val="right"/>
              <w:rPr>
                <w:sz w:val="18"/>
              </w:rPr>
            </w:pPr>
          </w:p>
        </w:tc>
        <w:tc>
          <w:tcPr>
            <w:tcW w:w="1480" w:type="dxa"/>
            <w:shd w:val="clear" w:color="auto" w:fill="auto"/>
            <w:vAlign w:val="center"/>
          </w:tcPr>
          <w:p w:rsidR="002D0952" w:rsidRDefault="002D0952" w:rsidP="00BC1FF4">
            <w:pPr>
              <w:jc w:val="right"/>
              <w:rPr>
                <w:sz w:val="18"/>
              </w:rPr>
            </w:pPr>
            <w:r>
              <w:rPr>
                <w:sz w:val="18"/>
              </w:rPr>
              <w:t xml:space="preserve"> 1,250.00 </w:t>
            </w:r>
          </w:p>
        </w:tc>
        <w:tc>
          <w:tcPr>
            <w:tcW w:w="1344" w:type="dxa"/>
            <w:shd w:val="clear" w:color="auto" w:fill="auto"/>
            <w:vAlign w:val="center"/>
          </w:tcPr>
          <w:p w:rsidR="002D0952" w:rsidRDefault="002D0952" w:rsidP="00BC1FF4">
            <w:pPr>
              <w:jc w:val="right"/>
              <w:rPr>
                <w:sz w:val="18"/>
              </w:rPr>
            </w:pPr>
            <w:r>
              <w:rPr>
                <w:sz w:val="18"/>
              </w:rPr>
              <w:t xml:space="preserve"> 1,250.00 </w:t>
            </w:r>
          </w:p>
        </w:tc>
        <w:tc>
          <w:tcPr>
            <w:tcW w:w="1561" w:type="dxa"/>
            <w:shd w:val="clear" w:color="auto" w:fill="auto"/>
            <w:vAlign w:val="center"/>
          </w:tcPr>
          <w:p w:rsidR="002D0952" w:rsidRDefault="002D0952" w:rsidP="00BC1FF4">
            <w:pPr>
              <w:jc w:val="right"/>
              <w:rPr>
                <w:sz w:val="18"/>
              </w:rPr>
            </w:pPr>
          </w:p>
        </w:tc>
      </w:tr>
      <w:tr w:rsidR="002D0952" w:rsidTr="00BC1FF4">
        <w:trPr>
          <w:trHeight w:val="284"/>
          <w:jc w:val="center"/>
        </w:trPr>
        <w:tc>
          <w:tcPr>
            <w:tcW w:w="2663" w:type="dxa"/>
            <w:shd w:val="clear" w:color="auto" w:fill="auto"/>
            <w:vAlign w:val="center"/>
          </w:tcPr>
          <w:p w:rsidR="002D0952" w:rsidRDefault="002D0952" w:rsidP="00BC1FF4">
            <w:pPr>
              <w:jc w:val="center"/>
              <w:rPr>
                <w:b/>
                <w:sz w:val="18"/>
              </w:rPr>
            </w:pPr>
            <w:r>
              <w:rPr>
                <w:b/>
                <w:sz w:val="18"/>
              </w:rPr>
              <w:t>合计</w:t>
            </w:r>
          </w:p>
        </w:tc>
        <w:tc>
          <w:tcPr>
            <w:tcW w:w="1480" w:type="dxa"/>
            <w:shd w:val="clear" w:color="auto" w:fill="auto"/>
            <w:vAlign w:val="center"/>
          </w:tcPr>
          <w:p w:rsidR="002D0952" w:rsidRDefault="002D0952" w:rsidP="00BC1FF4">
            <w:pPr>
              <w:jc w:val="right"/>
              <w:rPr>
                <w:b/>
                <w:sz w:val="18"/>
              </w:rPr>
            </w:pPr>
          </w:p>
        </w:tc>
        <w:tc>
          <w:tcPr>
            <w:tcW w:w="1480" w:type="dxa"/>
            <w:shd w:val="clear" w:color="auto" w:fill="auto"/>
            <w:vAlign w:val="center"/>
          </w:tcPr>
          <w:p w:rsidR="002D0952" w:rsidRDefault="002D0952" w:rsidP="00BC1FF4">
            <w:pPr>
              <w:jc w:val="right"/>
              <w:rPr>
                <w:b/>
                <w:sz w:val="18"/>
              </w:rPr>
            </w:pPr>
            <w:r>
              <w:rPr>
                <w:b/>
                <w:sz w:val="18"/>
              </w:rPr>
              <w:t xml:space="preserve"> 1,250.00 </w:t>
            </w:r>
          </w:p>
        </w:tc>
        <w:tc>
          <w:tcPr>
            <w:tcW w:w="1344" w:type="dxa"/>
            <w:shd w:val="clear" w:color="auto" w:fill="auto"/>
            <w:vAlign w:val="center"/>
          </w:tcPr>
          <w:p w:rsidR="002D0952" w:rsidRDefault="002D0952" w:rsidP="00BC1FF4">
            <w:pPr>
              <w:jc w:val="right"/>
              <w:rPr>
                <w:b/>
                <w:sz w:val="18"/>
              </w:rPr>
            </w:pPr>
            <w:r>
              <w:rPr>
                <w:b/>
                <w:sz w:val="18"/>
              </w:rPr>
              <w:t xml:space="preserve"> 1,250.00 </w:t>
            </w:r>
          </w:p>
        </w:tc>
        <w:tc>
          <w:tcPr>
            <w:tcW w:w="1561" w:type="dxa"/>
            <w:shd w:val="clear" w:color="auto" w:fill="auto"/>
            <w:vAlign w:val="center"/>
          </w:tcPr>
          <w:p w:rsidR="002D0952" w:rsidRDefault="002D0952" w:rsidP="00BC1FF4">
            <w:pPr>
              <w:jc w:val="right"/>
              <w:rPr>
                <w:b/>
                <w:sz w:val="18"/>
              </w:rPr>
            </w:pP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r>
        <w:rPr>
          <w:b/>
          <w:bCs/>
          <w:szCs w:val="21"/>
        </w:rPr>
        <w:t>递延所得税资产</w:t>
      </w:r>
      <w:bookmarkEnd w:id="44"/>
    </w:p>
    <w:p w:rsidR="002D0952" w:rsidRDefault="002D0952" w:rsidP="002D0952">
      <w:pPr>
        <w:numPr>
          <w:ilvl w:val="0"/>
          <w:numId w:val="36"/>
        </w:numPr>
        <w:snapToGrid w:val="0"/>
        <w:spacing w:before="120" w:after="120" w:line="276" w:lineRule="auto"/>
        <w:rPr>
          <w:b/>
          <w:color w:val="222222"/>
          <w:szCs w:val="21"/>
          <w:lang w:val="en-GB"/>
        </w:rPr>
      </w:pPr>
      <w:r>
        <w:rPr>
          <w:b/>
          <w:color w:val="222222"/>
          <w:szCs w:val="21"/>
          <w:lang w:val="en-GB"/>
        </w:rPr>
        <w:t>未经</w:t>
      </w:r>
      <w:proofErr w:type="gramStart"/>
      <w:r>
        <w:rPr>
          <w:b/>
          <w:color w:val="222222"/>
          <w:szCs w:val="21"/>
          <w:lang w:val="en-GB"/>
        </w:rPr>
        <w:t>抵销</w:t>
      </w:r>
      <w:proofErr w:type="gramEnd"/>
      <w:r>
        <w:rPr>
          <w:b/>
          <w:color w:val="222222"/>
          <w:szCs w:val="21"/>
          <w:lang w:val="en-GB"/>
        </w:rPr>
        <w:t>的递延所得税资产</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1852"/>
        <w:gridCol w:w="1615"/>
        <w:gridCol w:w="1750"/>
        <w:gridCol w:w="1750"/>
        <w:gridCol w:w="1561"/>
      </w:tblGrid>
      <w:tr w:rsidR="002D0952" w:rsidTr="00BC1FF4">
        <w:trPr>
          <w:trHeight w:val="284"/>
          <w:tblHeader/>
        </w:trPr>
        <w:tc>
          <w:tcPr>
            <w:tcW w:w="1852" w:type="dxa"/>
            <w:vMerge w:val="restart"/>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21"/>
              </w:rPr>
              <w:t>项目</w:t>
            </w:r>
          </w:p>
        </w:tc>
        <w:tc>
          <w:tcPr>
            <w:tcW w:w="3365" w:type="dxa"/>
            <w:gridSpan w:val="2"/>
            <w:shd w:val="clear" w:color="auto" w:fill="auto"/>
            <w:vAlign w:val="center"/>
          </w:tcPr>
          <w:p w:rsidR="002D0952" w:rsidRDefault="002D0952" w:rsidP="00BC1FF4">
            <w:pPr>
              <w:widowControl/>
              <w:jc w:val="center"/>
              <w:rPr>
                <w:b/>
                <w:color w:val="000000"/>
                <w:kern w:val="0"/>
                <w:sz w:val="18"/>
                <w:szCs w:val="21"/>
              </w:rPr>
            </w:pPr>
            <w:r>
              <w:rPr>
                <w:rFonts w:hint="eastAsia"/>
                <w:b/>
                <w:color w:val="000000"/>
                <w:kern w:val="0"/>
                <w:sz w:val="18"/>
                <w:szCs w:val="21"/>
              </w:rPr>
              <w:t>期末余额</w:t>
            </w:r>
          </w:p>
        </w:tc>
        <w:tc>
          <w:tcPr>
            <w:tcW w:w="3311" w:type="dxa"/>
            <w:gridSpan w:val="2"/>
          </w:tcPr>
          <w:p w:rsidR="002D0952" w:rsidRDefault="002D0952" w:rsidP="00BC1FF4">
            <w:pPr>
              <w:widowControl/>
              <w:jc w:val="center"/>
              <w:rPr>
                <w:b/>
                <w:color w:val="000000"/>
                <w:kern w:val="0"/>
                <w:sz w:val="18"/>
                <w:szCs w:val="21"/>
              </w:rPr>
            </w:pPr>
            <w:r>
              <w:rPr>
                <w:rFonts w:hint="eastAsia"/>
                <w:b/>
                <w:color w:val="000000"/>
                <w:kern w:val="0"/>
                <w:sz w:val="18"/>
                <w:szCs w:val="21"/>
              </w:rPr>
              <w:t>期初余额</w:t>
            </w:r>
          </w:p>
        </w:tc>
      </w:tr>
      <w:tr w:rsidR="002D0952" w:rsidTr="00BC1FF4">
        <w:trPr>
          <w:trHeight w:val="284"/>
          <w:tblHeader/>
        </w:trPr>
        <w:tc>
          <w:tcPr>
            <w:tcW w:w="1852" w:type="dxa"/>
            <w:vMerge/>
            <w:vAlign w:val="center"/>
          </w:tcPr>
          <w:p w:rsidR="002D0952" w:rsidRDefault="002D0952" w:rsidP="00BC1FF4">
            <w:pPr>
              <w:widowControl/>
              <w:jc w:val="left"/>
              <w:rPr>
                <w:b/>
                <w:color w:val="000000"/>
                <w:kern w:val="0"/>
                <w:sz w:val="18"/>
                <w:szCs w:val="21"/>
              </w:rPr>
            </w:pPr>
          </w:p>
        </w:tc>
        <w:tc>
          <w:tcPr>
            <w:tcW w:w="1615" w:type="dxa"/>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21"/>
              </w:rPr>
              <w:t>可抵扣暂时性差异</w:t>
            </w:r>
          </w:p>
        </w:tc>
        <w:tc>
          <w:tcPr>
            <w:tcW w:w="1750" w:type="dxa"/>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21"/>
              </w:rPr>
              <w:t>递延所得税资产</w:t>
            </w:r>
          </w:p>
        </w:tc>
        <w:tc>
          <w:tcPr>
            <w:tcW w:w="1750" w:type="dxa"/>
            <w:vAlign w:val="center"/>
          </w:tcPr>
          <w:p w:rsidR="002D0952" w:rsidRDefault="002D0952" w:rsidP="00BC1FF4">
            <w:pPr>
              <w:widowControl/>
              <w:jc w:val="center"/>
              <w:rPr>
                <w:b/>
                <w:color w:val="000000"/>
                <w:kern w:val="0"/>
                <w:sz w:val="18"/>
                <w:szCs w:val="21"/>
              </w:rPr>
            </w:pPr>
            <w:r>
              <w:rPr>
                <w:b/>
                <w:color w:val="000000"/>
                <w:kern w:val="0"/>
                <w:sz w:val="18"/>
                <w:szCs w:val="21"/>
              </w:rPr>
              <w:t>可抵扣暂时性差异</w:t>
            </w:r>
          </w:p>
        </w:tc>
        <w:tc>
          <w:tcPr>
            <w:tcW w:w="1561" w:type="dxa"/>
            <w:vAlign w:val="center"/>
          </w:tcPr>
          <w:p w:rsidR="002D0952" w:rsidRDefault="002D0952" w:rsidP="00BC1FF4">
            <w:pPr>
              <w:widowControl/>
              <w:jc w:val="center"/>
              <w:rPr>
                <w:b/>
                <w:color w:val="000000"/>
                <w:kern w:val="0"/>
                <w:sz w:val="18"/>
                <w:szCs w:val="21"/>
              </w:rPr>
            </w:pPr>
            <w:r>
              <w:rPr>
                <w:b/>
                <w:color w:val="000000"/>
                <w:kern w:val="0"/>
                <w:sz w:val="18"/>
                <w:szCs w:val="21"/>
              </w:rPr>
              <w:t>递延所得税资产</w:t>
            </w:r>
          </w:p>
        </w:tc>
      </w:tr>
      <w:tr w:rsidR="002D0952" w:rsidTr="00BC1FF4">
        <w:trPr>
          <w:trHeight w:val="284"/>
        </w:trPr>
        <w:tc>
          <w:tcPr>
            <w:tcW w:w="1852" w:type="dxa"/>
            <w:shd w:val="clear" w:color="auto" w:fill="auto"/>
            <w:vAlign w:val="center"/>
          </w:tcPr>
          <w:p w:rsidR="002D0952" w:rsidRDefault="002D0952" w:rsidP="00BC1FF4">
            <w:pPr>
              <w:widowControl/>
              <w:rPr>
                <w:color w:val="000000"/>
                <w:kern w:val="0"/>
                <w:sz w:val="18"/>
                <w:szCs w:val="21"/>
              </w:rPr>
            </w:pPr>
            <w:r>
              <w:rPr>
                <w:color w:val="000000"/>
                <w:kern w:val="0"/>
                <w:sz w:val="18"/>
                <w:szCs w:val="21"/>
              </w:rPr>
              <w:t>资产减值准备</w:t>
            </w:r>
          </w:p>
        </w:tc>
        <w:tc>
          <w:tcPr>
            <w:tcW w:w="1615" w:type="dxa"/>
            <w:shd w:val="clear" w:color="auto" w:fill="auto"/>
            <w:vAlign w:val="center"/>
          </w:tcPr>
          <w:p w:rsidR="002D0952" w:rsidRDefault="002D0952" w:rsidP="00BC1FF4">
            <w:pPr>
              <w:jc w:val="right"/>
              <w:rPr>
                <w:color w:val="000000"/>
                <w:sz w:val="18"/>
                <w:szCs w:val="18"/>
              </w:rPr>
            </w:pPr>
            <w:r>
              <w:rPr>
                <w:color w:val="000000"/>
                <w:sz w:val="18"/>
                <w:szCs w:val="18"/>
              </w:rPr>
              <w:t>598,280.73</w:t>
            </w:r>
          </w:p>
        </w:tc>
        <w:tc>
          <w:tcPr>
            <w:tcW w:w="1750" w:type="dxa"/>
            <w:shd w:val="clear" w:color="auto" w:fill="auto"/>
            <w:vAlign w:val="center"/>
          </w:tcPr>
          <w:p w:rsidR="002D0952" w:rsidRDefault="002D0952" w:rsidP="00BC1FF4">
            <w:pPr>
              <w:jc w:val="right"/>
              <w:rPr>
                <w:color w:val="000000"/>
                <w:sz w:val="18"/>
                <w:szCs w:val="18"/>
              </w:rPr>
            </w:pPr>
            <w:r>
              <w:rPr>
                <w:color w:val="000000"/>
                <w:sz w:val="18"/>
                <w:szCs w:val="18"/>
              </w:rPr>
              <w:t>149,570.18</w:t>
            </w:r>
          </w:p>
        </w:tc>
        <w:tc>
          <w:tcPr>
            <w:tcW w:w="1750" w:type="dxa"/>
            <w:vAlign w:val="center"/>
          </w:tcPr>
          <w:p w:rsidR="002D0952" w:rsidRDefault="002D0952" w:rsidP="00BC1FF4">
            <w:pPr>
              <w:jc w:val="right"/>
              <w:rPr>
                <w:color w:val="000000"/>
                <w:sz w:val="18"/>
                <w:szCs w:val="18"/>
              </w:rPr>
            </w:pPr>
            <w:r>
              <w:rPr>
                <w:color w:val="000000"/>
                <w:sz w:val="18"/>
                <w:szCs w:val="18"/>
              </w:rPr>
              <w:t>464,012.60</w:t>
            </w:r>
          </w:p>
        </w:tc>
        <w:tc>
          <w:tcPr>
            <w:tcW w:w="1561" w:type="dxa"/>
            <w:vAlign w:val="center"/>
          </w:tcPr>
          <w:p w:rsidR="002D0952" w:rsidRDefault="002D0952" w:rsidP="00BC1FF4">
            <w:pPr>
              <w:jc w:val="right"/>
              <w:rPr>
                <w:color w:val="000000"/>
                <w:sz w:val="18"/>
                <w:szCs w:val="18"/>
              </w:rPr>
            </w:pPr>
            <w:r>
              <w:rPr>
                <w:color w:val="000000"/>
                <w:sz w:val="18"/>
                <w:szCs w:val="18"/>
              </w:rPr>
              <w:t>116,003.15</w:t>
            </w:r>
          </w:p>
        </w:tc>
      </w:tr>
      <w:tr w:rsidR="002D0952" w:rsidTr="00BC1FF4">
        <w:trPr>
          <w:trHeight w:val="284"/>
        </w:trPr>
        <w:tc>
          <w:tcPr>
            <w:tcW w:w="1852" w:type="dxa"/>
            <w:shd w:val="clear" w:color="auto" w:fill="auto"/>
            <w:vAlign w:val="center"/>
          </w:tcPr>
          <w:p w:rsidR="002D0952" w:rsidRDefault="002D0952" w:rsidP="00BC1FF4">
            <w:pPr>
              <w:widowControl/>
              <w:rPr>
                <w:color w:val="000000"/>
                <w:kern w:val="0"/>
                <w:sz w:val="18"/>
                <w:szCs w:val="21"/>
              </w:rPr>
            </w:pPr>
            <w:r>
              <w:rPr>
                <w:color w:val="000000"/>
                <w:kern w:val="0"/>
                <w:sz w:val="18"/>
                <w:szCs w:val="21"/>
              </w:rPr>
              <w:t>内部交易未实现利润</w:t>
            </w:r>
          </w:p>
        </w:tc>
        <w:tc>
          <w:tcPr>
            <w:tcW w:w="1615"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750"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750" w:type="dxa"/>
            <w:vAlign w:val="center"/>
          </w:tcPr>
          <w:p w:rsidR="002D0952" w:rsidRDefault="002D0952" w:rsidP="00BC1FF4">
            <w:pPr>
              <w:jc w:val="right"/>
              <w:rPr>
                <w:color w:val="000000"/>
                <w:sz w:val="18"/>
                <w:szCs w:val="18"/>
              </w:rPr>
            </w:pPr>
            <w:r>
              <w:rPr>
                <w:color w:val="000000"/>
                <w:sz w:val="18"/>
                <w:szCs w:val="18"/>
              </w:rPr>
              <w:t xml:space="preserve">　</w:t>
            </w:r>
          </w:p>
        </w:tc>
        <w:tc>
          <w:tcPr>
            <w:tcW w:w="1561" w:type="dxa"/>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trPr>
        <w:tc>
          <w:tcPr>
            <w:tcW w:w="1852" w:type="dxa"/>
            <w:shd w:val="clear" w:color="auto" w:fill="auto"/>
            <w:vAlign w:val="center"/>
          </w:tcPr>
          <w:p w:rsidR="002D0952" w:rsidRDefault="002D0952" w:rsidP="00BC1FF4">
            <w:pPr>
              <w:widowControl/>
              <w:rPr>
                <w:color w:val="000000"/>
                <w:kern w:val="0"/>
                <w:sz w:val="18"/>
                <w:szCs w:val="21"/>
              </w:rPr>
            </w:pPr>
            <w:r>
              <w:rPr>
                <w:color w:val="000000"/>
                <w:kern w:val="0"/>
                <w:sz w:val="18"/>
                <w:szCs w:val="21"/>
              </w:rPr>
              <w:t>可抵扣亏损</w:t>
            </w:r>
          </w:p>
        </w:tc>
        <w:tc>
          <w:tcPr>
            <w:tcW w:w="1615" w:type="dxa"/>
            <w:shd w:val="clear" w:color="auto" w:fill="auto"/>
            <w:vAlign w:val="center"/>
          </w:tcPr>
          <w:p w:rsidR="002D0952" w:rsidRDefault="002D0952" w:rsidP="00BC1FF4">
            <w:pPr>
              <w:jc w:val="right"/>
              <w:rPr>
                <w:color w:val="000000"/>
                <w:sz w:val="18"/>
                <w:szCs w:val="18"/>
              </w:rPr>
            </w:pPr>
          </w:p>
        </w:tc>
        <w:tc>
          <w:tcPr>
            <w:tcW w:w="1750" w:type="dxa"/>
            <w:shd w:val="clear" w:color="auto" w:fill="auto"/>
            <w:vAlign w:val="center"/>
          </w:tcPr>
          <w:p w:rsidR="002D0952" w:rsidRDefault="002D0952" w:rsidP="00BC1FF4">
            <w:pPr>
              <w:jc w:val="right"/>
              <w:rPr>
                <w:color w:val="000000"/>
                <w:sz w:val="18"/>
                <w:szCs w:val="18"/>
              </w:rPr>
            </w:pPr>
          </w:p>
        </w:tc>
        <w:tc>
          <w:tcPr>
            <w:tcW w:w="1750" w:type="dxa"/>
            <w:vAlign w:val="center"/>
          </w:tcPr>
          <w:p w:rsidR="002D0952" w:rsidRDefault="002D0952" w:rsidP="00BC1FF4">
            <w:pPr>
              <w:jc w:val="right"/>
              <w:rPr>
                <w:color w:val="000000"/>
                <w:sz w:val="18"/>
                <w:szCs w:val="18"/>
              </w:rPr>
            </w:pPr>
            <w:r>
              <w:rPr>
                <w:color w:val="000000"/>
                <w:sz w:val="18"/>
                <w:szCs w:val="18"/>
              </w:rPr>
              <w:t>754,329.07</w:t>
            </w:r>
          </w:p>
        </w:tc>
        <w:tc>
          <w:tcPr>
            <w:tcW w:w="1561" w:type="dxa"/>
            <w:vAlign w:val="center"/>
          </w:tcPr>
          <w:p w:rsidR="002D0952" w:rsidRDefault="002D0952" w:rsidP="00BC1FF4">
            <w:pPr>
              <w:jc w:val="right"/>
              <w:rPr>
                <w:color w:val="000000"/>
                <w:sz w:val="18"/>
                <w:szCs w:val="18"/>
              </w:rPr>
            </w:pPr>
            <w:r>
              <w:rPr>
                <w:color w:val="000000"/>
                <w:sz w:val="18"/>
                <w:szCs w:val="18"/>
              </w:rPr>
              <w:t>188,582.27</w:t>
            </w:r>
          </w:p>
        </w:tc>
      </w:tr>
      <w:tr w:rsidR="002D0952" w:rsidTr="00BC1FF4">
        <w:trPr>
          <w:trHeight w:val="284"/>
        </w:trPr>
        <w:tc>
          <w:tcPr>
            <w:tcW w:w="1852" w:type="dxa"/>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21"/>
              </w:rPr>
              <w:t>合计</w:t>
            </w:r>
          </w:p>
        </w:tc>
        <w:tc>
          <w:tcPr>
            <w:tcW w:w="1615" w:type="dxa"/>
            <w:shd w:val="clear" w:color="auto" w:fill="auto"/>
            <w:vAlign w:val="center"/>
          </w:tcPr>
          <w:p w:rsidR="002D0952" w:rsidRDefault="002D0952" w:rsidP="00BC1FF4">
            <w:pPr>
              <w:jc w:val="right"/>
              <w:rPr>
                <w:b/>
                <w:color w:val="000000"/>
                <w:sz w:val="18"/>
                <w:szCs w:val="18"/>
              </w:rPr>
            </w:pPr>
            <w:r>
              <w:rPr>
                <w:b/>
                <w:color w:val="000000"/>
                <w:sz w:val="18"/>
                <w:szCs w:val="18"/>
              </w:rPr>
              <w:t>598,280.73</w:t>
            </w:r>
          </w:p>
        </w:tc>
        <w:tc>
          <w:tcPr>
            <w:tcW w:w="1750" w:type="dxa"/>
            <w:shd w:val="clear" w:color="auto" w:fill="auto"/>
            <w:vAlign w:val="center"/>
          </w:tcPr>
          <w:p w:rsidR="002D0952" w:rsidRDefault="002D0952" w:rsidP="00BC1FF4">
            <w:pPr>
              <w:jc w:val="right"/>
              <w:rPr>
                <w:b/>
                <w:color w:val="000000"/>
                <w:sz w:val="18"/>
                <w:szCs w:val="18"/>
              </w:rPr>
            </w:pPr>
            <w:r>
              <w:rPr>
                <w:b/>
                <w:color w:val="000000"/>
                <w:sz w:val="18"/>
                <w:szCs w:val="18"/>
              </w:rPr>
              <w:t>149,570.18</w:t>
            </w:r>
          </w:p>
        </w:tc>
        <w:tc>
          <w:tcPr>
            <w:tcW w:w="1750" w:type="dxa"/>
            <w:vAlign w:val="center"/>
          </w:tcPr>
          <w:p w:rsidR="002D0952" w:rsidRDefault="002D0952" w:rsidP="00BC1FF4">
            <w:pPr>
              <w:jc w:val="right"/>
              <w:rPr>
                <w:b/>
                <w:bCs/>
                <w:color w:val="000000"/>
                <w:sz w:val="18"/>
                <w:szCs w:val="18"/>
              </w:rPr>
            </w:pPr>
            <w:r>
              <w:rPr>
                <w:b/>
                <w:bCs/>
                <w:color w:val="000000"/>
                <w:sz w:val="18"/>
                <w:szCs w:val="18"/>
              </w:rPr>
              <w:t>1,218,341.67</w:t>
            </w:r>
          </w:p>
        </w:tc>
        <w:tc>
          <w:tcPr>
            <w:tcW w:w="1561" w:type="dxa"/>
            <w:vAlign w:val="center"/>
          </w:tcPr>
          <w:p w:rsidR="002D0952" w:rsidRDefault="002D0952" w:rsidP="00BC1FF4">
            <w:pPr>
              <w:jc w:val="right"/>
              <w:rPr>
                <w:b/>
                <w:bCs/>
                <w:color w:val="000000"/>
                <w:sz w:val="18"/>
                <w:szCs w:val="18"/>
              </w:rPr>
            </w:pPr>
            <w:r>
              <w:rPr>
                <w:b/>
                <w:bCs/>
                <w:color w:val="000000"/>
                <w:sz w:val="18"/>
                <w:szCs w:val="18"/>
              </w:rPr>
              <w:t>304,585.42</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45" w:name="_Toc408695212"/>
      <w:r>
        <w:rPr>
          <w:b/>
          <w:bCs/>
          <w:szCs w:val="21"/>
        </w:rPr>
        <w:t>应付账款</w:t>
      </w:r>
      <w:bookmarkEnd w:id="45"/>
    </w:p>
    <w:p w:rsidR="002D0952" w:rsidRDefault="002D0952" w:rsidP="002D0952">
      <w:pPr>
        <w:numPr>
          <w:ilvl w:val="0"/>
          <w:numId w:val="37"/>
        </w:numPr>
        <w:snapToGrid w:val="0"/>
        <w:spacing w:before="120" w:after="120" w:line="276" w:lineRule="auto"/>
        <w:rPr>
          <w:b/>
          <w:color w:val="222222"/>
          <w:szCs w:val="21"/>
          <w:lang w:val="en-GB"/>
        </w:rPr>
      </w:pPr>
      <w:r>
        <w:rPr>
          <w:b/>
          <w:color w:val="222222"/>
          <w:szCs w:val="21"/>
          <w:lang w:val="en-GB"/>
        </w:rPr>
        <w:t>应付账款列示</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2276"/>
        <w:gridCol w:w="1719"/>
        <w:gridCol w:w="1363"/>
        <w:gridCol w:w="1745"/>
        <w:gridCol w:w="1425"/>
      </w:tblGrid>
      <w:tr w:rsidR="002D0952" w:rsidTr="00BC1FF4">
        <w:trPr>
          <w:trHeight w:val="284"/>
        </w:trPr>
        <w:tc>
          <w:tcPr>
            <w:tcW w:w="2276" w:type="dxa"/>
            <w:vMerge w:val="restart"/>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账龄</w:t>
            </w:r>
          </w:p>
        </w:tc>
        <w:tc>
          <w:tcPr>
            <w:tcW w:w="3082" w:type="dxa"/>
            <w:gridSpan w:val="2"/>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期末余额</w:t>
            </w:r>
          </w:p>
        </w:tc>
        <w:tc>
          <w:tcPr>
            <w:tcW w:w="3170" w:type="dxa"/>
            <w:gridSpan w:val="2"/>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期初余额</w:t>
            </w:r>
          </w:p>
        </w:tc>
      </w:tr>
      <w:tr w:rsidR="002D0952" w:rsidTr="00BC1FF4">
        <w:trPr>
          <w:trHeight w:val="284"/>
        </w:trPr>
        <w:tc>
          <w:tcPr>
            <w:tcW w:w="2276" w:type="dxa"/>
            <w:vMerge/>
            <w:vAlign w:val="center"/>
          </w:tcPr>
          <w:p w:rsidR="002D0952" w:rsidRDefault="002D0952" w:rsidP="00BC1FF4">
            <w:pPr>
              <w:widowControl/>
              <w:jc w:val="left"/>
              <w:rPr>
                <w:b/>
                <w:bCs/>
                <w:color w:val="000000"/>
                <w:kern w:val="0"/>
                <w:sz w:val="18"/>
                <w:szCs w:val="18"/>
              </w:rPr>
            </w:pPr>
          </w:p>
        </w:tc>
        <w:tc>
          <w:tcPr>
            <w:tcW w:w="1719" w:type="dxa"/>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金额</w:t>
            </w:r>
          </w:p>
        </w:tc>
        <w:tc>
          <w:tcPr>
            <w:tcW w:w="1363" w:type="dxa"/>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占总额比例</w:t>
            </w:r>
            <w:r>
              <w:rPr>
                <w:b/>
                <w:kern w:val="0"/>
                <w:sz w:val="18"/>
                <w:szCs w:val="18"/>
              </w:rPr>
              <w:t>(%)</w:t>
            </w:r>
          </w:p>
        </w:tc>
        <w:tc>
          <w:tcPr>
            <w:tcW w:w="1745" w:type="dxa"/>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金额</w:t>
            </w:r>
          </w:p>
        </w:tc>
        <w:tc>
          <w:tcPr>
            <w:tcW w:w="1425" w:type="dxa"/>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占总额比例</w:t>
            </w:r>
            <w:r>
              <w:rPr>
                <w:b/>
                <w:kern w:val="0"/>
                <w:sz w:val="18"/>
                <w:szCs w:val="18"/>
              </w:rPr>
              <w:t>(%)</w:t>
            </w:r>
          </w:p>
        </w:tc>
      </w:tr>
      <w:tr w:rsidR="002D0952" w:rsidTr="00BC1FF4">
        <w:trPr>
          <w:trHeight w:val="284"/>
        </w:trPr>
        <w:tc>
          <w:tcPr>
            <w:tcW w:w="2276" w:type="dxa"/>
            <w:shd w:val="clear" w:color="000000" w:fill="FFFFFF"/>
            <w:vAlign w:val="center"/>
          </w:tcPr>
          <w:p w:rsidR="002D0952" w:rsidRDefault="002D0952" w:rsidP="00BC1FF4">
            <w:pPr>
              <w:widowControl/>
              <w:rPr>
                <w:color w:val="000000"/>
                <w:kern w:val="0"/>
                <w:sz w:val="18"/>
                <w:szCs w:val="18"/>
              </w:rPr>
            </w:pPr>
            <w:r>
              <w:rPr>
                <w:color w:val="000000"/>
                <w:kern w:val="0"/>
                <w:sz w:val="18"/>
                <w:szCs w:val="18"/>
              </w:rPr>
              <w:t>1</w:t>
            </w:r>
            <w:r>
              <w:rPr>
                <w:color w:val="000000"/>
                <w:kern w:val="0"/>
                <w:sz w:val="18"/>
                <w:szCs w:val="18"/>
              </w:rPr>
              <w:t>年以内</w:t>
            </w:r>
          </w:p>
        </w:tc>
        <w:tc>
          <w:tcPr>
            <w:tcW w:w="1719" w:type="dxa"/>
            <w:shd w:val="clear" w:color="auto" w:fill="auto"/>
            <w:vAlign w:val="center"/>
          </w:tcPr>
          <w:p w:rsidR="002D0952" w:rsidRDefault="002D0952" w:rsidP="00BC1FF4">
            <w:pPr>
              <w:jc w:val="right"/>
              <w:rPr>
                <w:color w:val="000000"/>
                <w:sz w:val="18"/>
                <w:szCs w:val="18"/>
              </w:rPr>
            </w:pPr>
            <w:r>
              <w:rPr>
                <w:color w:val="000000"/>
                <w:sz w:val="18"/>
                <w:szCs w:val="18"/>
              </w:rPr>
              <w:t>471,751.15</w:t>
            </w:r>
          </w:p>
        </w:tc>
        <w:tc>
          <w:tcPr>
            <w:tcW w:w="1363" w:type="dxa"/>
            <w:shd w:val="clear" w:color="auto" w:fill="auto"/>
            <w:vAlign w:val="center"/>
          </w:tcPr>
          <w:p w:rsidR="002D0952" w:rsidRDefault="002D0952" w:rsidP="00BC1FF4">
            <w:pPr>
              <w:jc w:val="right"/>
              <w:rPr>
                <w:color w:val="000000"/>
                <w:sz w:val="18"/>
                <w:szCs w:val="18"/>
              </w:rPr>
            </w:pPr>
            <w:r>
              <w:rPr>
                <w:color w:val="000000"/>
                <w:sz w:val="18"/>
                <w:szCs w:val="18"/>
              </w:rPr>
              <w:t>100.00</w:t>
            </w:r>
          </w:p>
        </w:tc>
        <w:tc>
          <w:tcPr>
            <w:tcW w:w="1745" w:type="dxa"/>
            <w:shd w:val="clear" w:color="auto" w:fill="auto"/>
            <w:vAlign w:val="center"/>
          </w:tcPr>
          <w:p w:rsidR="002D0952" w:rsidRDefault="002D0952" w:rsidP="00BC1FF4">
            <w:pPr>
              <w:jc w:val="right"/>
              <w:rPr>
                <w:color w:val="000000"/>
                <w:sz w:val="18"/>
                <w:szCs w:val="18"/>
              </w:rPr>
            </w:pPr>
            <w:r>
              <w:rPr>
                <w:color w:val="000000"/>
                <w:sz w:val="18"/>
                <w:szCs w:val="18"/>
              </w:rPr>
              <w:t>638,403.02</w:t>
            </w:r>
          </w:p>
        </w:tc>
        <w:tc>
          <w:tcPr>
            <w:tcW w:w="1425" w:type="dxa"/>
            <w:shd w:val="clear" w:color="auto" w:fill="auto"/>
            <w:vAlign w:val="center"/>
          </w:tcPr>
          <w:p w:rsidR="002D0952" w:rsidRDefault="002D0952" w:rsidP="00BC1FF4">
            <w:pPr>
              <w:jc w:val="right"/>
              <w:rPr>
                <w:color w:val="000000"/>
                <w:sz w:val="18"/>
                <w:szCs w:val="18"/>
              </w:rPr>
            </w:pPr>
            <w:r>
              <w:rPr>
                <w:color w:val="000000"/>
                <w:sz w:val="18"/>
                <w:szCs w:val="18"/>
              </w:rPr>
              <w:t>100.00</w:t>
            </w:r>
          </w:p>
        </w:tc>
      </w:tr>
      <w:tr w:rsidR="002D0952" w:rsidTr="00BC1FF4">
        <w:trPr>
          <w:trHeight w:val="284"/>
        </w:trPr>
        <w:tc>
          <w:tcPr>
            <w:tcW w:w="2276" w:type="dxa"/>
            <w:shd w:val="clear" w:color="000000" w:fill="FFFFFF"/>
            <w:vAlign w:val="center"/>
          </w:tcPr>
          <w:p w:rsidR="002D0952" w:rsidRDefault="002D0952" w:rsidP="00BC1FF4">
            <w:pPr>
              <w:widowControl/>
              <w:rPr>
                <w:color w:val="000000"/>
                <w:kern w:val="0"/>
                <w:sz w:val="18"/>
                <w:szCs w:val="18"/>
              </w:rPr>
            </w:pPr>
            <w:r>
              <w:rPr>
                <w:color w:val="000000"/>
                <w:kern w:val="0"/>
                <w:sz w:val="18"/>
                <w:szCs w:val="18"/>
              </w:rPr>
              <w:t>1-2</w:t>
            </w:r>
            <w:r>
              <w:rPr>
                <w:color w:val="000000"/>
                <w:kern w:val="0"/>
                <w:sz w:val="18"/>
                <w:szCs w:val="18"/>
              </w:rPr>
              <w:t>年</w:t>
            </w:r>
          </w:p>
        </w:tc>
        <w:tc>
          <w:tcPr>
            <w:tcW w:w="1719"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6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745"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425"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trPr>
        <w:tc>
          <w:tcPr>
            <w:tcW w:w="2276" w:type="dxa"/>
            <w:shd w:val="clear" w:color="000000" w:fill="FFFFFF"/>
            <w:vAlign w:val="center"/>
          </w:tcPr>
          <w:p w:rsidR="002D0952" w:rsidRDefault="002D0952" w:rsidP="00BC1FF4">
            <w:pPr>
              <w:widowControl/>
              <w:rPr>
                <w:color w:val="000000"/>
                <w:kern w:val="0"/>
                <w:sz w:val="18"/>
                <w:szCs w:val="18"/>
              </w:rPr>
            </w:pPr>
            <w:r>
              <w:rPr>
                <w:color w:val="000000"/>
                <w:kern w:val="0"/>
                <w:sz w:val="18"/>
                <w:szCs w:val="18"/>
              </w:rPr>
              <w:t>2-3</w:t>
            </w:r>
            <w:r>
              <w:rPr>
                <w:color w:val="000000"/>
                <w:kern w:val="0"/>
                <w:sz w:val="18"/>
                <w:szCs w:val="18"/>
              </w:rPr>
              <w:t>年</w:t>
            </w:r>
          </w:p>
        </w:tc>
        <w:tc>
          <w:tcPr>
            <w:tcW w:w="1719"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6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745"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425"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trPr>
        <w:tc>
          <w:tcPr>
            <w:tcW w:w="2276" w:type="dxa"/>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合计</w:t>
            </w:r>
          </w:p>
        </w:tc>
        <w:tc>
          <w:tcPr>
            <w:tcW w:w="1719" w:type="dxa"/>
            <w:shd w:val="clear" w:color="000000" w:fill="FFFFFF"/>
            <w:vAlign w:val="center"/>
          </w:tcPr>
          <w:p w:rsidR="002D0952" w:rsidRDefault="002D0952" w:rsidP="00BC1FF4">
            <w:pPr>
              <w:jc w:val="right"/>
              <w:rPr>
                <w:b/>
                <w:bCs/>
                <w:color w:val="000000"/>
                <w:sz w:val="18"/>
                <w:szCs w:val="18"/>
              </w:rPr>
            </w:pPr>
            <w:r>
              <w:rPr>
                <w:b/>
                <w:bCs/>
                <w:color w:val="000000"/>
                <w:sz w:val="18"/>
                <w:szCs w:val="18"/>
              </w:rPr>
              <w:t>471,751.15</w:t>
            </w:r>
          </w:p>
        </w:tc>
        <w:tc>
          <w:tcPr>
            <w:tcW w:w="1363" w:type="dxa"/>
            <w:shd w:val="clear" w:color="000000" w:fill="FFFFFF"/>
            <w:vAlign w:val="center"/>
          </w:tcPr>
          <w:p w:rsidR="002D0952" w:rsidRDefault="002D0952" w:rsidP="00BC1FF4">
            <w:pPr>
              <w:jc w:val="right"/>
              <w:rPr>
                <w:b/>
                <w:bCs/>
                <w:color w:val="000000"/>
                <w:sz w:val="18"/>
                <w:szCs w:val="18"/>
              </w:rPr>
            </w:pPr>
            <w:r>
              <w:rPr>
                <w:b/>
                <w:bCs/>
                <w:color w:val="000000"/>
                <w:sz w:val="18"/>
                <w:szCs w:val="18"/>
              </w:rPr>
              <w:t>100.00</w:t>
            </w:r>
          </w:p>
        </w:tc>
        <w:tc>
          <w:tcPr>
            <w:tcW w:w="1745" w:type="dxa"/>
            <w:shd w:val="clear" w:color="000000" w:fill="FFFFFF"/>
            <w:vAlign w:val="center"/>
          </w:tcPr>
          <w:p w:rsidR="002D0952" w:rsidRDefault="002D0952" w:rsidP="00BC1FF4">
            <w:pPr>
              <w:jc w:val="right"/>
              <w:rPr>
                <w:b/>
                <w:bCs/>
                <w:color w:val="000000"/>
                <w:sz w:val="18"/>
                <w:szCs w:val="18"/>
              </w:rPr>
            </w:pPr>
            <w:r>
              <w:rPr>
                <w:b/>
                <w:bCs/>
                <w:color w:val="000000"/>
                <w:sz w:val="18"/>
                <w:szCs w:val="18"/>
              </w:rPr>
              <w:t>638,403.02</w:t>
            </w:r>
          </w:p>
        </w:tc>
        <w:tc>
          <w:tcPr>
            <w:tcW w:w="1425" w:type="dxa"/>
            <w:shd w:val="clear" w:color="000000" w:fill="FFFFFF"/>
            <w:vAlign w:val="center"/>
          </w:tcPr>
          <w:p w:rsidR="002D0952" w:rsidRDefault="002D0952" w:rsidP="00BC1FF4">
            <w:pPr>
              <w:jc w:val="right"/>
              <w:rPr>
                <w:b/>
                <w:bCs/>
                <w:color w:val="000000"/>
                <w:sz w:val="18"/>
                <w:szCs w:val="18"/>
              </w:rPr>
            </w:pPr>
            <w:r>
              <w:rPr>
                <w:b/>
                <w:bCs/>
                <w:color w:val="000000"/>
                <w:sz w:val="18"/>
                <w:szCs w:val="18"/>
              </w:rPr>
              <w:t>100.00</w:t>
            </w:r>
          </w:p>
        </w:tc>
      </w:tr>
    </w:tbl>
    <w:p w:rsidR="002D0952" w:rsidRDefault="002D0952" w:rsidP="002D0952">
      <w:pPr>
        <w:numPr>
          <w:ilvl w:val="0"/>
          <w:numId w:val="37"/>
        </w:numPr>
        <w:snapToGrid w:val="0"/>
        <w:spacing w:before="120" w:after="120" w:line="276" w:lineRule="auto"/>
        <w:rPr>
          <w:b/>
          <w:color w:val="222222"/>
          <w:szCs w:val="21"/>
          <w:lang w:val="en-GB"/>
        </w:rPr>
      </w:pPr>
      <w:r>
        <w:rPr>
          <w:rFonts w:hint="eastAsia"/>
          <w:b/>
          <w:color w:val="222222"/>
          <w:szCs w:val="21"/>
          <w:lang w:val="en-GB"/>
        </w:rPr>
        <w:t>主要应付账款列示</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3066"/>
        <w:gridCol w:w="1480"/>
        <w:gridCol w:w="1308"/>
        <w:gridCol w:w="1115"/>
        <w:gridCol w:w="1559"/>
      </w:tblGrid>
      <w:tr w:rsidR="002D0952" w:rsidTr="00BC1FF4">
        <w:trPr>
          <w:trHeight w:val="284"/>
          <w:tblHeader/>
          <w:jc w:val="center"/>
        </w:trPr>
        <w:tc>
          <w:tcPr>
            <w:tcW w:w="3066" w:type="dxa"/>
            <w:shd w:val="clear" w:color="auto" w:fill="auto"/>
            <w:vAlign w:val="center"/>
          </w:tcPr>
          <w:p w:rsidR="002D0952" w:rsidRDefault="002D0952" w:rsidP="00BC1FF4">
            <w:pPr>
              <w:jc w:val="center"/>
              <w:rPr>
                <w:b/>
                <w:sz w:val="18"/>
              </w:rPr>
            </w:pPr>
            <w:r>
              <w:rPr>
                <w:b/>
                <w:sz w:val="18"/>
              </w:rPr>
              <w:t>单位名称</w:t>
            </w:r>
          </w:p>
        </w:tc>
        <w:tc>
          <w:tcPr>
            <w:tcW w:w="1480" w:type="dxa"/>
            <w:shd w:val="clear" w:color="auto" w:fill="auto"/>
            <w:vAlign w:val="center"/>
          </w:tcPr>
          <w:p w:rsidR="002D0952" w:rsidRDefault="002D0952" w:rsidP="00BC1FF4">
            <w:pPr>
              <w:jc w:val="center"/>
              <w:rPr>
                <w:b/>
                <w:sz w:val="18"/>
              </w:rPr>
            </w:pPr>
            <w:r>
              <w:rPr>
                <w:b/>
                <w:sz w:val="18"/>
              </w:rPr>
              <w:t>与本公司关系</w:t>
            </w:r>
          </w:p>
        </w:tc>
        <w:tc>
          <w:tcPr>
            <w:tcW w:w="1308" w:type="dxa"/>
            <w:shd w:val="clear" w:color="auto" w:fill="auto"/>
            <w:vAlign w:val="center"/>
          </w:tcPr>
          <w:p w:rsidR="002D0952" w:rsidRDefault="002D0952" w:rsidP="00BC1FF4">
            <w:pPr>
              <w:jc w:val="center"/>
              <w:rPr>
                <w:b/>
                <w:sz w:val="18"/>
              </w:rPr>
            </w:pPr>
            <w:r>
              <w:rPr>
                <w:b/>
                <w:sz w:val="18"/>
              </w:rPr>
              <w:t>金额</w:t>
            </w:r>
          </w:p>
        </w:tc>
        <w:tc>
          <w:tcPr>
            <w:tcW w:w="1115" w:type="dxa"/>
            <w:vAlign w:val="center"/>
          </w:tcPr>
          <w:p w:rsidR="002D0952" w:rsidRDefault="002D0952" w:rsidP="00BC1FF4">
            <w:pPr>
              <w:jc w:val="center"/>
              <w:rPr>
                <w:b/>
                <w:sz w:val="18"/>
              </w:rPr>
            </w:pPr>
            <w:r>
              <w:rPr>
                <w:rFonts w:hint="eastAsia"/>
                <w:b/>
                <w:sz w:val="18"/>
              </w:rPr>
              <w:t>款项性质</w:t>
            </w:r>
          </w:p>
        </w:tc>
        <w:tc>
          <w:tcPr>
            <w:tcW w:w="1559" w:type="dxa"/>
            <w:shd w:val="clear" w:color="auto" w:fill="auto"/>
            <w:vAlign w:val="center"/>
          </w:tcPr>
          <w:p w:rsidR="002D0952" w:rsidRDefault="002D0952" w:rsidP="00BC1FF4">
            <w:pPr>
              <w:jc w:val="center"/>
              <w:rPr>
                <w:b/>
                <w:sz w:val="18"/>
              </w:rPr>
            </w:pPr>
            <w:r>
              <w:rPr>
                <w:b/>
                <w:sz w:val="18"/>
              </w:rPr>
              <w:t>比例（</w:t>
            </w:r>
            <w:r>
              <w:rPr>
                <w:b/>
                <w:sz w:val="18"/>
              </w:rPr>
              <w:t>%</w:t>
            </w:r>
            <w:r>
              <w:rPr>
                <w:b/>
                <w:sz w:val="18"/>
              </w:rPr>
              <w:t>）</w:t>
            </w:r>
          </w:p>
        </w:tc>
      </w:tr>
      <w:tr w:rsidR="002D0952" w:rsidTr="00BC1FF4">
        <w:trPr>
          <w:trHeight w:val="284"/>
          <w:jc w:val="center"/>
        </w:trPr>
        <w:tc>
          <w:tcPr>
            <w:tcW w:w="3066" w:type="dxa"/>
            <w:shd w:val="clear" w:color="auto" w:fill="auto"/>
            <w:vAlign w:val="center"/>
          </w:tcPr>
          <w:p w:rsidR="002D0952" w:rsidRDefault="002D0952" w:rsidP="00BC1FF4">
            <w:pPr>
              <w:rPr>
                <w:color w:val="000000"/>
                <w:sz w:val="18"/>
                <w:szCs w:val="18"/>
              </w:rPr>
            </w:pPr>
            <w:r>
              <w:rPr>
                <w:color w:val="000000"/>
                <w:sz w:val="18"/>
                <w:szCs w:val="18"/>
              </w:rPr>
              <w:t>ABB</w:t>
            </w:r>
            <w:r>
              <w:rPr>
                <w:color w:val="000000"/>
                <w:sz w:val="18"/>
                <w:szCs w:val="18"/>
              </w:rPr>
              <w:t>（中国）有限公司上海分公司</w:t>
            </w:r>
          </w:p>
        </w:tc>
        <w:tc>
          <w:tcPr>
            <w:tcW w:w="1480" w:type="dxa"/>
            <w:shd w:val="clear" w:color="auto" w:fill="auto"/>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308" w:type="dxa"/>
            <w:shd w:val="clear" w:color="auto" w:fill="auto"/>
            <w:vAlign w:val="center"/>
          </w:tcPr>
          <w:p w:rsidR="002D0952" w:rsidRDefault="002D0952" w:rsidP="00BC1FF4">
            <w:pPr>
              <w:jc w:val="right"/>
              <w:rPr>
                <w:color w:val="000000"/>
                <w:sz w:val="18"/>
                <w:szCs w:val="18"/>
              </w:rPr>
            </w:pPr>
            <w:r>
              <w:rPr>
                <w:color w:val="000000"/>
                <w:sz w:val="18"/>
                <w:szCs w:val="18"/>
              </w:rPr>
              <w:t>371,751.15</w:t>
            </w:r>
          </w:p>
        </w:tc>
        <w:tc>
          <w:tcPr>
            <w:tcW w:w="1115"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货款</w:t>
            </w:r>
          </w:p>
        </w:tc>
        <w:tc>
          <w:tcPr>
            <w:tcW w:w="1559" w:type="dxa"/>
            <w:shd w:val="clear" w:color="auto" w:fill="auto"/>
            <w:vAlign w:val="center"/>
          </w:tcPr>
          <w:p w:rsidR="002D0952" w:rsidRDefault="002D0952" w:rsidP="00BC1FF4">
            <w:pPr>
              <w:jc w:val="right"/>
              <w:rPr>
                <w:color w:val="000000"/>
                <w:sz w:val="18"/>
                <w:szCs w:val="18"/>
              </w:rPr>
            </w:pPr>
            <w:r>
              <w:rPr>
                <w:color w:val="000000"/>
                <w:sz w:val="18"/>
                <w:szCs w:val="18"/>
              </w:rPr>
              <w:t>78.80</w:t>
            </w:r>
          </w:p>
        </w:tc>
      </w:tr>
      <w:tr w:rsidR="002D0952" w:rsidTr="00BC1FF4">
        <w:trPr>
          <w:trHeight w:val="284"/>
          <w:jc w:val="center"/>
        </w:trPr>
        <w:tc>
          <w:tcPr>
            <w:tcW w:w="3066"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东莞市亘佳机电有限公司</w:t>
            </w:r>
          </w:p>
        </w:tc>
        <w:tc>
          <w:tcPr>
            <w:tcW w:w="1480" w:type="dxa"/>
            <w:shd w:val="clear" w:color="auto" w:fill="auto"/>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308" w:type="dxa"/>
            <w:shd w:val="clear" w:color="auto" w:fill="auto"/>
            <w:vAlign w:val="center"/>
          </w:tcPr>
          <w:p w:rsidR="002D0952" w:rsidRDefault="002D0952" w:rsidP="00BC1FF4">
            <w:pPr>
              <w:jc w:val="right"/>
              <w:rPr>
                <w:color w:val="000000"/>
                <w:sz w:val="18"/>
                <w:szCs w:val="18"/>
              </w:rPr>
            </w:pPr>
            <w:r>
              <w:rPr>
                <w:color w:val="000000"/>
                <w:sz w:val="18"/>
                <w:szCs w:val="18"/>
              </w:rPr>
              <w:t>100,000.00</w:t>
            </w:r>
          </w:p>
        </w:tc>
        <w:tc>
          <w:tcPr>
            <w:tcW w:w="1115"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货款</w:t>
            </w:r>
          </w:p>
        </w:tc>
        <w:tc>
          <w:tcPr>
            <w:tcW w:w="1559" w:type="dxa"/>
            <w:shd w:val="clear" w:color="auto" w:fill="auto"/>
            <w:vAlign w:val="center"/>
          </w:tcPr>
          <w:p w:rsidR="002D0952" w:rsidRDefault="002D0952" w:rsidP="00BC1FF4">
            <w:pPr>
              <w:jc w:val="right"/>
              <w:rPr>
                <w:color w:val="000000"/>
                <w:sz w:val="18"/>
                <w:szCs w:val="18"/>
              </w:rPr>
            </w:pPr>
            <w:r>
              <w:rPr>
                <w:color w:val="000000"/>
                <w:sz w:val="18"/>
                <w:szCs w:val="18"/>
              </w:rPr>
              <w:t>21.20</w:t>
            </w:r>
          </w:p>
        </w:tc>
      </w:tr>
      <w:tr w:rsidR="002D0952" w:rsidTr="00BC1FF4">
        <w:trPr>
          <w:trHeight w:val="284"/>
          <w:jc w:val="center"/>
        </w:trPr>
        <w:tc>
          <w:tcPr>
            <w:tcW w:w="3066" w:type="dxa"/>
            <w:shd w:val="clear" w:color="auto" w:fill="auto"/>
            <w:vAlign w:val="center"/>
          </w:tcPr>
          <w:p w:rsidR="002D0952" w:rsidRDefault="002D0952" w:rsidP="00BC1FF4">
            <w:pPr>
              <w:jc w:val="center"/>
              <w:rPr>
                <w:b/>
                <w:sz w:val="18"/>
                <w:szCs w:val="18"/>
              </w:rPr>
            </w:pPr>
            <w:r>
              <w:rPr>
                <w:rFonts w:hint="eastAsia"/>
                <w:b/>
                <w:sz w:val="18"/>
                <w:szCs w:val="18"/>
              </w:rPr>
              <w:t>合计</w:t>
            </w:r>
          </w:p>
        </w:tc>
        <w:tc>
          <w:tcPr>
            <w:tcW w:w="1480" w:type="dxa"/>
            <w:shd w:val="clear" w:color="auto" w:fill="auto"/>
          </w:tcPr>
          <w:p w:rsidR="002D0952" w:rsidRDefault="002D0952" w:rsidP="00BC1FF4">
            <w:pPr>
              <w:rPr>
                <w:b/>
                <w:sz w:val="18"/>
                <w:szCs w:val="18"/>
              </w:rPr>
            </w:pPr>
          </w:p>
        </w:tc>
        <w:tc>
          <w:tcPr>
            <w:tcW w:w="1308" w:type="dxa"/>
            <w:shd w:val="clear" w:color="auto" w:fill="auto"/>
            <w:vAlign w:val="center"/>
          </w:tcPr>
          <w:p w:rsidR="002D0952" w:rsidRDefault="002D0952" w:rsidP="00BC1FF4">
            <w:pPr>
              <w:jc w:val="right"/>
              <w:rPr>
                <w:b/>
                <w:sz w:val="18"/>
              </w:rPr>
            </w:pPr>
            <w:r>
              <w:rPr>
                <w:b/>
                <w:sz w:val="18"/>
              </w:rPr>
              <w:t xml:space="preserve">471,751.15 </w:t>
            </w:r>
          </w:p>
        </w:tc>
        <w:tc>
          <w:tcPr>
            <w:tcW w:w="1115" w:type="dxa"/>
          </w:tcPr>
          <w:p w:rsidR="002D0952" w:rsidRDefault="002D0952" w:rsidP="00BC1FF4">
            <w:pPr>
              <w:rPr>
                <w:b/>
                <w:sz w:val="18"/>
                <w:szCs w:val="18"/>
              </w:rPr>
            </w:pPr>
          </w:p>
        </w:tc>
        <w:tc>
          <w:tcPr>
            <w:tcW w:w="1559" w:type="dxa"/>
            <w:shd w:val="clear" w:color="auto" w:fill="auto"/>
            <w:vAlign w:val="center"/>
          </w:tcPr>
          <w:p w:rsidR="002D0952" w:rsidRDefault="002D0952" w:rsidP="00BC1FF4">
            <w:pPr>
              <w:jc w:val="right"/>
              <w:rPr>
                <w:b/>
                <w:sz w:val="18"/>
              </w:rPr>
            </w:pPr>
            <w:r>
              <w:rPr>
                <w:b/>
                <w:sz w:val="18"/>
              </w:rPr>
              <w:t xml:space="preserve"> 100.00 </w:t>
            </w:r>
          </w:p>
        </w:tc>
      </w:tr>
    </w:tbl>
    <w:p w:rsidR="002D0952" w:rsidRDefault="002D0952" w:rsidP="002D0952">
      <w:pPr>
        <w:numPr>
          <w:ilvl w:val="0"/>
          <w:numId w:val="37"/>
        </w:numPr>
        <w:snapToGrid w:val="0"/>
        <w:spacing w:before="120" w:after="120" w:line="276" w:lineRule="auto"/>
        <w:rPr>
          <w:b/>
          <w:kern w:val="0"/>
          <w:szCs w:val="21"/>
        </w:rPr>
      </w:pPr>
      <w:r>
        <w:rPr>
          <w:rFonts w:hint="eastAsia"/>
          <w:b/>
          <w:kern w:val="0"/>
          <w:szCs w:val="21"/>
        </w:rPr>
        <w:t>应付账款中持有公司</w:t>
      </w:r>
      <w:r>
        <w:rPr>
          <w:rFonts w:hint="eastAsia"/>
          <w:b/>
          <w:kern w:val="0"/>
          <w:szCs w:val="21"/>
        </w:rPr>
        <w:t>5%(</w:t>
      </w:r>
      <w:r>
        <w:rPr>
          <w:rFonts w:hint="eastAsia"/>
          <w:b/>
          <w:kern w:val="0"/>
          <w:szCs w:val="21"/>
        </w:rPr>
        <w:t>含</w:t>
      </w:r>
      <w:r>
        <w:rPr>
          <w:rFonts w:hint="eastAsia"/>
          <w:b/>
          <w:kern w:val="0"/>
          <w:szCs w:val="21"/>
        </w:rPr>
        <w:t>5%)</w:t>
      </w:r>
      <w:r>
        <w:rPr>
          <w:rFonts w:hint="eastAsia"/>
          <w:b/>
          <w:kern w:val="0"/>
          <w:szCs w:val="21"/>
        </w:rPr>
        <w:t>以上表决权股份的股东单位情况</w:t>
      </w:r>
    </w:p>
    <w:p w:rsidR="002D0952" w:rsidRDefault="002D0952" w:rsidP="002D0952">
      <w:pPr>
        <w:snapToGrid w:val="0"/>
        <w:spacing w:before="120" w:after="120" w:line="276" w:lineRule="auto"/>
        <w:jc w:val="left"/>
        <w:rPr>
          <w:b/>
          <w:kern w:val="0"/>
          <w:szCs w:val="21"/>
        </w:rPr>
      </w:pPr>
      <w:r>
        <w:rPr>
          <w:rFonts w:hint="eastAsia"/>
          <w:kern w:val="0"/>
          <w:szCs w:val="21"/>
        </w:rPr>
        <w:t>截至</w:t>
      </w:r>
      <w:r>
        <w:rPr>
          <w:rFonts w:hint="eastAsia"/>
          <w:kern w:val="0"/>
          <w:szCs w:val="21"/>
        </w:rPr>
        <w:t>2016</w:t>
      </w:r>
      <w:r>
        <w:rPr>
          <w:rFonts w:hint="eastAsia"/>
          <w:kern w:val="0"/>
          <w:szCs w:val="21"/>
        </w:rPr>
        <w:t>年</w:t>
      </w:r>
      <w:r>
        <w:rPr>
          <w:rFonts w:hint="eastAsia"/>
          <w:kern w:val="0"/>
          <w:szCs w:val="21"/>
        </w:rPr>
        <w:t>12</w:t>
      </w:r>
      <w:r>
        <w:rPr>
          <w:rFonts w:hint="eastAsia"/>
          <w:kern w:val="0"/>
          <w:szCs w:val="21"/>
        </w:rPr>
        <w:t>月</w:t>
      </w:r>
      <w:r>
        <w:rPr>
          <w:rFonts w:hint="eastAsia"/>
          <w:kern w:val="0"/>
          <w:szCs w:val="21"/>
        </w:rPr>
        <w:t>31</w:t>
      </w:r>
      <w:r>
        <w:rPr>
          <w:rFonts w:hint="eastAsia"/>
          <w:kern w:val="0"/>
          <w:szCs w:val="21"/>
        </w:rPr>
        <w:t>日，应付账款中无持有公司</w:t>
      </w:r>
      <w:r>
        <w:rPr>
          <w:rFonts w:hint="eastAsia"/>
          <w:kern w:val="0"/>
          <w:szCs w:val="21"/>
        </w:rPr>
        <w:t>5%</w:t>
      </w:r>
      <w:r>
        <w:rPr>
          <w:rFonts w:hint="eastAsia"/>
          <w:kern w:val="0"/>
          <w:szCs w:val="21"/>
        </w:rPr>
        <w:t>（含</w:t>
      </w:r>
      <w:r>
        <w:rPr>
          <w:rFonts w:hint="eastAsia"/>
          <w:kern w:val="0"/>
          <w:szCs w:val="21"/>
        </w:rPr>
        <w:t>5%</w:t>
      </w:r>
      <w:r>
        <w:rPr>
          <w:rFonts w:hint="eastAsia"/>
          <w:kern w:val="0"/>
          <w:szCs w:val="21"/>
        </w:rPr>
        <w:t>）以上表决权股份的股东欠款。</w:t>
      </w:r>
    </w:p>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46" w:name="_Toc408695213"/>
      <w:r>
        <w:rPr>
          <w:b/>
          <w:bCs/>
          <w:szCs w:val="21"/>
        </w:rPr>
        <w:t>预收款项</w:t>
      </w:r>
      <w:bookmarkEnd w:id="46"/>
    </w:p>
    <w:p w:rsidR="002D0952" w:rsidRDefault="002D0952" w:rsidP="002D0952">
      <w:pPr>
        <w:numPr>
          <w:ilvl w:val="0"/>
          <w:numId w:val="38"/>
        </w:numPr>
        <w:snapToGrid w:val="0"/>
        <w:spacing w:before="120" w:after="120" w:line="276" w:lineRule="auto"/>
        <w:rPr>
          <w:b/>
          <w:color w:val="222222"/>
          <w:szCs w:val="21"/>
          <w:lang w:val="en-GB"/>
        </w:rPr>
      </w:pPr>
      <w:r>
        <w:rPr>
          <w:b/>
          <w:color w:val="222222"/>
          <w:szCs w:val="21"/>
          <w:lang w:val="en-GB"/>
        </w:rPr>
        <w:t>预收账款项列示</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2283"/>
        <w:gridCol w:w="1859"/>
        <w:gridCol w:w="1480"/>
        <w:gridCol w:w="1480"/>
        <w:gridCol w:w="1426"/>
      </w:tblGrid>
      <w:tr w:rsidR="002D0952" w:rsidTr="00BC1FF4">
        <w:trPr>
          <w:trHeight w:val="284"/>
        </w:trPr>
        <w:tc>
          <w:tcPr>
            <w:tcW w:w="2283" w:type="dxa"/>
            <w:vMerge w:val="restart"/>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账龄</w:t>
            </w:r>
          </w:p>
        </w:tc>
        <w:tc>
          <w:tcPr>
            <w:tcW w:w="3339" w:type="dxa"/>
            <w:gridSpan w:val="2"/>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期末余额</w:t>
            </w:r>
          </w:p>
        </w:tc>
        <w:tc>
          <w:tcPr>
            <w:tcW w:w="2906" w:type="dxa"/>
            <w:gridSpan w:val="2"/>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期初余额</w:t>
            </w:r>
          </w:p>
        </w:tc>
      </w:tr>
      <w:tr w:rsidR="002D0952" w:rsidTr="00BC1FF4">
        <w:trPr>
          <w:trHeight w:val="284"/>
        </w:trPr>
        <w:tc>
          <w:tcPr>
            <w:tcW w:w="2283" w:type="dxa"/>
            <w:vMerge/>
            <w:vAlign w:val="center"/>
          </w:tcPr>
          <w:p w:rsidR="002D0952" w:rsidRDefault="002D0952" w:rsidP="00BC1FF4">
            <w:pPr>
              <w:widowControl/>
              <w:jc w:val="left"/>
              <w:rPr>
                <w:b/>
                <w:bCs/>
                <w:color w:val="000000"/>
                <w:kern w:val="0"/>
                <w:sz w:val="18"/>
                <w:szCs w:val="18"/>
              </w:rPr>
            </w:pPr>
          </w:p>
        </w:tc>
        <w:tc>
          <w:tcPr>
            <w:tcW w:w="1859" w:type="dxa"/>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金额</w:t>
            </w:r>
          </w:p>
        </w:tc>
        <w:tc>
          <w:tcPr>
            <w:tcW w:w="1480" w:type="dxa"/>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占总额比例</w:t>
            </w:r>
            <w:r>
              <w:rPr>
                <w:b/>
                <w:kern w:val="0"/>
                <w:sz w:val="18"/>
                <w:szCs w:val="18"/>
              </w:rPr>
              <w:t>(%)</w:t>
            </w:r>
          </w:p>
        </w:tc>
        <w:tc>
          <w:tcPr>
            <w:tcW w:w="1480" w:type="dxa"/>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金额</w:t>
            </w:r>
          </w:p>
        </w:tc>
        <w:tc>
          <w:tcPr>
            <w:tcW w:w="1426" w:type="dxa"/>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占总额比例</w:t>
            </w:r>
            <w:r>
              <w:rPr>
                <w:b/>
                <w:kern w:val="0"/>
                <w:sz w:val="18"/>
                <w:szCs w:val="18"/>
              </w:rPr>
              <w:t>(%)</w:t>
            </w:r>
          </w:p>
        </w:tc>
      </w:tr>
      <w:tr w:rsidR="002D0952" w:rsidTr="00BC1FF4">
        <w:trPr>
          <w:trHeight w:val="284"/>
        </w:trPr>
        <w:tc>
          <w:tcPr>
            <w:tcW w:w="2283" w:type="dxa"/>
            <w:shd w:val="clear" w:color="auto" w:fill="auto"/>
            <w:vAlign w:val="center"/>
          </w:tcPr>
          <w:p w:rsidR="002D0952" w:rsidRDefault="002D0952" w:rsidP="00BC1FF4">
            <w:pPr>
              <w:widowControl/>
              <w:rPr>
                <w:color w:val="000000"/>
                <w:kern w:val="0"/>
                <w:sz w:val="18"/>
                <w:szCs w:val="18"/>
              </w:rPr>
            </w:pPr>
            <w:r>
              <w:rPr>
                <w:color w:val="000000"/>
                <w:kern w:val="0"/>
                <w:sz w:val="18"/>
                <w:szCs w:val="18"/>
              </w:rPr>
              <w:t>1</w:t>
            </w:r>
            <w:r>
              <w:rPr>
                <w:color w:val="000000"/>
                <w:kern w:val="0"/>
                <w:sz w:val="18"/>
                <w:szCs w:val="18"/>
              </w:rPr>
              <w:t>年以内</w:t>
            </w:r>
          </w:p>
        </w:tc>
        <w:tc>
          <w:tcPr>
            <w:tcW w:w="1859" w:type="dxa"/>
            <w:shd w:val="clear" w:color="auto" w:fill="auto"/>
            <w:vAlign w:val="center"/>
          </w:tcPr>
          <w:p w:rsidR="002D0952" w:rsidRDefault="002D0952" w:rsidP="00BC1FF4">
            <w:pPr>
              <w:jc w:val="right"/>
              <w:rPr>
                <w:color w:val="000000"/>
                <w:sz w:val="18"/>
                <w:szCs w:val="18"/>
              </w:rPr>
            </w:pPr>
            <w:r>
              <w:rPr>
                <w:color w:val="000000"/>
                <w:sz w:val="18"/>
                <w:szCs w:val="18"/>
              </w:rPr>
              <w:t xml:space="preserve"> 18,800.00</w:t>
            </w:r>
          </w:p>
        </w:tc>
        <w:tc>
          <w:tcPr>
            <w:tcW w:w="1480" w:type="dxa"/>
            <w:shd w:val="clear" w:color="auto" w:fill="auto"/>
            <w:vAlign w:val="center"/>
          </w:tcPr>
          <w:p w:rsidR="002D0952" w:rsidRDefault="002D0952" w:rsidP="00BC1FF4">
            <w:pPr>
              <w:jc w:val="right"/>
              <w:rPr>
                <w:color w:val="000000"/>
                <w:sz w:val="18"/>
                <w:szCs w:val="18"/>
              </w:rPr>
            </w:pPr>
            <w:r>
              <w:rPr>
                <w:color w:val="000000"/>
                <w:sz w:val="18"/>
                <w:szCs w:val="18"/>
              </w:rPr>
              <w:t>24.62</w:t>
            </w:r>
          </w:p>
        </w:tc>
        <w:tc>
          <w:tcPr>
            <w:tcW w:w="1480" w:type="dxa"/>
            <w:shd w:val="clear" w:color="auto" w:fill="auto"/>
            <w:vAlign w:val="center"/>
          </w:tcPr>
          <w:p w:rsidR="002D0952" w:rsidRDefault="002D0952" w:rsidP="00BC1FF4">
            <w:pPr>
              <w:jc w:val="right"/>
              <w:rPr>
                <w:color w:val="000000"/>
                <w:sz w:val="18"/>
                <w:szCs w:val="18"/>
              </w:rPr>
            </w:pPr>
            <w:r>
              <w:rPr>
                <w:color w:val="000000"/>
                <w:sz w:val="18"/>
                <w:szCs w:val="18"/>
              </w:rPr>
              <w:t>86,936.70</w:t>
            </w:r>
          </w:p>
        </w:tc>
        <w:tc>
          <w:tcPr>
            <w:tcW w:w="1426" w:type="dxa"/>
            <w:shd w:val="clear" w:color="auto" w:fill="auto"/>
            <w:vAlign w:val="center"/>
          </w:tcPr>
          <w:p w:rsidR="002D0952" w:rsidRDefault="002D0952" w:rsidP="00BC1FF4">
            <w:pPr>
              <w:jc w:val="right"/>
              <w:rPr>
                <w:color w:val="000000"/>
                <w:sz w:val="18"/>
                <w:szCs w:val="18"/>
              </w:rPr>
            </w:pPr>
            <w:r>
              <w:rPr>
                <w:color w:val="000000"/>
                <w:sz w:val="18"/>
                <w:szCs w:val="18"/>
              </w:rPr>
              <w:t>51.94</w:t>
            </w:r>
          </w:p>
        </w:tc>
      </w:tr>
      <w:tr w:rsidR="002D0952" w:rsidTr="00BC1FF4">
        <w:trPr>
          <w:trHeight w:val="284"/>
        </w:trPr>
        <w:tc>
          <w:tcPr>
            <w:tcW w:w="2283" w:type="dxa"/>
            <w:shd w:val="clear" w:color="auto" w:fill="auto"/>
            <w:vAlign w:val="center"/>
          </w:tcPr>
          <w:p w:rsidR="002D0952" w:rsidRDefault="002D0952" w:rsidP="00BC1FF4">
            <w:pPr>
              <w:widowControl/>
              <w:rPr>
                <w:color w:val="000000"/>
                <w:kern w:val="0"/>
                <w:sz w:val="18"/>
                <w:szCs w:val="18"/>
              </w:rPr>
            </w:pPr>
            <w:r>
              <w:rPr>
                <w:color w:val="000000"/>
                <w:kern w:val="0"/>
                <w:sz w:val="18"/>
                <w:szCs w:val="18"/>
              </w:rPr>
              <w:t>1-2</w:t>
            </w:r>
            <w:r>
              <w:rPr>
                <w:color w:val="000000"/>
                <w:kern w:val="0"/>
                <w:sz w:val="18"/>
                <w:szCs w:val="18"/>
              </w:rPr>
              <w:t>年</w:t>
            </w:r>
          </w:p>
        </w:tc>
        <w:tc>
          <w:tcPr>
            <w:tcW w:w="1859" w:type="dxa"/>
            <w:shd w:val="clear" w:color="auto" w:fill="auto"/>
            <w:vAlign w:val="center"/>
          </w:tcPr>
          <w:p w:rsidR="002D0952" w:rsidRDefault="002D0952" w:rsidP="00BC1FF4">
            <w:pPr>
              <w:jc w:val="right"/>
              <w:rPr>
                <w:color w:val="000000"/>
                <w:sz w:val="18"/>
                <w:szCs w:val="18"/>
              </w:rPr>
            </w:pPr>
            <w:r>
              <w:rPr>
                <w:color w:val="000000"/>
                <w:sz w:val="18"/>
                <w:szCs w:val="18"/>
              </w:rPr>
              <w:t xml:space="preserve"> 186.00</w:t>
            </w:r>
          </w:p>
        </w:tc>
        <w:tc>
          <w:tcPr>
            <w:tcW w:w="1480" w:type="dxa"/>
            <w:shd w:val="clear" w:color="auto" w:fill="auto"/>
            <w:vAlign w:val="center"/>
          </w:tcPr>
          <w:p w:rsidR="002D0952" w:rsidRDefault="002D0952" w:rsidP="00BC1FF4">
            <w:pPr>
              <w:jc w:val="right"/>
              <w:rPr>
                <w:color w:val="000000"/>
                <w:sz w:val="18"/>
                <w:szCs w:val="18"/>
              </w:rPr>
            </w:pPr>
            <w:r>
              <w:rPr>
                <w:color w:val="000000"/>
                <w:sz w:val="18"/>
                <w:szCs w:val="18"/>
              </w:rPr>
              <w:t>0.24</w:t>
            </w:r>
          </w:p>
        </w:tc>
        <w:tc>
          <w:tcPr>
            <w:tcW w:w="1480" w:type="dxa"/>
            <w:shd w:val="clear" w:color="auto" w:fill="auto"/>
            <w:vAlign w:val="center"/>
          </w:tcPr>
          <w:p w:rsidR="002D0952" w:rsidRDefault="002D0952" w:rsidP="00BC1FF4">
            <w:pPr>
              <w:jc w:val="right"/>
              <w:rPr>
                <w:color w:val="000000"/>
                <w:sz w:val="18"/>
                <w:szCs w:val="18"/>
              </w:rPr>
            </w:pPr>
            <w:r>
              <w:rPr>
                <w:color w:val="000000"/>
                <w:sz w:val="18"/>
                <w:szCs w:val="18"/>
              </w:rPr>
              <w:t>80,432.78</w:t>
            </w:r>
          </w:p>
        </w:tc>
        <w:tc>
          <w:tcPr>
            <w:tcW w:w="1426" w:type="dxa"/>
            <w:shd w:val="clear" w:color="auto" w:fill="auto"/>
            <w:vAlign w:val="center"/>
          </w:tcPr>
          <w:p w:rsidR="002D0952" w:rsidRDefault="002D0952" w:rsidP="00BC1FF4">
            <w:pPr>
              <w:jc w:val="right"/>
              <w:rPr>
                <w:color w:val="000000"/>
                <w:sz w:val="18"/>
                <w:szCs w:val="18"/>
              </w:rPr>
            </w:pPr>
            <w:r>
              <w:rPr>
                <w:color w:val="000000"/>
                <w:sz w:val="18"/>
                <w:szCs w:val="18"/>
              </w:rPr>
              <w:t>48.06</w:t>
            </w:r>
          </w:p>
        </w:tc>
      </w:tr>
      <w:tr w:rsidR="002D0952" w:rsidTr="00BC1FF4">
        <w:trPr>
          <w:trHeight w:val="284"/>
        </w:trPr>
        <w:tc>
          <w:tcPr>
            <w:tcW w:w="2283" w:type="dxa"/>
            <w:shd w:val="clear" w:color="auto" w:fill="auto"/>
            <w:vAlign w:val="center"/>
          </w:tcPr>
          <w:p w:rsidR="002D0952" w:rsidRDefault="002D0952" w:rsidP="00BC1FF4">
            <w:pPr>
              <w:widowControl/>
              <w:rPr>
                <w:color w:val="000000"/>
                <w:kern w:val="0"/>
                <w:sz w:val="18"/>
                <w:szCs w:val="18"/>
              </w:rPr>
            </w:pPr>
            <w:r>
              <w:rPr>
                <w:color w:val="000000"/>
                <w:kern w:val="0"/>
                <w:sz w:val="18"/>
                <w:szCs w:val="18"/>
              </w:rPr>
              <w:t>2-3</w:t>
            </w:r>
            <w:r>
              <w:rPr>
                <w:color w:val="000000"/>
                <w:kern w:val="0"/>
                <w:sz w:val="18"/>
                <w:szCs w:val="18"/>
              </w:rPr>
              <w:t>年</w:t>
            </w:r>
          </w:p>
        </w:tc>
        <w:tc>
          <w:tcPr>
            <w:tcW w:w="1859" w:type="dxa"/>
            <w:shd w:val="clear" w:color="auto" w:fill="auto"/>
            <w:vAlign w:val="center"/>
          </w:tcPr>
          <w:p w:rsidR="002D0952" w:rsidRDefault="002D0952" w:rsidP="00BC1FF4">
            <w:pPr>
              <w:jc w:val="right"/>
              <w:rPr>
                <w:color w:val="000000"/>
                <w:sz w:val="18"/>
                <w:szCs w:val="18"/>
              </w:rPr>
            </w:pPr>
            <w:r>
              <w:rPr>
                <w:color w:val="000000"/>
                <w:sz w:val="18"/>
                <w:szCs w:val="18"/>
              </w:rPr>
              <w:t xml:space="preserve"> 57,378.63</w:t>
            </w:r>
          </w:p>
        </w:tc>
        <w:tc>
          <w:tcPr>
            <w:tcW w:w="1480" w:type="dxa"/>
            <w:shd w:val="clear" w:color="auto" w:fill="auto"/>
            <w:vAlign w:val="center"/>
          </w:tcPr>
          <w:p w:rsidR="002D0952" w:rsidRDefault="002D0952" w:rsidP="00BC1FF4">
            <w:pPr>
              <w:jc w:val="right"/>
              <w:rPr>
                <w:color w:val="000000"/>
                <w:sz w:val="18"/>
                <w:szCs w:val="18"/>
              </w:rPr>
            </w:pPr>
            <w:r>
              <w:rPr>
                <w:color w:val="000000"/>
                <w:sz w:val="18"/>
                <w:szCs w:val="18"/>
              </w:rPr>
              <w:t>75.14</w:t>
            </w:r>
          </w:p>
        </w:tc>
        <w:tc>
          <w:tcPr>
            <w:tcW w:w="1480" w:type="dxa"/>
            <w:shd w:val="clear" w:color="auto" w:fill="auto"/>
            <w:vAlign w:val="center"/>
          </w:tcPr>
          <w:p w:rsidR="002D0952" w:rsidRDefault="002D0952" w:rsidP="00BC1FF4">
            <w:pPr>
              <w:jc w:val="right"/>
              <w:rPr>
                <w:color w:val="000000"/>
                <w:sz w:val="18"/>
                <w:szCs w:val="18"/>
              </w:rPr>
            </w:pPr>
          </w:p>
        </w:tc>
        <w:tc>
          <w:tcPr>
            <w:tcW w:w="1426" w:type="dxa"/>
            <w:shd w:val="clear" w:color="auto" w:fill="auto"/>
            <w:vAlign w:val="center"/>
          </w:tcPr>
          <w:p w:rsidR="002D0952" w:rsidRDefault="002D0952" w:rsidP="00BC1FF4">
            <w:pPr>
              <w:jc w:val="right"/>
              <w:rPr>
                <w:color w:val="000000"/>
                <w:sz w:val="18"/>
                <w:szCs w:val="18"/>
              </w:rPr>
            </w:pPr>
          </w:p>
        </w:tc>
      </w:tr>
      <w:tr w:rsidR="002D0952" w:rsidTr="00BC1FF4">
        <w:trPr>
          <w:trHeight w:val="284"/>
        </w:trPr>
        <w:tc>
          <w:tcPr>
            <w:tcW w:w="2283" w:type="dxa"/>
            <w:shd w:val="clear" w:color="auto" w:fill="auto"/>
            <w:vAlign w:val="center"/>
          </w:tcPr>
          <w:p w:rsidR="002D0952" w:rsidRDefault="002D0952" w:rsidP="00BC1FF4">
            <w:pPr>
              <w:widowControl/>
              <w:rPr>
                <w:color w:val="000000"/>
                <w:kern w:val="0"/>
                <w:sz w:val="18"/>
                <w:szCs w:val="18"/>
              </w:rPr>
            </w:pPr>
            <w:r>
              <w:rPr>
                <w:color w:val="000000"/>
                <w:kern w:val="0"/>
                <w:sz w:val="18"/>
                <w:szCs w:val="18"/>
              </w:rPr>
              <w:t>3</w:t>
            </w:r>
            <w:r>
              <w:rPr>
                <w:color w:val="000000"/>
                <w:kern w:val="0"/>
                <w:sz w:val="18"/>
                <w:szCs w:val="18"/>
              </w:rPr>
              <w:t>年以上</w:t>
            </w:r>
          </w:p>
        </w:tc>
        <w:tc>
          <w:tcPr>
            <w:tcW w:w="1859" w:type="dxa"/>
            <w:shd w:val="clear" w:color="auto" w:fill="auto"/>
            <w:vAlign w:val="center"/>
          </w:tcPr>
          <w:p w:rsidR="002D0952" w:rsidRDefault="002D0952" w:rsidP="00BC1FF4">
            <w:pPr>
              <w:jc w:val="right"/>
              <w:rPr>
                <w:sz w:val="18"/>
              </w:rPr>
            </w:pPr>
          </w:p>
        </w:tc>
        <w:tc>
          <w:tcPr>
            <w:tcW w:w="1480" w:type="dxa"/>
            <w:shd w:val="clear" w:color="auto" w:fill="auto"/>
            <w:vAlign w:val="center"/>
          </w:tcPr>
          <w:p w:rsidR="002D0952" w:rsidRDefault="002D0952" w:rsidP="00BC1FF4">
            <w:pPr>
              <w:jc w:val="right"/>
              <w:rPr>
                <w:sz w:val="18"/>
              </w:rPr>
            </w:pPr>
          </w:p>
        </w:tc>
        <w:tc>
          <w:tcPr>
            <w:tcW w:w="1480" w:type="dxa"/>
            <w:shd w:val="clear" w:color="auto" w:fill="auto"/>
            <w:vAlign w:val="center"/>
          </w:tcPr>
          <w:p w:rsidR="002D0952" w:rsidRDefault="002D0952" w:rsidP="00BC1FF4">
            <w:pPr>
              <w:jc w:val="right"/>
              <w:rPr>
                <w:sz w:val="18"/>
              </w:rPr>
            </w:pPr>
          </w:p>
        </w:tc>
        <w:tc>
          <w:tcPr>
            <w:tcW w:w="1426" w:type="dxa"/>
            <w:shd w:val="clear" w:color="auto" w:fill="auto"/>
            <w:vAlign w:val="center"/>
          </w:tcPr>
          <w:p w:rsidR="002D0952" w:rsidRDefault="002D0952" w:rsidP="00BC1FF4">
            <w:pPr>
              <w:jc w:val="right"/>
              <w:rPr>
                <w:sz w:val="18"/>
              </w:rPr>
            </w:pPr>
          </w:p>
        </w:tc>
      </w:tr>
      <w:tr w:rsidR="002D0952" w:rsidTr="00BC1FF4">
        <w:trPr>
          <w:trHeight w:val="284"/>
        </w:trPr>
        <w:tc>
          <w:tcPr>
            <w:tcW w:w="2283" w:type="dxa"/>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合计</w:t>
            </w:r>
          </w:p>
        </w:tc>
        <w:tc>
          <w:tcPr>
            <w:tcW w:w="1859" w:type="dxa"/>
            <w:shd w:val="clear" w:color="auto" w:fill="auto"/>
            <w:vAlign w:val="center"/>
          </w:tcPr>
          <w:p w:rsidR="002D0952" w:rsidRDefault="002D0952" w:rsidP="00BC1FF4">
            <w:pPr>
              <w:jc w:val="right"/>
              <w:rPr>
                <w:b/>
                <w:bCs/>
                <w:color w:val="000000"/>
                <w:sz w:val="18"/>
                <w:szCs w:val="18"/>
              </w:rPr>
            </w:pPr>
            <w:r>
              <w:rPr>
                <w:b/>
                <w:bCs/>
                <w:color w:val="000000"/>
                <w:sz w:val="18"/>
                <w:szCs w:val="18"/>
              </w:rPr>
              <w:t xml:space="preserve"> 76,364.63 </w:t>
            </w:r>
          </w:p>
        </w:tc>
        <w:tc>
          <w:tcPr>
            <w:tcW w:w="1480" w:type="dxa"/>
            <w:shd w:val="clear" w:color="auto" w:fill="auto"/>
            <w:vAlign w:val="center"/>
          </w:tcPr>
          <w:p w:rsidR="002D0952" w:rsidRDefault="002D0952" w:rsidP="00BC1FF4">
            <w:pPr>
              <w:jc w:val="right"/>
              <w:rPr>
                <w:b/>
                <w:bCs/>
                <w:color w:val="000000"/>
                <w:sz w:val="18"/>
                <w:szCs w:val="18"/>
              </w:rPr>
            </w:pPr>
            <w:r>
              <w:rPr>
                <w:b/>
                <w:bCs/>
                <w:color w:val="000000"/>
                <w:sz w:val="18"/>
                <w:szCs w:val="18"/>
              </w:rPr>
              <w:t>100.00</w:t>
            </w:r>
          </w:p>
        </w:tc>
        <w:tc>
          <w:tcPr>
            <w:tcW w:w="1480" w:type="dxa"/>
            <w:shd w:val="clear" w:color="auto" w:fill="auto"/>
            <w:vAlign w:val="center"/>
          </w:tcPr>
          <w:p w:rsidR="002D0952" w:rsidRDefault="002D0952" w:rsidP="00BC1FF4">
            <w:pPr>
              <w:jc w:val="right"/>
              <w:rPr>
                <w:b/>
                <w:bCs/>
                <w:color w:val="000000"/>
                <w:sz w:val="18"/>
                <w:szCs w:val="18"/>
              </w:rPr>
            </w:pPr>
            <w:r>
              <w:rPr>
                <w:b/>
                <w:bCs/>
                <w:color w:val="000000"/>
                <w:sz w:val="18"/>
                <w:szCs w:val="18"/>
              </w:rPr>
              <w:t>167,369.48</w:t>
            </w:r>
          </w:p>
        </w:tc>
        <w:tc>
          <w:tcPr>
            <w:tcW w:w="1426" w:type="dxa"/>
            <w:shd w:val="clear" w:color="auto" w:fill="auto"/>
            <w:vAlign w:val="center"/>
          </w:tcPr>
          <w:p w:rsidR="002D0952" w:rsidRDefault="002D0952" w:rsidP="00BC1FF4">
            <w:pPr>
              <w:jc w:val="right"/>
              <w:rPr>
                <w:b/>
                <w:bCs/>
                <w:color w:val="000000"/>
                <w:sz w:val="18"/>
                <w:szCs w:val="18"/>
              </w:rPr>
            </w:pPr>
            <w:r>
              <w:rPr>
                <w:b/>
                <w:bCs/>
                <w:color w:val="000000"/>
                <w:sz w:val="18"/>
                <w:szCs w:val="18"/>
              </w:rPr>
              <w:t>100.00</w:t>
            </w:r>
          </w:p>
        </w:tc>
      </w:tr>
    </w:tbl>
    <w:p w:rsidR="002D0952" w:rsidRDefault="002D0952" w:rsidP="002D0952">
      <w:pPr>
        <w:numPr>
          <w:ilvl w:val="0"/>
          <w:numId w:val="38"/>
        </w:numPr>
        <w:snapToGrid w:val="0"/>
        <w:spacing w:before="120" w:after="120" w:line="276" w:lineRule="auto"/>
        <w:rPr>
          <w:rFonts w:ascii="Arial" w:hAnsi="Arial" w:cs="Arial"/>
          <w:sz w:val="24"/>
        </w:rPr>
      </w:pPr>
      <w:r>
        <w:rPr>
          <w:rFonts w:hint="eastAsia"/>
          <w:b/>
          <w:color w:val="222222"/>
          <w:szCs w:val="21"/>
          <w:lang w:val="en-GB"/>
        </w:rPr>
        <w:t>预收账款前五名列示</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3065"/>
        <w:gridCol w:w="1346"/>
        <w:gridCol w:w="1443"/>
        <w:gridCol w:w="1115"/>
        <w:gridCol w:w="1559"/>
      </w:tblGrid>
      <w:tr w:rsidR="002D0952" w:rsidTr="00BC1FF4">
        <w:trPr>
          <w:trHeight w:val="284"/>
          <w:tblHeader/>
          <w:jc w:val="center"/>
        </w:trPr>
        <w:tc>
          <w:tcPr>
            <w:tcW w:w="3065" w:type="dxa"/>
            <w:shd w:val="clear" w:color="auto" w:fill="auto"/>
            <w:vAlign w:val="center"/>
          </w:tcPr>
          <w:p w:rsidR="002D0952" w:rsidRDefault="002D0952" w:rsidP="00BC1FF4">
            <w:pPr>
              <w:widowControl/>
              <w:spacing w:line="400" w:lineRule="exact"/>
              <w:jc w:val="center"/>
              <w:rPr>
                <w:rFonts w:ascii="Arial" w:hAnsi="Arial" w:cs="Arial"/>
                <w:b/>
                <w:kern w:val="0"/>
                <w:sz w:val="18"/>
                <w:szCs w:val="18"/>
              </w:rPr>
            </w:pPr>
            <w:r>
              <w:rPr>
                <w:rFonts w:ascii="Arial" w:hAnsi="宋体" w:cs="Arial"/>
                <w:b/>
                <w:kern w:val="0"/>
                <w:sz w:val="18"/>
                <w:szCs w:val="18"/>
              </w:rPr>
              <w:lastRenderedPageBreak/>
              <w:t>单位名称</w:t>
            </w:r>
          </w:p>
        </w:tc>
        <w:tc>
          <w:tcPr>
            <w:tcW w:w="1346" w:type="dxa"/>
            <w:shd w:val="clear" w:color="auto" w:fill="auto"/>
            <w:vAlign w:val="center"/>
          </w:tcPr>
          <w:p w:rsidR="002D0952" w:rsidRDefault="002D0952" w:rsidP="00BC1FF4">
            <w:pPr>
              <w:widowControl/>
              <w:spacing w:line="400" w:lineRule="exact"/>
              <w:jc w:val="center"/>
              <w:rPr>
                <w:rFonts w:ascii="Arial" w:hAnsi="Arial" w:cs="Arial"/>
                <w:b/>
                <w:kern w:val="0"/>
                <w:sz w:val="18"/>
                <w:szCs w:val="18"/>
              </w:rPr>
            </w:pPr>
            <w:r>
              <w:rPr>
                <w:rFonts w:ascii="Arial" w:hAnsi="宋体" w:cs="Arial"/>
                <w:b/>
                <w:kern w:val="0"/>
                <w:sz w:val="18"/>
                <w:szCs w:val="18"/>
              </w:rPr>
              <w:t>与本公司关系</w:t>
            </w:r>
          </w:p>
        </w:tc>
        <w:tc>
          <w:tcPr>
            <w:tcW w:w="1443" w:type="dxa"/>
            <w:shd w:val="clear" w:color="auto" w:fill="auto"/>
            <w:vAlign w:val="center"/>
          </w:tcPr>
          <w:p w:rsidR="002D0952" w:rsidRDefault="002D0952" w:rsidP="00BC1FF4">
            <w:pPr>
              <w:widowControl/>
              <w:spacing w:line="400" w:lineRule="exact"/>
              <w:jc w:val="center"/>
              <w:rPr>
                <w:rFonts w:ascii="Arial" w:hAnsi="Arial" w:cs="Arial"/>
                <w:b/>
                <w:kern w:val="0"/>
                <w:sz w:val="18"/>
                <w:szCs w:val="18"/>
              </w:rPr>
            </w:pPr>
            <w:r>
              <w:rPr>
                <w:rFonts w:ascii="Arial" w:hAnsi="宋体" w:cs="Arial"/>
                <w:b/>
                <w:kern w:val="0"/>
                <w:sz w:val="18"/>
                <w:szCs w:val="18"/>
              </w:rPr>
              <w:t>金额</w:t>
            </w:r>
          </w:p>
        </w:tc>
        <w:tc>
          <w:tcPr>
            <w:tcW w:w="1115" w:type="dxa"/>
            <w:vAlign w:val="center"/>
          </w:tcPr>
          <w:p w:rsidR="002D0952" w:rsidRDefault="002D0952" w:rsidP="00BC1FF4">
            <w:pPr>
              <w:widowControl/>
              <w:spacing w:line="400" w:lineRule="exact"/>
              <w:jc w:val="center"/>
              <w:rPr>
                <w:rFonts w:ascii="Arial" w:hAnsi="Arial" w:cs="Arial"/>
                <w:b/>
                <w:kern w:val="0"/>
                <w:sz w:val="18"/>
                <w:szCs w:val="18"/>
              </w:rPr>
            </w:pPr>
            <w:r>
              <w:rPr>
                <w:rFonts w:ascii="Arial" w:hAnsi="Arial" w:cs="Arial" w:hint="eastAsia"/>
                <w:b/>
                <w:kern w:val="0"/>
                <w:sz w:val="18"/>
                <w:szCs w:val="18"/>
              </w:rPr>
              <w:t>款项性质</w:t>
            </w:r>
          </w:p>
        </w:tc>
        <w:tc>
          <w:tcPr>
            <w:tcW w:w="1559" w:type="dxa"/>
            <w:shd w:val="clear" w:color="auto" w:fill="auto"/>
            <w:vAlign w:val="center"/>
          </w:tcPr>
          <w:p w:rsidR="002D0952" w:rsidRDefault="002D0952" w:rsidP="00BC1FF4">
            <w:pPr>
              <w:widowControl/>
              <w:jc w:val="center"/>
              <w:rPr>
                <w:rFonts w:ascii="Arial" w:hAnsi="Arial" w:cs="Arial"/>
                <w:b/>
                <w:kern w:val="0"/>
                <w:sz w:val="18"/>
                <w:szCs w:val="18"/>
              </w:rPr>
            </w:pPr>
            <w:r>
              <w:rPr>
                <w:rFonts w:ascii="Arial" w:hAnsi="宋体" w:cs="Arial"/>
                <w:b/>
                <w:kern w:val="0"/>
                <w:sz w:val="18"/>
                <w:szCs w:val="18"/>
              </w:rPr>
              <w:t>占</w:t>
            </w:r>
            <w:r>
              <w:rPr>
                <w:rFonts w:ascii="Arial" w:hAnsi="宋体" w:cs="Arial" w:hint="eastAsia"/>
                <w:b/>
                <w:kern w:val="0"/>
                <w:sz w:val="18"/>
                <w:szCs w:val="18"/>
              </w:rPr>
              <w:t>预收账</w:t>
            </w:r>
            <w:r>
              <w:rPr>
                <w:rFonts w:ascii="Arial" w:hAnsi="宋体" w:cs="Arial"/>
                <w:b/>
                <w:kern w:val="0"/>
                <w:sz w:val="18"/>
                <w:szCs w:val="18"/>
              </w:rPr>
              <w:t>款总额比例（</w:t>
            </w:r>
            <w:r>
              <w:rPr>
                <w:rFonts w:ascii="Arial" w:hAnsi="Arial" w:cs="Arial"/>
                <w:b/>
                <w:kern w:val="0"/>
                <w:sz w:val="18"/>
                <w:szCs w:val="18"/>
              </w:rPr>
              <w:t>%</w:t>
            </w:r>
            <w:r>
              <w:rPr>
                <w:rFonts w:ascii="Arial" w:hAnsi="宋体" w:cs="Arial"/>
                <w:b/>
                <w:kern w:val="0"/>
                <w:sz w:val="18"/>
                <w:szCs w:val="18"/>
              </w:rPr>
              <w:t>）</w:t>
            </w:r>
          </w:p>
        </w:tc>
      </w:tr>
      <w:tr w:rsidR="002D0952" w:rsidTr="00BC1FF4">
        <w:trPr>
          <w:trHeight w:val="284"/>
          <w:jc w:val="center"/>
        </w:trPr>
        <w:tc>
          <w:tcPr>
            <w:tcW w:w="3065"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昆明顺控科技有限公司</w:t>
            </w:r>
          </w:p>
        </w:tc>
        <w:tc>
          <w:tcPr>
            <w:tcW w:w="1346" w:type="dxa"/>
            <w:shd w:val="clear" w:color="auto" w:fill="auto"/>
            <w:vAlign w:val="center"/>
          </w:tcPr>
          <w:p w:rsidR="002D0952" w:rsidRDefault="002D0952" w:rsidP="00BC1FF4">
            <w:pPr>
              <w:jc w:val="center"/>
              <w:rPr>
                <w:sz w:val="18"/>
                <w:szCs w:val="18"/>
              </w:rPr>
            </w:pPr>
            <w:r>
              <w:rPr>
                <w:rFonts w:hint="eastAsia"/>
                <w:sz w:val="18"/>
                <w:szCs w:val="18"/>
              </w:rPr>
              <w:t>非关联方</w:t>
            </w:r>
          </w:p>
        </w:tc>
        <w:tc>
          <w:tcPr>
            <w:tcW w:w="1443" w:type="dxa"/>
            <w:shd w:val="clear" w:color="auto" w:fill="auto"/>
            <w:vAlign w:val="center"/>
          </w:tcPr>
          <w:p w:rsidR="002D0952" w:rsidRDefault="002D0952" w:rsidP="00BC1FF4">
            <w:pPr>
              <w:jc w:val="right"/>
              <w:rPr>
                <w:color w:val="000000"/>
                <w:sz w:val="18"/>
                <w:szCs w:val="18"/>
              </w:rPr>
            </w:pPr>
            <w:r>
              <w:rPr>
                <w:color w:val="000000"/>
                <w:sz w:val="18"/>
                <w:szCs w:val="18"/>
              </w:rPr>
              <w:t xml:space="preserve"> 57,378.63 </w:t>
            </w:r>
          </w:p>
        </w:tc>
        <w:tc>
          <w:tcPr>
            <w:tcW w:w="1115" w:type="dxa"/>
            <w:vAlign w:val="center"/>
          </w:tcPr>
          <w:p w:rsidR="002D0952" w:rsidRDefault="002D0952" w:rsidP="00BC1FF4">
            <w:pPr>
              <w:jc w:val="center"/>
              <w:rPr>
                <w:sz w:val="18"/>
                <w:szCs w:val="18"/>
              </w:rPr>
            </w:pPr>
            <w:r>
              <w:rPr>
                <w:rFonts w:hint="eastAsia"/>
                <w:sz w:val="18"/>
                <w:szCs w:val="18"/>
              </w:rPr>
              <w:t>货款</w:t>
            </w:r>
          </w:p>
        </w:tc>
        <w:tc>
          <w:tcPr>
            <w:tcW w:w="1559" w:type="dxa"/>
            <w:shd w:val="clear" w:color="auto" w:fill="auto"/>
            <w:vAlign w:val="center"/>
          </w:tcPr>
          <w:p w:rsidR="002D0952" w:rsidRDefault="002D0952" w:rsidP="00BC1FF4">
            <w:pPr>
              <w:jc w:val="right"/>
              <w:rPr>
                <w:color w:val="000000"/>
                <w:sz w:val="18"/>
                <w:szCs w:val="18"/>
              </w:rPr>
            </w:pPr>
            <w:r>
              <w:rPr>
                <w:color w:val="000000"/>
                <w:sz w:val="18"/>
                <w:szCs w:val="18"/>
              </w:rPr>
              <w:t>75.14</w:t>
            </w:r>
          </w:p>
        </w:tc>
      </w:tr>
      <w:tr w:rsidR="002D0952" w:rsidTr="00BC1FF4">
        <w:trPr>
          <w:trHeight w:val="284"/>
          <w:jc w:val="center"/>
        </w:trPr>
        <w:tc>
          <w:tcPr>
            <w:tcW w:w="3065"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昆明优利佳科技有限公司</w:t>
            </w:r>
          </w:p>
        </w:tc>
        <w:tc>
          <w:tcPr>
            <w:tcW w:w="1346" w:type="dxa"/>
            <w:shd w:val="clear" w:color="auto" w:fill="auto"/>
            <w:vAlign w:val="center"/>
          </w:tcPr>
          <w:p w:rsidR="002D0952" w:rsidRDefault="002D0952" w:rsidP="00BC1FF4">
            <w:pPr>
              <w:jc w:val="center"/>
              <w:rPr>
                <w:sz w:val="18"/>
                <w:szCs w:val="18"/>
              </w:rPr>
            </w:pPr>
            <w:r>
              <w:rPr>
                <w:rFonts w:hint="eastAsia"/>
                <w:sz w:val="18"/>
                <w:szCs w:val="18"/>
              </w:rPr>
              <w:t>非关联方</w:t>
            </w:r>
          </w:p>
        </w:tc>
        <w:tc>
          <w:tcPr>
            <w:tcW w:w="1443" w:type="dxa"/>
            <w:shd w:val="clear" w:color="auto" w:fill="auto"/>
            <w:vAlign w:val="center"/>
          </w:tcPr>
          <w:p w:rsidR="002D0952" w:rsidRDefault="002D0952" w:rsidP="00BC1FF4">
            <w:pPr>
              <w:jc w:val="right"/>
              <w:rPr>
                <w:color w:val="000000"/>
                <w:sz w:val="18"/>
                <w:szCs w:val="18"/>
              </w:rPr>
            </w:pPr>
            <w:r>
              <w:rPr>
                <w:color w:val="000000"/>
                <w:sz w:val="18"/>
                <w:szCs w:val="18"/>
              </w:rPr>
              <w:t xml:space="preserve"> 18,000.00 </w:t>
            </w:r>
          </w:p>
        </w:tc>
        <w:tc>
          <w:tcPr>
            <w:tcW w:w="1115" w:type="dxa"/>
            <w:vAlign w:val="center"/>
          </w:tcPr>
          <w:p w:rsidR="002D0952" w:rsidRDefault="002D0952" w:rsidP="00BC1FF4">
            <w:pPr>
              <w:jc w:val="center"/>
              <w:rPr>
                <w:sz w:val="18"/>
                <w:szCs w:val="18"/>
              </w:rPr>
            </w:pPr>
            <w:r>
              <w:rPr>
                <w:rFonts w:hint="eastAsia"/>
                <w:sz w:val="18"/>
                <w:szCs w:val="18"/>
              </w:rPr>
              <w:t>货款</w:t>
            </w:r>
          </w:p>
        </w:tc>
        <w:tc>
          <w:tcPr>
            <w:tcW w:w="1559" w:type="dxa"/>
            <w:shd w:val="clear" w:color="auto" w:fill="auto"/>
            <w:vAlign w:val="center"/>
          </w:tcPr>
          <w:p w:rsidR="002D0952" w:rsidRDefault="002D0952" w:rsidP="00BC1FF4">
            <w:pPr>
              <w:jc w:val="right"/>
              <w:rPr>
                <w:color w:val="000000"/>
                <w:sz w:val="18"/>
                <w:szCs w:val="18"/>
              </w:rPr>
            </w:pPr>
            <w:r>
              <w:rPr>
                <w:color w:val="000000"/>
                <w:sz w:val="18"/>
                <w:szCs w:val="18"/>
              </w:rPr>
              <w:t>23.57</w:t>
            </w:r>
          </w:p>
        </w:tc>
      </w:tr>
      <w:tr w:rsidR="002D0952" w:rsidTr="00BC1FF4">
        <w:trPr>
          <w:trHeight w:val="284"/>
          <w:jc w:val="center"/>
        </w:trPr>
        <w:tc>
          <w:tcPr>
            <w:tcW w:w="3065"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云南盈耀电力科技有限公司</w:t>
            </w:r>
          </w:p>
        </w:tc>
        <w:tc>
          <w:tcPr>
            <w:tcW w:w="1346" w:type="dxa"/>
            <w:shd w:val="clear" w:color="auto" w:fill="auto"/>
            <w:vAlign w:val="center"/>
          </w:tcPr>
          <w:p w:rsidR="002D0952" w:rsidRDefault="002D0952" w:rsidP="00BC1FF4">
            <w:pPr>
              <w:jc w:val="center"/>
              <w:rPr>
                <w:sz w:val="18"/>
                <w:szCs w:val="18"/>
              </w:rPr>
            </w:pPr>
            <w:r>
              <w:rPr>
                <w:rFonts w:hint="eastAsia"/>
                <w:sz w:val="18"/>
                <w:szCs w:val="18"/>
              </w:rPr>
              <w:t>非关联方</w:t>
            </w:r>
          </w:p>
        </w:tc>
        <w:tc>
          <w:tcPr>
            <w:tcW w:w="1443" w:type="dxa"/>
            <w:shd w:val="clear" w:color="auto" w:fill="auto"/>
            <w:vAlign w:val="center"/>
          </w:tcPr>
          <w:p w:rsidR="002D0952" w:rsidRDefault="002D0952" w:rsidP="00BC1FF4">
            <w:pPr>
              <w:jc w:val="right"/>
              <w:rPr>
                <w:color w:val="000000"/>
                <w:sz w:val="18"/>
                <w:szCs w:val="18"/>
              </w:rPr>
            </w:pPr>
            <w:r>
              <w:rPr>
                <w:color w:val="000000"/>
                <w:sz w:val="18"/>
                <w:szCs w:val="18"/>
              </w:rPr>
              <w:t xml:space="preserve"> 800.00 </w:t>
            </w:r>
          </w:p>
        </w:tc>
        <w:tc>
          <w:tcPr>
            <w:tcW w:w="1115" w:type="dxa"/>
            <w:vAlign w:val="center"/>
          </w:tcPr>
          <w:p w:rsidR="002D0952" w:rsidRDefault="002D0952" w:rsidP="00BC1FF4">
            <w:pPr>
              <w:jc w:val="center"/>
              <w:rPr>
                <w:sz w:val="18"/>
                <w:szCs w:val="18"/>
              </w:rPr>
            </w:pPr>
            <w:r>
              <w:rPr>
                <w:rFonts w:hint="eastAsia"/>
                <w:sz w:val="18"/>
                <w:szCs w:val="18"/>
              </w:rPr>
              <w:t>货款</w:t>
            </w:r>
          </w:p>
        </w:tc>
        <w:tc>
          <w:tcPr>
            <w:tcW w:w="1559" w:type="dxa"/>
            <w:shd w:val="clear" w:color="auto" w:fill="auto"/>
            <w:vAlign w:val="center"/>
          </w:tcPr>
          <w:p w:rsidR="002D0952" w:rsidRDefault="002D0952" w:rsidP="00BC1FF4">
            <w:pPr>
              <w:jc w:val="right"/>
              <w:rPr>
                <w:color w:val="000000"/>
                <w:sz w:val="18"/>
                <w:szCs w:val="18"/>
              </w:rPr>
            </w:pPr>
            <w:r>
              <w:rPr>
                <w:color w:val="000000"/>
                <w:sz w:val="18"/>
                <w:szCs w:val="18"/>
              </w:rPr>
              <w:t>1.05</w:t>
            </w:r>
          </w:p>
        </w:tc>
      </w:tr>
      <w:tr w:rsidR="002D0952" w:rsidTr="00BC1FF4">
        <w:trPr>
          <w:trHeight w:val="284"/>
          <w:jc w:val="center"/>
        </w:trPr>
        <w:tc>
          <w:tcPr>
            <w:tcW w:w="3065"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云南瑞博机电成套设备有限公司</w:t>
            </w:r>
          </w:p>
        </w:tc>
        <w:tc>
          <w:tcPr>
            <w:tcW w:w="1346" w:type="dxa"/>
            <w:shd w:val="clear" w:color="auto" w:fill="auto"/>
            <w:vAlign w:val="center"/>
          </w:tcPr>
          <w:p w:rsidR="002D0952" w:rsidRDefault="002D0952" w:rsidP="00BC1FF4">
            <w:pPr>
              <w:jc w:val="center"/>
              <w:rPr>
                <w:sz w:val="18"/>
                <w:szCs w:val="18"/>
              </w:rPr>
            </w:pPr>
            <w:r>
              <w:rPr>
                <w:rFonts w:hint="eastAsia"/>
                <w:sz w:val="18"/>
                <w:szCs w:val="18"/>
              </w:rPr>
              <w:t>非关联方</w:t>
            </w:r>
          </w:p>
        </w:tc>
        <w:tc>
          <w:tcPr>
            <w:tcW w:w="1443" w:type="dxa"/>
            <w:shd w:val="clear" w:color="auto" w:fill="auto"/>
            <w:vAlign w:val="center"/>
          </w:tcPr>
          <w:p w:rsidR="002D0952" w:rsidRDefault="002D0952" w:rsidP="00BC1FF4">
            <w:pPr>
              <w:jc w:val="right"/>
              <w:rPr>
                <w:color w:val="000000"/>
                <w:sz w:val="18"/>
                <w:szCs w:val="18"/>
              </w:rPr>
            </w:pPr>
            <w:r>
              <w:rPr>
                <w:color w:val="000000"/>
                <w:sz w:val="18"/>
                <w:szCs w:val="18"/>
              </w:rPr>
              <w:t xml:space="preserve"> 186.00 </w:t>
            </w:r>
          </w:p>
        </w:tc>
        <w:tc>
          <w:tcPr>
            <w:tcW w:w="1115" w:type="dxa"/>
            <w:vAlign w:val="center"/>
          </w:tcPr>
          <w:p w:rsidR="002D0952" w:rsidRDefault="002D0952" w:rsidP="00BC1FF4">
            <w:pPr>
              <w:jc w:val="center"/>
              <w:rPr>
                <w:sz w:val="18"/>
                <w:szCs w:val="18"/>
              </w:rPr>
            </w:pPr>
            <w:r>
              <w:rPr>
                <w:rFonts w:hint="eastAsia"/>
                <w:sz w:val="18"/>
                <w:szCs w:val="18"/>
              </w:rPr>
              <w:t>货款</w:t>
            </w:r>
          </w:p>
        </w:tc>
        <w:tc>
          <w:tcPr>
            <w:tcW w:w="1559" w:type="dxa"/>
            <w:shd w:val="clear" w:color="auto" w:fill="auto"/>
            <w:vAlign w:val="center"/>
          </w:tcPr>
          <w:p w:rsidR="002D0952" w:rsidRDefault="002D0952" w:rsidP="00BC1FF4">
            <w:pPr>
              <w:jc w:val="right"/>
              <w:rPr>
                <w:color w:val="000000"/>
                <w:sz w:val="18"/>
                <w:szCs w:val="18"/>
              </w:rPr>
            </w:pPr>
            <w:r>
              <w:rPr>
                <w:color w:val="000000"/>
                <w:sz w:val="18"/>
                <w:szCs w:val="18"/>
              </w:rPr>
              <w:t>0.24</w:t>
            </w:r>
          </w:p>
        </w:tc>
      </w:tr>
      <w:tr w:rsidR="002D0952" w:rsidTr="00BC1FF4">
        <w:trPr>
          <w:trHeight w:val="284"/>
          <w:jc w:val="center"/>
        </w:trPr>
        <w:tc>
          <w:tcPr>
            <w:tcW w:w="3065" w:type="dxa"/>
            <w:shd w:val="clear" w:color="auto" w:fill="auto"/>
            <w:vAlign w:val="center"/>
          </w:tcPr>
          <w:p w:rsidR="002D0952" w:rsidRDefault="002D0952" w:rsidP="00BC1FF4">
            <w:pPr>
              <w:jc w:val="center"/>
              <w:rPr>
                <w:b/>
                <w:sz w:val="18"/>
                <w:szCs w:val="18"/>
              </w:rPr>
            </w:pPr>
            <w:r>
              <w:rPr>
                <w:rFonts w:hint="eastAsia"/>
                <w:b/>
                <w:sz w:val="18"/>
                <w:szCs w:val="18"/>
              </w:rPr>
              <w:t>合计</w:t>
            </w:r>
          </w:p>
        </w:tc>
        <w:tc>
          <w:tcPr>
            <w:tcW w:w="1346" w:type="dxa"/>
            <w:shd w:val="clear" w:color="auto" w:fill="auto"/>
          </w:tcPr>
          <w:p w:rsidR="002D0952" w:rsidRDefault="002D0952" w:rsidP="00BC1FF4">
            <w:pPr>
              <w:rPr>
                <w:b/>
                <w:sz w:val="18"/>
                <w:szCs w:val="18"/>
              </w:rPr>
            </w:pPr>
          </w:p>
        </w:tc>
        <w:tc>
          <w:tcPr>
            <w:tcW w:w="1443" w:type="dxa"/>
            <w:shd w:val="clear" w:color="auto" w:fill="auto"/>
            <w:vAlign w:val="center"/>
          </w:tcPr>
          <w:p w:rsidR="002D0952" w:rsidRDefault="002D0952" w:rsidP="00BC1FF4">
            <w:pPr>
              <w:jc w:val="right"/>
              <w:rPr>
                <w:b/>
                <w:color w:val="000000"/>
                <w:sz w:val="18"/>
                <w:szCs w:val="18"/>
              </w:rPr>
            </w:pPr>
            <w:r>
              <w:rPr>
                <w:b/>
                <w:color w:val="000000"/>
                <w:sz w:val="18"/>
                <w:szCs w:val="18"/>
              </w:rPr>
              <w:t xml:space="preserve"> 76,364.63 </w:t>
            </w:r>
          </w:p>
        </w:tc>
        <w:tc>
          <w:tcPr>
            <w:tcW w:w="1115" w:type="dxa"/>
          </w:tcPr>
          <w:p w:rsidR="002D0952" w:rsidRDefault="002D0952" w:rsidP="00BC1FF4">
            <w:pPr>
              <w:rPr>
                <w:b/>
                <w:sz w:val="18"/>
                <w:szCs w:val="18"/>
              </w:rPr>
            </w:pPr>
          </w:p>
        </w:tc>
        <w:tc>
          <w:tcPr>
            <w:tcW w:w="1559" w:type="dxa"/>
            <w:shd w:val="clear" w:color="auto" w:fill="auto"/>
            <w:vAlign w:val="center"/>
          </w:tcPr>
          <w:p w:rsidR="002D0952" w:rsidRDefault="002D0952" w:rsidP="00BC1FF4">
            <w:pPr>
              <w:jc w:val="right"/>
              <w:rPr>
                <w:b/>
                <w:sz w:val="18"/>
                <w:szCs w:val="18"/>
              </w:rPr>
            </w:pPr>
            <w:r>
              <w:rPr>
                <w:rFonts w:hint="eastAsia"/>
                <w:b/>
                <w:sz w:val="18"/>
                <w:szCs w:val="18"/>
              </w:rPr>
              <w:t>100</w:t>
            </w:r>
            <w:r>
              <w:rPr>
                <w:b/>
                <w:sz w:val="18"/>
                <w:szCs w:val="18"/>
              </w:rPr>
              <w:t>.</w:t>
            </w:r>
            <w:r>
              <w:rPr>
                <w:rFonts w:hint="eastAsia"/>
                <w:b/>
                <w:sz w:val="18"/>
                <w:szCs w:val="18"/>
              </w:rPr>
              <w:t>00</w:t>
            </w:r>
          </w:p>
        </w:tc>
      </w:tr>
    </w:tbl>
    <w:p w:rsidR="002D0952" w:rsidRDefault="002D0952" w:rsidP="002D0952">
      <w:pPr>
        <w:numPr>
          <w:ilvl w:val="0"/>
          <w:numId w:val="38"/>
        </w:numPr>
        <w:snapToGrid w:val="0"/>
        <w:spacing w:before="120" w:after="120" w:line="276" w:lineRule="auto"/>
        <w:rPr>
          <w:b/>
          <w:kern w:val="0"/>
          <w:szCs w:val="21"/>
        </w:rPr>
      </w:pPr>
      <w:r>
        <w:rPr>
          <w:rFonts w:hint="eastAsia"/>
          <w:b/>
          <w:kern w:val="0"/>
          <w:szCs w:val="21"/>
        </w:rPr>
        <w:t>预收账款中持有公司</w:t>
      </w:r>
      <w:r>
        <w:rPr>
          <w:rFonts w:hint="eastAsia"/>
          <w:b/>
          <w:kern w:val="0"/>
          <w:szCs w:val="21"/>
        </w:rPr>
        <w:t>5%(</w:t>
      </w:r>
      <w:r>
        <w:rPr>
          <w:rFonts w:hint="eastAsia"/>
          <w:b/>
          <w:kern w:val="0"/>
          <w:szCs w:val="21"/>
        </w:rPr>
        <w:t>含</w:t>
      </w:r>
      <w:r>
        <w:rPr>
          <w:rFonts w:hint="eastAsia"/>
          <w:b/>
          <w:kern w:val="0"/>
          <w:szCs w:val="21"/>
        </w:rPr>
        <w:t>5%)</w:t>
      </w:r>
      <w:r>
        <w:rPr>
          <w:rFonts w:hint="eastAsia"/>
          <w:b/>
          <w:kern w:val="0"/>
          <w:szCs w:val="21"/>
        </w:rPr>
        <w:t>以上表决权股份的股东单位情况</w:t>
      </w:r>
    </w:p>
    <w:p w:rsidR="002D0952" w:rsidRDefault="002D0952" w:rsidP="002D0952">
      <w:pPr>
        <w:snapToGrid w:val="0"/>
        <w:spacing w:before="120" w:after="120" w:line="276" w:lineRule="auto"/>
        <w:jc w:val="left"/>
        <w:rPr>
          <w:b/>
          <w:kern w:val="0"/>
          <w:szCs w:val="21"/>
        </w:rPr>
      </w:pPr>
      <w:r>
        <w:rPr>
          <w:rFonts w:hint="eastAsia"/>
          <w:kern w:val="0"/>
          <w:szCs w:val="21"/>
        </w:rPr>
        <w:t>截至</w:t>
      </w:r>
      <w:r>
        <w:rPr>
          <w:rFonts w:hint="eastAsia"/>
          <w:kern w:val="0"/>
          <w:szCs w:val="21"/>
        </w:rPr>
        <w:t>2016</w:t>
      </w:r>
      <w:r>
        <w:rPr>
          <w:rFonts w:hint="eastAsia"/>
          <w:kern w:val="0"/>
          <w:szCs w:val="21"/>
        </w:rPr>
        <w:t>年</w:t>
      </w:r>
      <w:r>
        <w:rPr>
          <w:rFonts w:hint="eastAsia"/>
          <w:kern w:val="0"/>
          <w:szCs w:val="21"/>
        </w:rPr>
        <w:t>12</w:t>
      </w:r>
      <w:r>
        <w:rPr>
          <w:rFonts w:hint="eastAsia"/>
          <w:kern w:val="0"/>
          <w:szCs w:val="21"/>
        </w:rPr>
        <w:t>月</w:t>
      </w:r>
      <w:r>
        <w:rPr>
          <w:rFonts w:hint="eastAsia"/>
          <w:kern w:val="0"/>
          <w:szCs w:val="21"/>
        </w:rPr>
        <w:t>31</w:t>
      </w:r>
      <w:r>
        <w:rPr>
          <w:rFonts w:hint="eastAsia"/>
          <w:kern w:val="0"/>
          <w:szCs w:val="21"/>
        </w:rPr>
        <w:t>日，预收账款中无持有公司</w:t>
      </w:r>
      <w:r>
        <w:rPr>
          <w:rFonts w:hint="eastAsia"/>
          <w:kern w:val="0"/>
          <w:szCs w:val="21"/>
        </w:rPr>
        <w:t>5%</w:t>
      </w:r>
      <w:r>
        <w:rPr>
          <w:rFonts w:hint="eastAsia"/>
          <w:kern w:val="0"/>
          <w:szCs w:val="21"/>
        </w:rPr>
        <w:t>（含</w:t>
      </w:r>
      <w:r>
        <w:rPr>
          <w:rFonts w:hint="eastAsia"/>
          <w:kern w:val="0"/>
          <w:szCs w:val="21"/>
        </w:rPr>
        <w:t>5%</w:t>
      </w:r>
      <w:r>
        <w:rPr>
          <w:rFonts w:hint="eastAsia"/>
          <w:kern w:val="0"/>
          <w:szCs w:val="21"/>
        </w:rPr>
        <w:t>）以上表决权股份的股东欠款。</w:t>
      </w:r>
    </w:p>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color w:val="000000"/>
          <w:szCs w:val="21"/>
        </w:rPr>
      </w:pPr>
      <w:bookmarkStart w:id="47" w:name="_Toc408695214"/>
      <w:r>
        <w:rPr>
          <w:b/>
          <w:bCs/>
          <w:color w:val="000000"/>
          <w:szCs w:val="21"/>
        </w:rPr>
        <w:t>应付职工薪</w:t>
      </w:r>
      <w:proofErr w:type="gramStart"/>
      <w:r>
        <w:rPr>
          <w:b/>
          <w:bCs/>
          <w:color w:val="000000"/>
          <w:szCs w:val="21"/>
        </w:rPr>
        <w:t>酬</w:t>
      </w:r>
      <w:bookmarkEnd w:id="47"/>
      <w:proofErr w:type="gramEnd"/>
    </w:p>
    <w:p w:rsidR="002D0952" w:rsidRDefault="002D0952" w:rsidP="002D0952">
      <w:pPr>
        <w:numPr>
          <w:ilvl w:val="0"/>
          <w:numId w:val="39"/>
        </w:numPr>
        <w:snapToGrid w:val="0"/>
        <w:spacing w:before="120" w:after="120" w:line="276" w:lineRule="auto"/>
        <w:rPr>
          <w:b/>
          <w:color w:val="222222"/>
          <w:szCs w:val="21"/>
          <w:lang w:val="en-GB"/>
        </w:rPr>
      </w:pPr>
      <w:r>
        <w:rPr>
          <w:b/>
          <w:color w:val="222222"/>
          <w:szCs w:val="21"/>
          <w:lang w:val="en-GB"/>
        </w:rPr>
        <w:t>应付职工薪</w:t>
      </w:r>
      <w:proofErr w:type="gramStart"/>
      <w:r>
        <w:rPr>
          <w:b/>
          <w:color w:val="222222"/>
          <w:szCs w:val="21"/>
          <w:lang w:val="en-GB"/>
        </w:rPr>
        <w:t>酬</w:t>
      </w:r>
      <w:proofErr w:type="gramEnd"/>
      <w:r>
        <w:rPr>
          <w:b/>
          <w:color w:val="222222"/>
          <w:szCs w:val="21"/>
          <w:lang w:val="en-GB"/>
        </w:rPr>
        <w:t>列示</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3004"/>
        <w:gridCol w:w="1405"/>
        <w:gridCol w:w="1373"/>
        <w:gridCol w:w="1373"/>
        <w:gridCol w:w="1373"/>
      </w:tblGrid>
      <w:tr w:rsidR="002D0952" w:rsidTr="00BC1FF4">
        <w:trPr>
          <w:trHeight w:val="284"/>
          <w:tblHeader/>
        </w:trPr>
        <w:tc>
          <w:tcPr>
            <w:tcW w:w="3004" w:type="dxa"/>
            <w:shd w:val="clear" w:color="auto" w:fill="auto"/>
            <w:vAlign w:val="center"/>
          </w:tcPr>
          <w:p w:rsidR="002D0952" w:rsidRDefault="002D0952" w:rsidP="00BC1FF4">
            <w:pPr>
              <w:widowControl/>
              <w:jc w:val="center"/>
              <w:rPr>
                <w:b/>
                <w:color w:val="000000"/>
                <w:kern w:val="0"/>
                <w:sz w:val="18"/>
                <w:szCs w:val="18"/>
              </w:rPr>
            </w:pPr>
            <w:r>
              <w:rPr>
                <w:b/>
                <w:color w:val="000000"/>
                <w:kern w:val="0"/>
                <w:sz w:val="18"/>
                <w:szCs w:val="18"/>
              </w:rPr>
              <w:t>项目</w:t>
            </w:r>
          </w:p>
        </w:tc>
        <w:tc>
          <w:tcPr>
            <w:tcW w:w="1405" w:type="dxa"/>
            <w:shd w:val="clear" w:color="auto" w:fill="auto"/>
            <w:vAlign w:val="center"/>
          </w:tcPr>
          <w:p w:rsidR="002D0952" w:rsidRDefault="002D0952" w:rsidP="00BC1FF4">
            <w:pPr>
              <w:widowControl/>
              <w:jc w:val="center"/>
              <w:rPr>
                <w:b/>
                <w:color w:val="000000"/>
                <w:kern w:val="0"/>
                <w:sz w:val="18"/>
                <w:szCs w:val="18"/>
              </w:rPr>
            </w:pPr>
            <w:r>
              <w:rPr>
                <w:rFonts w:hint="eastAsia"/>
                <w:b/>
                <w:color w:val="000000"/>
                <w:kern w:val="0"/>
                <w:sz w:val="18"/>
                <w:szCs w:val="18"/>
              </w:rPr>
              <w:t>期初余额</w:t>
            </w:r>
          </w:p>
        </w:tc>
        <w:tc>
          <w:tcPr>
            <w:tcW w:w="1373" w:type="dxa"/>
            <w:shd w:val="clear" w:color="auto" w:fill="auto"/>
            <w:vAlign w:val="center"/>
          </w:tcPr>
          <w:p w:rsidR="002D0952" w:rsidRDefault="002D0952" w:rsidP="00BC1FF4">
            <w:pPr>
              <w:widowControl/>
              <w:jc w:val="center"/>
              <w:rPr>
                <w:b/>
                <w:color w:val="000000"/>
                <w:kern w:val="0"/>
                <w:sz w:val="18"/>
                <w:szCs w:val="18"/>
              </w:rPr>
            </w:pPr>
            <w:r>
              <w:rPr>
                <w:b/>
                <w:color w:val="000000"/>
                <w:kern w:val="0"/>
                <w:sz w:val="18"/>
                <w:szCs w:val="18"/>
              </w:rPr>
              <w:t>本期增加</w:t>
            </w:r>
          </w:p>
        </w:tc>
        <w:tc>
          <w:tcPr>
            <w:tcW w:w="1373" w:type="dxa"/>
            <w:shd w:val="clear" w:color="auto" w:fill="auto"/>
            <w:vAlign w:val="center"/>
          </w:tcPr>
          <w:p w:rsidR="002D0952" w:rsidRDefault="002D0952" w:rsidP="00BC1FF4">
            <w:pPr>
              <w:widowControl/>
              <w:jc w:val="center"/>
              <w:rPr>
                <w:b/>
                <w:color w:val="000000"/>
                <w:kern w:val="0"/>
                <w:sz w:val="18"/>
                <w:szCs w:val="18"/>
              </w:rPr>
            </w:pPr>
            <w:r>
              <w:rPr>
                <w:b/>
                <w:color w:val="000000"/>
                <w:kern w:val="0"/>
                <w:sz w:val="18"/>
                <w:szCs w:val="18"/>
              </w:rPr>
              <w:t>本期减少</w:t>
            </w:r>
          </w:p>
        </w:tc>
        <w:tc>
          <w:tcPr>
            <w:tcW w:w="1373" w:type="dxa"/>
            <w:shd w:val="clear" w:color="auto" w:fill="auto"/>
            <w:vAlign w:val="center"/>
          </w:tcPr>
          <w:p w:rsidR="002D0952" w:rsidRDefault="002D0952" w:rsidP="00BC1FF4">
            <w:pPr>
              <w:widowControl/>
              <w:jc w:val="center"/>
              <w:rPr>
                <w:b/>
                <w:color w:val="000000"/>
                <w:kern w:val="0"/>
                <w:sz w:val="18"/>
                <w:szCs w:val="18"/>
              </w:rPr>
            </w:pPr>
            <w:r>
              <w:rPr>
                <w:rFonts w:hint="eastAsia"/>
                <w:b/>
                <w:color w:val="000000"/>
                <w:kern w:val="0"/>
                <w:sz w:val="18"/>
                <w:szCs w:val="18"/>
              </w:rPr>
              <w:t>期末余额</w:t>
            </w:r>
          </w:p>
        </w:tc>
      </w:tr>
      <w:tr w:rsidR="002D0952" w:rsidTr="00BC1FF4">
        <w:trPr>
          <w:trHeight w:val="284"/>
        </w:trPr>
        <w:tc>
          <w:tcPr>
            <w:tcW w:w="3004" w:type="dxa"/>
            <w:shd w:val="clear" w:color="auto" w:fill="auto"/>
            <w:vAlign w:val="center"/>
          </w:tcPr>
          <w:p w:rsidR="002D0952" w:rsidRDefault="002D0952" w:rsidP="00BC1FF4">
            <w:pPr>
              <w:widowControl/>
              <w:rPr>
                <w:color w:val="000000"/>
                <w:kern w:val="0"/>
                <w:sz w:val="18"/>
                <w:szCs w:val="18"/>
              </w:rPr>
            </w:pPr>
            <w:r>
              <w:rPr>
                <w:color w:val="000000"/>
                <w:kern w:val="0"/>
                <w:sz w:val="18"/>
                <w:szCs w:val="18"/>
              </w:rPr>
              <w:t>一、短期薪酬</w:t>
            </w:r>
          </w:p>
        </w:tc>
        <w:tc>
          <w:tcPr>
            <w:tcW w:w="1405" w:type="dxa"/>
            <w:shd w:val="clear" w:color="auto" w:fill="auto"/>
            <w:vAlign w:val="center"/>
          </w:tcPr>
          <w:p w:rsidR="002D0952" w:rsidRDefault="002D0952" w:rsidP="00BC1FF4">
            <w:pPr>
              <w:widowControl/>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2,037,646.89</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2,037,646.89</w:t>
            </w:r>
          </w:p>
        </w:tc>
        <w:tc>
          <w:tcPr>
            <w:tcW w:w="1373" w:type="dxa"/>
            <w:shd w:val="clear" w:color="auto" w:fill="auto"/>
            <w:vAlign w:val="center"/>
          </w:tcPr>
          <w:p w:rsidR="002D0952" w:rsidRDefault="002D0952" w:rsidP="00BC1FF4">
            <w:pPr>
              <w:widowControl/>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widowControl/>
              <w:rPr>
                <w:color w:val="000000"/>
                <w:kern w:val="0"/>
                <w:sz w:val="18"/>
                <w:szCs w:val="18"/>
              </w:rPr>
            </w:pPr>
            <w:r>
              <w:rPr>
                <w:color w:val="000000"/>
                <w:kern w:val="0"/>
                <w:sz w:val="18"/>
                <w:szCs w:val="18"/>
              </w:rPr>
              <w:t>二、离职后福利</w:t>
            </w:r>
            <w:r>
              <w:rPr>
                <w:color w:val="000000"/>
                <w:kern w:val="0"/>
                <w:sz w:val="18"/>
                <w:szCs w:val="18"/>
              </w:rPr>
              <w:t>-</w:t>
            </w:r>
            <w:r>
              <w:rPr>
                <w:color w:val="000000"/>
                <w:kern w:val="0"/>
                <w:sz w:val="18"/>
                <w:szCs w:val="18"/>
              </w:rPr>
              <w:t>设定提存计划</w:t>
            </w:r>
          </w:p>
        </w:tc>
        <w:tc>
          <w:tcPr>
            <w:tcW w:w="1405" w:type="dxa"/>
            <w:shd w:val="clear" w:color="auto" w:fill="auto"/>
            <w:vAlign w:val="center"/>
          </w:tcPr>
          <w:p w:rsidR="002D0952" w:rsidRDefault="002D0952" w:rsidP="00BC1FF4">
            <w:pPr>
              <w:widowControl/>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187,538.06</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187,538.06</w:t>
            </w:r>
          </w:p>
        </w:tc>
        <w:tc>
          <w:tcPr>
            <w:tcW w:w="1373" w:type="dxa"/>
            <w:shd w:val="clear" w:color="auto" w:fill="auto"/>
            <w:vAlign w:val="center"/>
          </w:tcPr>
          <w:p w:rsidR="002D0952" w:rsidRDefault="002D0952" w:rsidP="00BC1FF4">
            <w:pPr>
              <w:widowControl/>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widowControl/>
              <w:rPr>
                <w:color w:val="000000"/>
                <w:kern w:val="0"/>
                <w:sz w:val="18"/>
                <w:szCs w:val="18"/>
              </w:rPr>
            </w:pPr>
            <w:r>
              <w:rPr>
                <w:color w:val="000000"/>
                <w:kern w:val="0"/>
                <w:sz w:val="18"/>
                <w:szCs w:val="18"/>
              </w:rPr>
              <w:t>三、辞退福利</w:t>
            </w:r>
          </w:p>
        </w:tc>
        <w:tc>
          <w:tcPr>
            <w:tcW w:w="1405" w:type="dxa"/>
            <w:shd w:val="clear" w:color="auto" w:fill="auto"/>
            <w:vAlign w:val="center"/>
          </w:tcPr>
          <w:p w:rsidR="002D0952" w:rsidRDefault="002D0952" w:rsidP="00BC1FF4">
            <w:pPr>
              <w:widowControl/>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73" w:type="dxa"/>
            <w:shd w:val="clear" w:color="auto" w:fill="auto"/>
            <w:vAlign w:val="center"/>
          </w:tcPr>
          <w:p w:rsidR="002D0952" w:rsidRDefault="002D0952" w:rsidP="00BC1FF4">
            <w:pPr>
              <w:widowControl/>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widowControl/>
              <w:rPr>
                <w:color w:val="000000"/>
                <w:kern w:val="0"/>
                <w:sz w:val="18"/>
                <w:szCs w:val="18"/>
              </w:rPr>
            </w:pPr>
            <w:r>
              <w:rPr>
                <w:color w:val="000000"/>
                <w:kern w:val="0"/>
                <w:sz w:val="18"/>
                <w:szCs w:val="18"/>
              </w:rPr>
              <w:t>四、一年内到期的其他福利</w:t>
            </w:r>
          </w:p>
        </w:tc>
        <w:tc>
          <w:tcPr>
            <w:tcW w:w="1405" w:type="dxa"/>
            <w:shd w:val="clear" w:color="auto" w:fill="auto"/>
            <w:vAlign w:val="center"/>
          </w:tcPr>
          <w:p w:rsidR="002D0952" w:rsidRDefault="002D0952" w:rsidP="00BC1FF4">
            <w:pPr>
              <w:widowControl/>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73" w:type="dxa"/>
            <w:shd w:val="clear" w:color="auto" w:fill="auto"/>
            <w:vAlign w:val="center"/>
          </w:tcPr>
          <w:p w:rsidR="002D0952" w:rsidRDefault="002D0952" w:rsidP="00BC1FF4">
            <w:pPr>
              <w:widowControl/>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widowControl/>
              <w:jc w:val="center"/>
              <w:rPr>
                <w:b/>
                <w:color w:val="000000"/>
                <w:kern w:val="0"/>
                <w:sz w:val="18"/>
                <w:szCs w:val="18"/>
              </w:rPr>
            </w:pPr>
            <w:r>
              <w:rPr>
                <w:b/>
                <w:color w:val="000000"/>
                <w:kern w:val="0"/>
                <w:sz w:val="18"/>
                <w:szCs w:val="18"/>
              </w:rPr>
              <w:t>合计</w:t>
            </w:r>
          </w:p>
        </w:tc>
        <w:tc>
          <w:tcPr>
            <w:tcW w:w="1405" w:type="dxa"/>
            <w:shd w:val="clear" w:color="auto" w:fill="auto"/>
            <w:vAlign w:val="center"/>
          </w:tcPr>
          <w:p w:rsidR="002D0952" w:rsidRDefault="002D0952" w:rsidP="00BC1FF4">
            <w:pPr>
              <w:widowControl/>
              <w:jc w:val="right"/>
              <w:rPr>
                <w:b/>
                <w:color w:val="000000"/>
                <w:kern w:val="0"/>
                <w:sz w:val="18"/>
                <w:szCs w:val="18"/>
              </w:rPr>
            </w:pPr>
          </w:p>
        </w:tc>
        <w:tc>
          <w:tcPr>
            <w:tcW w:w="1373" w:type="dxa"/>
            <w:shd w:val="clear" w:color="auto" w:fill="auto"/>
            <w:vAlign w:val="center"/>
          </w:tcPr>
          <w:p w:rsidR="002D0952" w:rsidRDefault="002D0952" w:rsidP="00BC1FF4">
            <w:pPr>
              <w:jc w:val="right"/>
              <w:rPr>
                <w:b/>
                <w:bCs/>
                <w:color w:val="000000"/>
                <w:sz w:val="18"/>
                <w:szCs w:val="18"/>
              </w:rPr>
            </w:pPr>
            <w:r>
              <w:rPr>
                <w:b/>
                <w:bCs/>
                <w:color w:val="000000"/>
                <w:sz w:val="18"/>
                <w:szCs w:val="18"/>
              </w:rPr>
              <w:t>2,225,184.95</w:t>
            </w:r>
          </w:p>
        </w:tc>
        <w:tc>
          <w:tcPr>
            <w:tcW w:w="1373" w:type="dxa"/>
            <w:shd w:val="clear" w:color="auto" w:fill="auto"/>
            <w:vAlign w:val="center"/>
          </w:tcPr>
          <w:p w:rsidR="002D0952" w:rsidRDefault="002D0952" w:rsidP="00BC1FF4">
            <w:pPr>
              <w:jc w:val="right"/>
              <w:rPr>
                <w:b/>
                <w:bCs/>
                <w:color w:val="000000"/>
                <w:sz w:val="18"/>
                <w:szCs w:val="18"/>
              </w:rPr>
            </w:pPr>
            <w:r>
              <w:rPr>
                <w:b/>
                <w:bCs/>
                <w:color w:val="000000"/>
                <w:sz w:val="18"/>
                <w:szCs w:val="18"/>
              </w:rPr>
              <w:t>2,225,184.95</w:t>
            </w:r>
          </w:p>
        </w:tc>
        <w:tc>
          <w:tcPr>
            <w:tcW w:w="1373" w:type="dxa"/>
            <w:shd w:val="clear" w:color="auto" w:fill="auto"/>
            <w:vAlign w:val="center"/>
          </w:tcPr>
          <w:p w:rsidR="002D0952" w:rsidRDefault="002D0952" w:rsidP="00BC1FF4">
            <w:pPr>
              <w:widowControl/>
              <w:jc w:val="right"/>
              <w:rPr>
                <w:b/>
                <w:color w:val="000000"/>
                <w:kern w:val="0"/>
                <w:sz w:val="18"/>
                <w:szCs w:val="18"/>
              </w:rPr>
            </w:pPr>
          </w:p>
        </w:tc>
      </w:tr>
    </w:tbl>
    <w:p w:rsidR="002D0952" w:rsidRDefault="002D0952" w:rsidP="002D0952">
      <w:pPr>
        <w:numPr>
          <w:ilvl w:val="0"/>
          <w:numId w:val="39"/>
        </w:numPr>
        <w:snapToGrid w:val="0"/>
        <w:spacing w:before="120" w:after="120" w:line="276" w:lineRule="auto"/>
        <w:rPr>
          <w:b/>
          <w:color w:val="222222"/>
          <w:szCs w:val="21"/>
          <w:lang w:val="en-GB"/>
        </w:rPr>
      </w:pPr>
      <w:r>
        <w:rPr>
          <w:b/>
          <w:color w:val="222222"/>
          <w:szCs w:val="21"/>
          <w:lang w:val="en-GB"/>
        </w:rPr>
        <w:t>短期薪酬列示</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3004"/>
        <w:gridCol w:w="1405"/>
        <w:gridCol w:w="1373"/>
        <w:gridCol w:w="1373"/>
        <w:gridCol w:w="1373"/>
      </w:tblGrid>
      <w:tr w:rsidR="002D0952" w:rsidTr="00BC1FF4">
        <w:trPr>
          <w:trHeight w:val="284"/>
          <w:tblHeader/>
        </w:trPr>
        <w:tc>
          <w:tcPr>
            <w:tcW w:w="3004" w:type="dxa"/>
            <w:shd w:val="clear" w:color="auto" w:fill="auto"/>
            <w:vAlign w:val="center"/>
          </w:tcPr>
          <w:p w:rsidR="002D0952" w:rsidRDefault="002D0952" w:rsidP="00BC1FF4">
            <w:pPr>
              <w:widowControl/>
              <w:snapToGrid w:val="0"/>
              <w:jc w:val="center"/>
              <w:rPr>
                <w:b/>
                <w:color w:val="000000"/>
                <w:kern w:val="0"/>
                <w:sz w:val="18"/>
                <w:szCs w:val="18"/>
              </w:rPr>
            </w:pPr>
            <w:r>
              <w:rPr>
                <w:b/>
                <w:color w:val="000000"/>
                <w:kern w:val="0"/>
                <w:sz w:val="18"/>
                <w:szCs w:val="18"/>
              </w:rPr>
              <w:t>项目</w:t>
            </w:r>
          </w:p>
        </w:tc>
        <w:tc>
          <w:tcPr>
            <w:tcW w:w="1405" w:type="dxa"/>
            <w:shd w:val="clear" w:color="auto" w:fill="auto"/>
            <w:vAlign w:val="center"/>
          </w:tcPr>
          <w:p w:rsidR="002D0952" w:rsidRDefault="002D0952" w:rsidP="00BC1FF4">
            <w:pPr>
              <w:widowControl/>
              <w:snapToGrid w:val="0"/>
              <w:jc w:val="center"/>
              <w:rPr>
                <w:b/>
                <w:color w:val="000000"/>
                <w:kern w:val="0"/>
                <w:sz w:val="18"/>
                <w:szCs w:val="18"/>
              </w:rPr>
            </w:pPr>
            <w:r>
              <w:rPr>
                <w:rFonts w:hint="eastAsia"/>
                <w:b/>
                <w:color w:val="000000"/>
                <w:kern w:val="0"/>
                <w:sz w:val="18"/>
                <w:szCs w:val="18"/>
              </w:rPr>
              <w:t>期初余额</w:t>
            </w:r>
          </w:p>
        </w:tc>
        <w:tc>
          <w:tcPr>
            <w:tcW w:w="1373" w:type="dxa"/>
            <w:shd w:val="clear" w:color="auto" w:fill="auto"/>
            <w:vAlign w:val="center"/>
          </w:tcPr>
          <w:p w:rsidR="002D0952" w:rsidRDefault="002D0952" w:rsidP="00BC1FF4">
            <w:pPr>
              <w:widowControl/>
              <w:snapToGrid w:val="0"/>
              <w:jc w:val="center"/>
              <w:rPr>
                <w:b/>
                <w:color w:val="000000"/>
                <w:kern w:val="0"/>
                <w:sz w:val="18"/>
                <w:szCs w:val="18"/>
              </w:rPr>
            </w:pPr>
            <w:r>
              <w:rPr>
                <w:b/>
                <w:color w:val="000000"/>
                <w:kern w:val="0"/>
                <w:sz w:val="18"/>
                <w:szCs w:val="18"/>
              </w:rPr>
              <w:t>本期增加</w:t>
            </w:r>
          </w:p>
        </w:tc>
        <w:tc>
          <w:tcPr>
            <w:tcW w:w="1373" w:type="dxa"/>
            <w:shd w:val="clear" w:color="auto" w:fill="auto"/>
            <w:vAlign w:val="center"/>
          </w:tcPr>
          <w:p w:rsidR="002D0952" w:rsidRDefault="002D0952" w:rsidP="00BC1FF4">
            <w:pPr>
              <w:widowControl/>
              <w:snapToGrid w:val="0"/>
              <w:jc w:val="center"/>
              <w:rPr>
                <w:b/>
                <w:color w:val="000000"/>
                <w:kern w:val="0"/>
                <w:sz w:val="18"/>
                <w:szCs w:val="18"/>
              </w:rPr>
            </w:pPr>
            <w:r>
              <w:rPr>
                <w:b/>
                <w:color w:val="000000"/>
                <w:kern w:val="0"/>
                <w:sz w:val="18"/>
                <w:szCs w:val="18"/>
              </w:rPr>
              <w:t>本期减少</w:t>
            </w:r>
          </w:p>
        </w:tc>
        <w:tc>
          <w:tcPr>
            <w:tcW w:w="1373" w:type="dxa"/>
            <w:shd w:val="clear" w:color="auto" w:fill="auto"/>
            <w:vAlign w:val="center"/>
          </w:tcPr>
          <w:p w:rsidR="002D0952" w:rsidRDefault="002D0952" w:rsidP="00BC1FF4">
            <w:pPr>
              <w:widowControl/>
              <w:snapToGrid w:val="0"/>
              <w:jc w:val="center"/>
              <w:rPr>
                <w:b/>
                <w:color w:val="000000"/>
                <w:kern w:val="0"/>
                <w:sz w:val="18"/>
                <w:szCs w:val="18"/>
              </w:rPr>
            </w:pPr>
            <w:r>
              <w:rPr>
                <w:rFonts w:hint="eastAsia"/>
                <w:b/>
                <w:color w:val="000000"/>
                <w:kern w:val="0"/>
                <w:sz w:val="18"/>
                <w:szCs w:val="18"/>
              </w:rPr>
              <w:t>期末余额</w:t>
            </w:r>
          </w:p>
        </w:tc>
      </w:tr>
      <w:tr w:rsidR="002D0952" w:rsidTr="00BC1FF4">
        <w:trPr>
          <w:trHeight w:val="284"/>
        </w:trPr>
        <w:tc>
          <w:tcPr>
            <w:tcW w:w="3004" w:type="dxa"/>
            <w:shd w:val="clear" w:color="auto" w:fill="auto"/>
            <w:vAlign w:val="center"/>
          </w:tcPr>
          <w:p w:rsidR="002D0952" w:rsidRDefault="002D0952" w:rsidP="00BC1FF4">
            <w:pPr>
              <w:autoSpaceDE w:val="0"/>
              <w:autoSpaceDN w:val="0"/>
              <w:adjustRightInd w:val="0"/>
              <w:snapToGrid w:val="0"/>
              <w:rPr>
                <w:sz w:val="18"/>
                <w:szCs w:val="18"/>
              </w:rPr>
            </w:pPr>
            <w:r>
              <w:rPr>
                <w:sz w:val="18"/>
                <w:szCs w:val="18"/>
              </w:rPr>
              <w:t>一、工资、奖金、津贴和补贴</w:t>
            </w:r>
          </w:p>
        </w:tc>
        <w:tc>
          <w:tcPr>
            <w:tcW w:w="1405" w:type="dxa"/>
            <w:shd w:val="clear" w:color="auto" w:fill="auto"/>
            <w:vAlign w:val="center"/>
          </w:tcPr>
          <w:p w:rsidR="002D0952" w:rsidRDefault="002D0952" w:rsidP="00BC1FF4">
            <w:pPr>
              <w:widowControl/>
              <w:snapToGrid w:val="0"/>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1,790,261.67</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1,790,261.67</w:t>
            </w:r>
          </w:p>
        </w:tc>
        <w:tc>
          <w:tcPr>
            <w:tcW w:w="1373" w:type="dxa"/>
            <w:shd w:val="clear" w:color="auto" w:fill="auto"/>
            <w:vAlign w:val="center"/>
          </w:tcPr>
          <w:p w:rsidR="002D0952" w:rsidRDefault="002D0952" w:rsidP="00BC1FF4">
            <w:pPr>
              <w:widowControl/>
              <w:snapToGrid w:val="0"/>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autoSpaceDE w:val="0"/>
              <w:autoSpaceDN w:val="0"/>
              <w:adjustRightInd w:val="0"/>
              <w:snapToGrid w:val="0"/>
              <w:rPr>
                <w:sz w:val="18"/>
                <w:szCs w:val="18"/>
              </w:rPr>
            </w:pPr>
            <w:r>
              <w:rPr>
                <w:sz w:val="18"/>
                <w:szCs w:val="18"/>
              </w:rPr>
              <w:t>二、职工福利费</w:t>
            </w:r>
          </w:p>
        </w:tc>
        <w:tc>
          <w:tcPr>
            <w:tcW w:w="1405" w:type="dxa"/>
            <w:shd w:val="clear" w:color="auto" w:fill="auto"/>
            <w:vAlign w:val="center"/>
          </w:tcPr>
          <w:p w:rsidR="002D0952" w:rsidRDefault="002D0952" w:rsidP="00BC1FF4">
            <w:pPr>
              <w:widowControl/>
              <w:snapToGrid w:val="0"/>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100,664.70</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100,664.70</w:t>
            </w:r>
          </w:p>
        </w:tc>
        <w:tc>
          <w:tcPr>
            <w:tcW w:w="1373" w:type="dxa"/>
            <w:shd w:val="clear" w:color="auto" w:fill="auto"/>
            <w:vAlign w:val="center"/>
          </w:tcPr>
          <w:p w:rsidR="002D0952" w:rsidRDefault="002D0952" w:rsidP="00BC1FF4">
            <w:pPr>
              <w:widowControl/>
              <w:snapToGrid w:val="0"/>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autoSpaceDE w:val="0"/>
              <w:autoSpaceDN w:val="0"/>
              <w:adjustRightInd w:val="0"/>
              <w:snapToGrid w:val="0"/>
              <w:rPr>
                <w:sz w:val="18"/>
                <w:szCs w:val="18"/>
              </w:rPr>
            </w:pPr>
            <w:r>
              <w:rPr>
                <w:sz w:val="18"/>
                <w:szCs w:val="18"/>
              </w:rPr>
              <w:t>三、社会保险费</w:t>
            </w:r>
          </w:p>
        </w:tc>
        <w:tc>
          <w:tcPr>
            <w:tcW w:w="1405" w:type="dxa"/>
            <w:shd w:val="clear" w:color="auto" w:fill="auto"/>
            <w:vAlign w:val="center"/>
          </w:tcPr>
          <w:p w:rsidR="002D0952" w:rsidRDefault="002D0952" w:rsidP="00BC1FF4">
            <w:pPr>
              <w:widowControl/>
              <w:snapToGrid w:val="0"/>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131,684.52</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131,684.52</w:t>
            </w:r>
          </w:p>
        </w:tc>
        <w:tc>
          <w:tcPr>
            <w:tcW w:w="1373" w:type="dxa"/>
            <w:shd w:val="clear" w:color="auto" w:fill="auto"/>
            <w:vAlign w:val="center"/>
          </w:tcPr>
          <w:p w:rsidR="002D0952" w:rsidRDefault="002D0952" w:rsidP="00BC1FF4">
            <w:pPr>
              <w:widowControl/>
              <w:snapToGrid w:val="0"/>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snapToGrid w:val="0"/>
              <w:rPr>
                <w:color w:val="008000"/>
                <w:sz w:val="18"/>
                <w:szCs w:val="18"/>
              </w:rPr>
            </w:pPr>
            <w:r>
              <w:rPr>
                <w:sz w:val="18"/>
                <w:szCs w:val="18"/>
              </w:rPr>
              <w:t>其中：医疗保险费</w:t>
            </w:r>
          </w:p>
        </w:tc>
        <w:tc>
          <w:tcPr>
            <w:tcW w:w="1405" w:type="dxa"/>
            <w:shd w:val="clear" w:color="auto" w:fill="auto"/>
            <w:vAlign w:val="center"/>
          </w:tcPr>
          <w:p w:rsidR="002D0952" w:rsidRDefault="002D0952" w:rsidP="00BC1FF4">
            <w:pPr>
              <w:widowControl/>
              <w:snapToGrid w:val="0"/>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112,981.64</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112,981.64</w:t>
            </w:r>
          </w:p>
        </w:tc>
        <w:tc>
          <w:tcPr>
            <w:tcW w:w="1373" w:type="dxa"/>
            <w:shd w:val="clear" w:color="auto" w:fill="auto"/>
            <w:vAlign w:val="center"/>
          </w:tcPr>
          <w:p w:rsidR="002D0952" w:rsidRDefault="002D0952" w:rsidP="00BC1FF4">
            <w:pPr>
              <w:widowControl/>
              <w:snapToGrid w:val="0"/>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snapToGrid w:val="0"/>
              <w:ind w:firstLineChars="300" w:firstLine="540"/>
              <w:rPr>
                <w:sz w:val="18"/>
                <w:szCs w:val="18"/>
              </w:rPr>
            </w:pPr>
            <w:r>
              <w:rPr>
                <w:sz w:val="18"/>
                <w:szCs w:val="18"/>
              </w:rPr>
              <w:t>工伤保险费</w:t>
            </w:r>
          </w:p>
        </w:tc>
        <w:tc>
          <w:tcPr>
            <w:tcW w:w="1405" w:type="dxa"/>
            <w:shd w:val="clear" w:color="auto" w:fill="auto"/>
            <w:vAlign w:val="center"/>
          </w:tcPr>
          <w:p w:rsidR="002D0952" w:rsidRDefault="002D0952" w:rsidP="00BC1FF4">
            <w:pPr>
              <w:widowControl/>
              <w:snapToGrid w:val="0"/>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10,354.18</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10,354.18</w:t>
            </w:r>
          </w:p>
        </w:tc>
        <w:tc>
          <w:tcPr>
            <w:tcW w:w="1373" w:type="dxa"/>
            <w:shd w:val="clear" w:color="auto" w:fill="auto"/>
            <w:vAlign w:val="center"/>
          </w:tcPr>
          <w:p w:rsidR="002D0952" w:rsidRDefault="002D0952" w:rsidP="00BC1FF4">
            <w:pPr>
              <w:widowControl/>
              <w:snapToGrid w:val="0"/>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snapToGrid w:val="0"/>
              <w:ind w:firstLineChars="300" w:firstLine="540"/>
              <w:rPr>
                <w:sz w:val="18"/>
                <w:szCs w:val="18"/>
              </w:rPr>
            </w:pPr>
            <w:r>
              <w:rPr>
                <w:sz w:val="18"/>
                <w:szCs w:val="18"/>
              </w:rPr>
              <w:t>生育保险费</w:t>
            </w:r>
          </w:p>
        </w:tc>
        <w:tc>
          <w:tcPr>
            <w:tcW w:w="1405" w:type="dxa"/>
            <w:shd w:val="clear" w:color="auto" w:fill="auto"/>
            <w:vAlign w:val="center"/>
          </w:tcPr>
          <w:p w:rsidR="002D0952" w:rsidRDefault="002D0952" w:rsidP="00BC1FF4">
            <w:pPr>
              <w:widowControl/>
              <w:snapToGrid w:val="0"/>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8,348.70</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8,348.70</w:t>
            </w:r>
          </w:p>
        </w:tc>
        <w:tc>
          <w:tcPr>
            <w:tcW w:w="1373" w:type="dxa"/>
            <w:shd w:val="clear" w:color="auto" w:fill="auto"/>
            <w:vAlign w:val="center"/>
          </w:tcPr>
          <w:p w:rsidR="002D0952" w:rsidRDefault="002D0952" w:rsidP="00BC1FF4">
            <w:pPr>
              <w:widowControl/>
              <w:snapToGrid w:val="0"/>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autoSpaceDE w:val="0"/>
              <w:autoSpaceDN w:val="0"/>
              <w:adjustRightInd w:val="0"/>
              <w:snapToGrid w:val="0"/>
              <w:rPr>
                <w:sz w:val="18"/>
                <w:szCs w:val="18"/>
              </w:rPr>
            </w:pPr>
            <w:r>
              <w:rPr>
                <w:sz w:val="18"/>
                <w:szCs w:val="18"/>
              </w:rPr>
              <w:t>四、住房公积金</w:t>
            </w:r>
          </w:p>
        </w:tc>
        <w:tc>
          <w:tcPr>
            <w:tcW w:w="1405" w:type="dxa"/>
            <w:shd w:val="clear" w:color="auto" w:fill="auto"/>
            <w:vAlign w:val="center"/>
          </w:tcPr>
          <w:p w:rsidR="002D0952" w:rsidRDefault="002D0952" w:rsidP="00BC1FF4">
            <w:pPr>
              <w:widowControl/>
              <w:snapToGrid w:val="0"/>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73" w:type="dxa"/>
            <w:shd w:val="clear" w:color="auto" w:fill="auto"/>
            <w:vAlign w:val="center"/>
          </w:tcPr>
          <w:p w:rsidR="002D0952" w:rsidRDefault="002D0952" w:rsidP="00BC1FF4">
            <w:pPr>
              <w:widowControl/>
              <w:snapToGrid w:val="0"/>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autoSpaceDE w:val="0"/>
              <w:autoSpaceDN w:val="0"/>
              <w:adjustRightInd w:val="0"/>
              <w:snapToGrid w:val="0"/>
              <w:rPr>
                <w:sz w:val="18"/>
                <w:szCs w:val="18"/>
              </w:rPr>
            </w:pPr>
            <w:r>
              <w:rPr>
                <w:sz w:val="18"/>
                <w:szCs w:val="18"/>
              </w:rPr>
              <w:t>五、工会经费和职工教育经费</w:t>
            </w:r>
          </w:p>
        </w:tc>
        <w:tc>
          <w:tcPr>
            <w:tcW w:w="1405" w:type="dxa"/>
            <w:shd w:val="clear" w:color="auto" w:fill="auto"/>
            <w:vAlign w:val="center"/>
          </w:tcPr>
          <w:p w:rsidR="002D0952" w:rsidRDefault="002D0952" w:rsidP="00BC1FF4">
            <w:pPr>
              <w:widowControl/>
              <w:snapToGrid w:val="0"/>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15,036.00</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15,036.00</w:t>
            </w:r>
          </w:p>
        </w:tc>
        <w:tc>
          <w:tcPr>
            <w:tcW w:w="1373" w:type="dxa"/>
            <w:shd w:val="clear" w:color="auto" w:fill="auto"/>
            <w:vAlign w:val="center"/>
          </w:tcPr>
          <w:p w:rsidR="002D0952" w:rsidRDefault="002D0952" w:rsidP="00BC1FF4">
            <w:pPr>
              <w:widowControl/>
              <w:snapToGrid w:val="0"/>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autoSpaceDE w:val="0"/>
              <w:autoSpaceDN w:val="0"/>
              <w:adjustRightInd w:val="0"/>
              <w:snapToGrid w:val="0"/>
              <w:rPr>
                <w:sz w:val="18"/>
                <w:szCs w:val="18"/>
              </w:rPr>
            </w:pPr>
            <w:r>
              <w:rPr>
                <w:sz w:val="18"/>
                <w:szCs w:val="18"/>
              </w:rPr>
              <w:t>六、短期带薪缺勤</w:t>
            </w:r>
          </w:p>
        </w:tc>
        <w:tc>
          <w:tcPr>
            <w:tcW w:w="1405" w:type="dxa"/>
            <w:shd w:val="clear" w:color="auto" w:fill="auto"/>
            <w:vAlign w:val="center"/>
          </w:tcPr>
          <w:p w:rsidR="002D0952" w:rsidRDefault="002D0952" w:rsidP="00BC1FF4">
            <w:pPr>
              <w:widowControl/>
              <w:snapToGrid w:val="0"/>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73" w:type="dxa"/>
            <w:shd w:val="clear" w:color="auto" w:fill="auto"/>
            <w:vAlign w:val="center"/>
          </w:tcPr>
          <w:p w:rsidR="002D0952" w:rsidRDefault="002D0952" w:rsidP="00BC1FF4">
            <w:pPr>
              <w:widowControl/>
              <w:snapToGrid w:val="0"/>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widowControl/>
              <w:snapToGrid w:val="0"/>
              <w:rPr>
                <w:color w:val="000000"/>
                <w:kern w:val="0"/>
                <w:sz w:val="18"/>
                <w:szCs w:val="18"/>
              </w:rPr>
            </w:pPr>
            <w:r>
              <w:rPr>
                <w:sz w:val="18"/>
                <w:szCs w:val="18"/>
              </w:rPr>
              <w:t>七、短期利润分享计划</w:t>
            </w:r>
          </w:p>
        </w:tc>
        <w:tc>
          <w:tcPr>
            <w:tcW w:w="1405" w:type="dxa"/>
            <w:shd w:val="clear" w:color="auto" w:fill="auto"/>
            <w:vAlign w:val="center"/>
          </w:tcPr>
          <w:p w:rsidR="002D0952" w:rsidRDefault="002D0952" w:rsidP="00BC1FF4">
            <w:pPr>
              <w:widowControl/>
              <w:snapToGrid w:val="0"/>
              <w:jc w:val="right"/>
              <w:rPr>
                <w:color w:val="000000"/>
                <w:kern w:val="0"/>
                <w:sz w:val="18"/>
                <w:szCs w:val="18"/>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73" w:type="dxa"/>
            <w:shd w:val="clear" w:color="auto" w:fill="auto"/>
            <w:vAlign w:val="center"/>
          </w:tcPr>
          <w:p w:rsidR="002D0952" w:rsidRDefault="002D0952" w:rsidP="00BC1FF4">
            <w:pPr>
              <w:widowControl/>
              <w:snapToGrid w:val="0"/>
              <w:jc w:val="right"/>
              <w:rPr>
                <w:color w:val="000000"/>
                <w:kern w:val="0"/>
                <w:sz w:val="18"/>
                <w:szCs w:val="18"/>
              </w:rPr>
            </w:pPr>
          </w:p>
        </w:tc>
      </w:tr>
      <w:tr w:rsidR="002D0952" w:rsidTr="00BC1FF4">
        <w:trPr>
          <w:trHeight w:val="284"/>
        </w:trPr>
        <w:tc>
          <w:tcPr>
            <w:tcW w:w="3004" w:type="dxa"/>
            <w:shd w:val="clear" w:color="auto" w:fill="auto"/>
            <w:vAlign w:val="center"/>
          </w:tcPr>
          <w:p w:rsidR="002D0952" w:rsidRDefault="002D0952" w:rsidP="00BC1FF4">
            <w:pPr>
              <w:widowControl/>
              <w:snapToGrid w:val="0"/>
              <w:jc w:val="center"/>
              <w:rPr>
                <w:b/>
                <w:color w:val="000000"/>
                <w:kern w:val="0"/>
                <w:sz w:val="18"/>
                <w:szCs w:val="18"/>
              </w:rPr>
            </w:pPr>
            <w:r>
              <w:rPr>
                <w:b/>
                <w:color w:val="000000"/>
                <w:kern w:val="0"/>
                <w:sz w:val="18"/>
                <w:szCs w:val="18"/>
              </w:rPr>
              <w:t>合计</w:t>
            </w:r>
          </w:p>
        </w:tc>
        <w:tc>
          <w:tcPr>
            <w:tcW w:w="1405" w:type="dxa"/>
            <w:shd w:val="clear" w:color="auto" w:fill="auto"/>
            <w:vAlign w:val="center"/>
          </w:tcPr>
          <w:p w:rsidR="002D0952" w:rsidRDefault="002D0952" w:rsidP="00BC1FF4">
            <w:pPr>
              <w:widowControl/>
              <w:snapToGrid w:val="0"/>
              <w:jc w:val="right"/>
              <w:rPr>
                <w:b/>
                <w:color w:val="000000"/>
                <w:kern w:val="0"/>
                <w:sz w:val="18"/>
                <w:szCs w:val="18"/>
              </w:rPr>
            </w:pPr>
          </w:p>
        </w:tc>
        <w:tc>
          <w:tcPr>
            <w:tcW w:w="1373" w:type="dxa"/>
            <w:shd w:val="clear" w:color="auto" w:fill="auto"/>
            <w:vAlign w:val="center"/>
          </w:tcPr>
          <w:p w:rsidR="002D0952" w:rsidRDefault="002D0952" w:rsidP="00BC1FF4">
            <w:pPr>
              <w:jc w:val="right"/>
              <w:rPr>
                <w:b/>
                <w:bCs/>
                <w:color w:val="000000"/>
                <w:sz w:val="18"/>
                <w:szCs w:val="18"/>
              </w:rPr>
            </w:pPr>
            <w:r>
              <w:rPr>
                <w:b/>
                <w:bCs/>
                <w:color w:val="000000"/>
                <w:sz w:val="18"/>
                <w:szCs w:val="18"/>
              </w:rPr>
              <w:t>2,037,646.89</w:t>
            </w:r>
          </w:p>
        </w:tc>
        <w:tc>
          <w:tcPr>
            <w:tcW w:w="1373" w:type="dxa"/>
            <w:shd w:val="clear" w:color="auto" w:fill="auto"/>
            <w:vAlign w:val="center"/>
          </w:tcPr>
          <w:p w:rsidR="002D0952" w:rsidRDefault="002D0952" w:rsidP="00BC1FF4">
            <w:pPr>
              <w:jc w:val="right"/>
              <w:rPr>
                <w:b/>
                <w:bCs/>
                <w:color w:val="000000"/>
                <w:sz w:val="18"/>
                <w:szCs w:val="18"/>
              </w:rPr>
            </w:pPr>
            <w:r>
              <w:rPr>
                <w:b/>
                <w:bCs/>
                <w:color w:val="000000"/>
                <w:sz w:val="18"/>
                <w:szCs w:val="18"/>
              </w:rPr>
              <w:t>2,037,646.89</w:t>
            </w:r>
          </w:p>
        </w:tc>
        <w:tc>
          <w:tcPr>
            <w:tcW w:w="1373" w:type="dxa"/>
            <w:shd w:val="clear" w:color="auto" w:fill="auto"/>
            <w:vAlign w:val="center"/>
          </w:tcPr>
          <w:p w:rsidR="002D0952" w:rsidRDefault="002D0952" w:rsidP="00BC1FF4">
            <w:pPr>
              <w:widowControl/>
              <w:snapToGrid w:val="0"/>
              <w:jc w:val="right"/>
              <w:rPr>
                <w:b/>
                <w:color w:val="000000"/>
                <w:kern w:val="0"/>
                <w:sz w:val="18"/>
                <w:szCs w:val="18"/>
              </w:rPr>
            </w:pPr>
          </w:p>
        </w:tc>
      </w:tr>
    </w:tbl>
    <w:p w:rsidR="002D0952" w:rsidRDefault="002D0952" w:rsidP="002D0952">
      <w:pPr>
        <w:numPr>
          <w:ilvl w:val="0"/>
          <w:numId w:val="39"/>
        </w:numPr>
        <w:snapToGrid w:val="0"/>
        <w:spacing w:before="120" w:after="120" w:line="276" w:lineRule="auto"/>
        <w:rPr>
          <w:b/>
          <w:color w:val="222222"/>
          <w:szCs w:val="21"/>
          <w:lang w:val="en-GB"/>
        </w:rPr>
      </w:pPr>
      <w:r>
        <w:rPr>
          <w:b/>
          <w:color w:val="222222"/>
          <w:szCs w:val="21"/>
          <w:lang w:val="en-GB"/>
        </w:rPr>
        <w:t>设定提存计划列示</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3004"/>
        <w:gridCol w:w="1405"/>
        <w:gridCol w:w="1373"/>
        <w:gridCol w:w="1373"/>
        <w:gridCol w:w="1373"/>
      </w:tblGrid>
      <w:tr w:rsidR="002D0952" w:rsidTr="00BC1FF4">
        <w:trPr>
          <w:trHeight w:val="284"/>
          <w:tblHeader/>
        </w:trPr>
        <w:tc>
          <w:tcPr>
            <w:tcW w:w="3004" w:type="dxa"/>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21"/>
              </w:rPr>
              <w:t>项目</w:t>
            </w:r>
          </w:p>
        </w:tc>
        <w:tc>
          <w:tcPr>
            <w:tcW w:w="1405" w:type="dxa"/>
            <w:shd w:val="clear" w:color="auto" w:fill="auto"/>
            <w:vAlign w:val="center"/>
          </w:tcPr>
          <w:p w:rsidR="002D0952" w:rsidRDefault="002D0952" w:rsidP="00BC1FF4">
            <w:pPr>
              <w:widowControl/>
              <w:jc w:val="center"/>
              <w:rPr>
                <w:b/>
                <w:color w:val="000000"/>
                <w:kern w:val="0"/>
                <w:sz w:val="18"/>
                <w:szCs w:val="21"/>
              </w:rPr>
            </w:pPr>
            <w:r>
              <w:rPr>
                <w:rFonts w:hint="eastAsia"/>
                <w:b/>
                <w:color w:val="000000"/>
                <w:kern w:val="0"/>
                <w:sz w:val="18"/>
                <w:szCs w:val="21"/>
              </w:rPr>
              <w:t>期初余额</w:t>
            </w:r>
          </w:p>
        </w:tc>
        <w:tc>
          <w:tcPr>
            <w:tcW w:w="1373" w:type="dxa"/>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21"/>
              </w:rPr>
              <w:t>本期增加</w:t>
            </w:r>
          </w:p>
        </w:tc>
        <w:tc>
          <w:tcPr>
            <w:tcW w:w="1373" w:type="dxa"/>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21"/>
              </w:rPr>
              <w:t>本期减少</w:t>
            </w:r>
          </w:p>
        </w:tc>
        <w:tc>
          <w:tcPr>
            <w:tcW w:w="1373" w:type="dxa"/>
            <w:shd w:val="clear" w:color="auto" w:fill="auto"/>
            <w:vAlign w:val="center"/>
          </w:tcPr>
          <w:p w:rsidR="002D0952" w:rsidRDefault="002D0952" w:rsidP="00BC1FF4">
            <w:pPr>
              <w:widowControl/>
              <w:jc w:val="center"/>
              <w:rPr>
                <w:b/>
                <w:color w:val="000000"/>
                <w:kern w:val="0"/>
                <w:sz w:val="18"/>
                <w:szCs w:val="21"/>
              </w:rPr>
            </w:pPr>
            <w:r>
              <w:rPr>
                <w:rFonts w:hint="eastAsia"/>
                <w:b/>
                <w:color w:val="000000"/>
                <w:kern w:val="0"/>
                <w:sz w:val="18"/>
                <w:szCs w:val="21"/>
              </w:rPr>
              <w:t>期末余额</w:t>
            </w:r>
          </w:p>
        </w:tc>
      </w:tr>
      <w:tr w:rsidR="002D0952" w:rsidTr="00BC1FF4">
        <w:trPr>
          <w:trHeight w:val="284"/>
        </w:trPr>
        <w:tc>
          <w:tcPr>
            <w:tcW w:w="3004" w:type="dxa"/>
            <w:shd w:val="clear" w:color="auto" w:fill="auto"/>
          </w:tcPr>
          <w:p w:rsidR="002D0952" w:rsidRDefault="002D0952" w:rsidP="00BC1FF4">
            <w:pPr>
              <w:snapToGrid w:val="0"/>
              <w:rPr>
                <w:sz w:val="18"/>
              </w:rPr>
            </w:pPr>
            <w:r>
              <w:rPr>
                <w:sz w:val="18"/>
              </w:rPr>
              <w:t>1</w:t>
            </w:r>
            <w:r>
              <w:rPr>
                <w:sz w:val="18"/>
              </w:rPr>
              <w:t>、基本养老保险</w:t>
            </w:r>
          </w:p>
        </w:tc>
        <w:tc>
          <w:tcPr>
            <w:tcW w:w="1405" w:type="dxa"/>
            <w:shd w:val="clear" w:color="auto" w:fill="auto"/>
            <w:vAlign w:val="center"/>
          </w:tcPr>
          <w:p w:rsidR="002D0952" w:rsidRDefault="002D0952" w:rsidP="00BC1FF4">
            <w:pPr>
              <w:widowControl/>
              <w:jc w:val="right"/>
              <w:rPr>
                <w:color w:val="000000"/>
                <w:kern w:val="0"/>
                <w:sz w:val="18"/>
                <w:szCs w:val="21"/>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179,779.86</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179,779.86</w:t>
            </w:r>
          </w:p>
        </w:tc>
        <w:tc>
          <w:tcPr>
            <w:tcW w:w="1373" w:type="dxa"/>
            <w:shd w:val="clear" w:color="auto" w:fill="auto"/>
            <w:vAlign w:val="center"/>
          </w:tcPr>
          <w:p w:rsidR="002D0952" w:rsidRDefault="002D0952" w:rsidP="00BC1FF4">
            <w:pPr>
              <w:widowControl/>
              <w:jc w:val="right"/>
              <w:rPr>
                <w:color w:val="000000"/>
                <w:kern w:val="0"/>
                <w:sz w:val="18"/>
                <w:szCs w:val="21"/>
              </w:rPr>
            </w:pPr>
          </w:p>
        </w:tc>
      </w:tr>
      <w:tr w:rsidR="002D0952" w:rsidTr="00BC1FF4">
        <w:trPr>
          <w:trHeight w:val="284"/>
        </w:trPr>
        <w:tc>
          <w:tcPr>
            <w:tcW w:w="3004" w:type="dxa"/>
            <w:shd w:val="clear" w:color="auto" w:fill="auto"/>
          </w:tcPr>
          <w:p w:rsidR="002D0952" w:rsidRDefault="002D0952" w:rsidP="00BC1FF4">
            <w:pPr>
              <w:snapToGrid w:val="0"/>
              <w:rPr>
                <w:sz w:val="18"/>
              </w:rPr>
            </w:pPr>
            <w:r>
              <w:rPr>
                <w:sz w:val="18"/>
              </w:rPr>
              <w:t>2</w:t>
            </w:r>
            <w:r>
              <w:rPr>
                <w:sz w:val="18"/>
              </w:rPr>
              <w:t>、失业保险费</w:t>
            </w:r>
          </w:p>
        </w:tc>
        <w:tc>
          <w:tcPr>
            <w:tcW w:w="1405" w:type="dxa"/>
            <w:shd w:val="clear" w:color="auto" w:fill="auto"/>
            <w:vAlign w:val="center"/>
          </w:tcPr>
          <w:p w:rsidR="002D0952" w:rsidRDefault="002D0952" w:rsidP="00BC1FF4">
            <w:pPr>
              <w:widowControl/>
              <w:jc w:val="right"/>
              <w:rPr>
                <w:color w:val="000000"/>
                <w:kern w:val="0"/>
                <w:sz w:val="18"/>
                <w:szCs w:val="21"/>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7,758.20</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7,758.20</w:t>
            </w:r>
          </w:p>
        </w:tc>
        <w:tc>
          <w:tcPr>
            <w:tcW w:w="1373" w:type="dxa"/>
            <w:shd w:val="clear" w:color="auto" w:fill="auto"/>
            <w:vAlign w:val="center"/>
          </w:tcPr>
          <w:p w:rsidR="002D0952" w:rsidRDefault="002D0952" w:rsidP="00BC1FF4">
            <w:pPr>
              <w:widowControl/>
              <w:jc w:val="right"/>
              <w:rPr>
                <w:color w:val="000000"/>
                <w:kern w:val="0"/>
                <w:sz w:val="18"/>
                <w:szCs w:val="21"/>
              </w:rPr>
            </w:pPr>
          </w:p>
        </w:tc>
      </w:tr>
      <w:tr w:rsidR="002D0952" w:rsidTr="00BC1FF4">
        <w:trPr>
          <w:trHeight w:val="284"/>
        </w:trPr>
        <w:tc>
          <w:tcPr>
            <w:tcW w:w="3004" w:type="dxa"/>
            <w:shd w:val="clear" w:color="auto" w:fill="auto"/>
          </w:tcPr>
          <w:p w:rsidR="002D0952" w:rsidRDefault="002D0952" w:rsidP="00BC1FF4">
            <w:pPr>
              <w:snapToGrid w:val="0"/>
              <w:rPr>
                <w:sz w:val="18"/>
              </w:rPr>
            </w:pPr>
            <w:r>
              <w:rPr>
                <w:sz w:val="18"/>
              </w:rPr>
              <w:t>3</w:t>
            </w:r>
            <w:r>
              <w:rPr>
                <w:sz w:val="18"/>
              </w:rPr>
              <w:t>、企业年金缴费</w:t>
            </w:r>
          </w:p>
        </w:tc>
        <w:tc>
          <w:tcPr>
            <w:tcW w:w="1405" w:type="dxa"/>
            <w:shd w:val="clear" w:color="auto" w:fill="auto"/>
            <w:vAlign w:val="center"/>
          </w:tcPr>
          <w:p w:rsidR="002D0952" w:rsidRDefault="002D0952" w:rsidP="00BC1FF4">
            <w:pPr>
              <w:widowControl/>
              <w:jc w:val="right"/>
              <w:rPr>
                <w:color w:val="000000"/>
                <w:kern w:val="0"/>
                <w:sz w:val="18"/>
                <w:szCs w:val="21"/>
              </w:rPr>
            </w:pP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73"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c>
          <w:tcPr>
            <w:tcW w:w="1373" w:type="dxa"/>
            <w:shd w:val="clear" w:color="auto" w:fill="auto"/>
            <w:vAlign w:val="center"/>
          </w:tcPr>
          <w:p w:rsidR="002D0952" w:rsidRDefault="002D0952" w:rsidP="00BC1FF4">
            <w:pPr>
              <w:widowControl/>
              <w:jc w:val="right"/>
              <w:rPr>
                <w:color w:val="000000"/>
                <w:kern w:val="0"/>
                <w:sz w:val="18"/>
                <w:szCs w:val="21"/>
              </w:rPr>
            </w:pPr>
          </w:p>
        </w:tc>
      </w:tr>
      <w:tr w:rsidR="002D0952" w:rsidTr="00BC1FF4">
        <w:trPr>
          <w:trHeight w:val="284"/>
        </w:trPr>
        <w:tc>
          <w:tcPr>
            <w:tcW w:w="3004" w:type="dxa"/>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21"/>
              </w:rPr>
              <w:t>合计</w:t>
            </w:r>
          </w:p>
        </w:tc>
        <w:tc>
          <w:tcPr>
            <w:tcW w:w="1405" w:type="dxa"/>
            <w:shd w:val="clear" w:color="auto" w:fill="auto"/>
            <w:vAlign w:val="center"/>
          </w:tcPr>
          <w:p w:rsidR="002D0952" w:rsidRDefault="002D0952" w:rsidP="00BC1FF4">
            <w:pPr>
              <w:widowControl/>
              <w:jc w:val="right"/>
              <w:rPr>
                <w:b/>
                <w:color w:val="000000"/>
                <w:kern w:val="0"/>
                <w:sz w:val="18"/>
                <w:szCs w:val="21"/>
              </w:rPr>
            </w:pPr>
          </w:p>
        </w:tc>
        <w:tc>
          <w:tcPr>
            <w:tcW w:w="1373" w:type="dxa"/>
            <w:shd w:val="clear" w:color="auto" w:fill="auto"/>
            <w:vAlign w:val="center"/>
          </w:tcPr>
          <w:p w:rsidR="002D0952" w:rsidRDefault="002D0952" w:rsidP="00BC1FF4">
            <w:pPr>
              <w:jc w:val="right"/>
              <w:rPr>
                <w:b/>
                <w:bCs/>
                <w:color w:val="000000"/>
                <w:sz w:val="18"/>
                <w:szCs w:val="18"/>
              </w:rPr>
            </w:pPr>
            <w:r>
              <w:rPr>
                <w:b/>
                <w:bCs/>
                <w:color w:val="000000"/>
                <w:sz w:val="18"/>
                <w:szCs w:val="18"/>
              </w:rPr>
              <w:t>187,538.06</w:t>
            </w:r>
          </w:p>
        </w:tc>
        <w:tc>
          <w:tcPr>
            <w:tcW w:w="1373" w:type="dxa"/>
            <w:shd w:val="clear" w:color="auto" w:fill="auto"/>
            <w:vAlign w:val="center"/>
          </w:tcPr>
          <w:p w:rsidR="002D0952" w:rsidRDefault="002D0952" w:rsidP="00BC1FF4">
            <w:pPr>
              <w:jc w:val="right"/>
              <w:rPr>
                <w:b/>
                <w:bCs/>
                <w:color w:val="000000"/>
                <w:sz w:val="18"/>
                <w:szCs w:val="18"/>
              </w:rPr>
            </w:pPr>
            <w:r>
              <w:rPr>
                <w:b/>
                <w:bCs/>
                <w:color w:val="000000"/>
                <w:sz w:val="18"/>
                <w:szCs w:val="18"/>
              </w:rPr>
              <w:t>187,538.06</w:t>
            </w:r>
          </w:p>
        </w:tc>
        <w:tc>
          <w:tcPr>
            <w:tcW w:w="1373" w:type="dxa"/>
            <w:shd w:val="clear" w:color="auto" w:fill="auto"/>
            <w:vAlign w:val="center"/>
          </w:tcPr>
          <w:p w:rsidR="002D0952" w:rsidRDefault="002D0952" w:rsidP="00BC1FF4">
            <w:pPr>
              <w:widowControl/>
              <w:jc w:val="right"/>
              <w:rPr>
                <w:b/>
                <w:color w:val="000000"/>
                <w:kern w:val="0"/>
                <w:sz w:val="18"/>
                <w:szCs w:val="21"/>
              </w:rPr>
            </w:pPr>
          </w:p>
        </w:tc>
      </w:tr>
    </w:tbl>
    <w:p w:rsidR="002D0952" w:rsidRDefault="002D0952" w:rsidP="002D0952">
      <w:pPr>
        <w:numPr>
          <w:ilvl w:val="0"/>
          <w:numId w:val="39"/>
        </w:numPr>
        <w:snapToGrid w:val="0"/>
        <w:spacing w:before="120" w:after="120" w:line="276" w:lineRule="auto"/>
        <w:rPr>
          <w:b/>
          <w:color w:val="222222"/>
          <w:szCs w:val="21"/>
          <w:lang w:val="en-GB"/>
        </w:rPr>
      </w:pPr>
      <w:r>
        <w:rPr>
          <w:b/>
          <w:color w:val="222222"/>
          <w:szCs w:val="21"/>
          <w:lang w:val="en-GB"/>
        </w:rPr>
        <w:t>其他说明</w:t>
      </w:r>
    </w:p>
    <w:p w:rsidR="002D0952" w:rsidRDefault="002D0952" w:rsidP="002D0952">
      <w:pPr>
        <w:snapToGrid w:val="0"/>
        <w:spacing w:before="120" w:after="120" w:line="276" w:lineRule="auto"/>
        <w:ind w:firstLineChars="200" w:firstLine="420"/>
        <w:rPr>
          <w:b/>
          <w:color w:val="222222"/>
          <w:szCs w:val="21"/>
          <w:lang w:val="en-GB"/>
        </w:rPr>
      </w:pPr>
      <w:r>
        <w:rPr>
          <w:rFonts w:ascii="Arial" w:hAnsi="Arial" w:cs="Arial" w:hint="eastAsia"/>
        </w:rPr>
        <w:t>本公司按规定参加由政府机构设立的养老保险、失业保险等计划，根据该等计划，本公司分别按员工基本工资的</w:t>
      </w:r>
      <w:r>
        <w:rPr>
          <w:rFonts w:ascii="Arial" w:hAnsi="Arial" w:cs="Arial" w:hint="eastAsia"/>
        </w:rPr>
        <w:t>10%</w:t>
      </w:r>
      <w:r>
        <w:rPr>
          <w:rFonts w:ascii="Arial" w:hAnsi="Arial" w:cs="Arial" w:hint="eastAsia"/>
        </w:rPr>
        <w:t>、</w:t>
      </w:r>
      <w:r>
        <w:rPr>
          <w:rFonts w:ascii="Arial" w:hAnsi="Arial" w:cs="Arial" w:hint="eastAsia"/>
        </w:rPr>
        <w:t>20%</w:t>
      </w:r>
      <w:r>
        <w:rPr>
          <w:rFonts w:ascii="Arial" w:hAnsi="Arial" w:cs="Arial" w:hint="eastAsia"/>
        </w:rPr>
        <w:t>、</w:t>
      </w:r>
      <w:r>
        <w:rPr>
          <w:rFonts w:ascii="Arial" w:hAnsi="Arial" w:cs="Arial" w:hint="eastAsia"/>
        </w:rPr>
        <w:t>2%</w:t>
      </w:r>
      <w:r>
        <w:rPr>
          <w:rFonts w:ascii="Arial" w:hAnsi="Arial" w:cs="Arial" w:hint="eastAsia"/>
        </w:rPr>
        <w:t>、</w:t>
      </w:r>
      <w:r>
        <w:rPr>
          <w:rFonts w:ascii="Arial" w:hAnsi="Arial" w:cs="Arial" w:hint="eastAsia"/>
        </w:rPr>
        <w:t>0.5%</w:t>
      </w:r>
      <w:r>
        <w:rPr>
          <w:rFonts w:ascii="Arial" w:hAnsi="Arial" w:cs="Arial" w:hint="eastAsia"/>
        </w:rPr>
        <w:t>、</w:t>
      </w:r>
      <w:r>
        <w:rPr>
          <w:rFonts w:ascii="Arial" w:hAnsi="Arial" w:cs="Arial" w:hint="eastAsia"/>
        </w:rPr>
        <w:t>0.9%</w:t>
      </w:r>
      <w:r>
        <w:rPr>
          <w:rFonts w:ascii="Arial" w:hAnsi="Arial" w:cs="Arial" w:hint="eastAsia"/>
        </w:rPr>
        <w:t>每月向该等计划缴存医疗、养老、</w:t>
      </w:r>
      <w:r>
        <w:rPr>
          <w:rFonts w:ascii="Arial" w:hAnsi="Arial" w:cs="Arial" w:hint="eastAsia"/>
        </w:rPr>
        <w:lastRenderedPageBreak/>
        <w:t>失业、工伤、生育费用。除上述每月缴存费用外，本公司不再承担进一步支付义务。相应的支出于发生时计入当期损益或相关资产的成本。</w:t>
      </w:r>
    </w:p>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48" w:name="_Toc408695215"/>
      <w:r>
        <w:rPr>
          <w:b/>
          <w:bCs/>
          <w:szCs w:val="21"/>
        </w:rPr>
        <w:t>应交税费</w:t>
      </w:r>
      <w:bookmarkEnd w:id="48"/>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3611"/>
        <w:gridCol w:w="2415"/>
        <w:gridCol w:w="2502"/>
      </w:tblGrid>
      <w:tr w:rsidR="002D0952" w:rsidTr="00BC1FF4">
        <w:trPr>
          <w:trHeight w:val="284"/>
          <w:tblHeader/>
          <w:jc w:val="center"/>
        </w:trPr>
        <w:tc>
          <w:tcPr>
            <w:tcW w:w="3611" w:type="dxa"/>
            <w:shd w:val="clear" w:color="auto" w:fill="auto"/>
            <w:vAlign w:val="center"/>
          </w:tcPr>
          <w:p w:rsidR="002D0952" w:rsidRDefault="002D0952" w:rsidP="00BC1FF4">
            <w:pPr>
              <w:jc w:val="center"/>
              <w:rPr>
                <w:b/>
                <w:sz w:val="18"/>
              </w:rPr>
            </w:pPr>
            <w:r>
              <w:rPr>
                <w:b/>
                <w:sz w:val="18"/>
              </w:rPr>
              <w:t>项目</w:t>
            </w:r>
          </w:p>
        </w:tc>
        <w:tc>
          <w:tcPr>
            <w:tcW w:w="2415" w:type="dxa"/>
            <w:vAlign w:val="center"/>
          </w:tcPr>
          <w:p w:rsidR="002D0952" w:rsidRDefault="002D0952" w:rsidP="00BC1FF4">
            <w:pPr>
              <w:jc w:val="center"/>
              <w:rPr>
                <w:b/>
                <w:sz w:val="18"/>
              </w:rPr>
            </w:pPr>
            <w:r>
              <w:rPr>
                <w:rFonts w:hint="eastAsia"/>
                <w:b/>
                <w:sz w:val="18"/>
              </w:rPr>
              <w:t>期末余额</w:t>
            </w:r>
          </w:p>
        </w:tc>
        <w:tc>
          <w:tcPr>
            <w:tcW w:w="2502" w:type="dxa"/>
            <w:shd w:val="clear" w:color="auto" w:fill="auto"/>
            <w:vAlign w:val="center"/>
          </w:tcPr>
          <w:p w:rsidR="002D0952" w:rsidRDefault="002D0952" w:rsidP="00BC1FF4">
            <w:pPr>
              <w:jc w:val="center"/>
              <w:rPr>
                <w:b/>
                <w:sz w:val="18"/>
              </w:rPr>
            </w:pPr>
            <w:r>
              <w:rPr>
                <w:rFonts w:hint="eastAsia"/>
                <w:b/>
                <w:sz w:val="18"/>
              </w:rPr>
              <w:t>期初余额</w:t>
            </w:r>
          </w:p>
        </w:tc>
      </w:tr>
      <w:tr w:rsidR="002D0952" w:rsidTr="00BC1FF4">
        <w:trPr>
          <w:trHeight w:val="284"/>
          <w:jc w:val="center"/>
        </w:trPr>
        <w:tc>
          <w:tcPr>
            <w:tcW w:w="3611" w:type="dxa"/>
            <w:shd w:val="clear" w:color="auto" w:fill="auto"/>
            <w:vAlign w:val="center"/>
          </w:tcPr>
          <w:p w:rsidR="002D0952" w:rsidRDefault="002D0952" w:rsidP="00BC1FF4">
            <w:pPr>
              <w:rPr>
                <w:sz w:val="18"/>
              </w:rPr>
            </w:pPr>
            <w:r>
              <w:rPr>
                <w:sz w:val="18"/>
              </w:rPr>
              <w:t>增值税</w:t>
            </w:r>
          </w:p>
        </w:tc>
        <w:tc>
          <w:tcPr>
            <w:tcW w:w="2415" w:type="dxa"/>
            <w:vAlign w:val="center"/>
          </w:tcPr>
          <w:p w:rsidR="002D0952" w:rsidRDefault="002D0952" w:rsidP="00BC1FF4">
            <w:pPr>
              <w:jc w:val="right"/>
              <w:rPr>
                <w:color w:val="000000"/>
                <w:sz w:val="18"/>
                <w:szCs w:val="18"/>
              </w:rPr>
            </w:pPr>
            <w:r>
              <w:rPr>
                <w:color w:val="000000"/>
                <w:sz w:val="18"/>
                <w:szCs w:val="18"/>
              </w:rPr>
              <w:t xml:space="preserve">　</w:t>
            </w:r>
          </w:p>
        </w:tc>
        <w:tc>
          <w:tcPr>
            <w:tcW w:w="2502"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jc w:val="center"/>
        </w:trPr>
        <w:tc>
          <w:tcPr>
            <w:tcW w:w="3611" w:type="dxa"/>
            <w:shd w:val="clear" w:color="auto" w:fill="auto"/>
            <w:vAlign w:val="center"/>
          </w:tcPr>
          <w:p w:rsidR="002D0952" w:rsidRDefault="002D0952" w:rsidP="00BC1FF4">
            <w:pPr>
              <w:rPr>
                <w:sz w:val="18"/>
              </w:rPr>
            </w:pPr>
            <w:r>
              <w:rPr>
                <w:sz w:val="18"/>
              </w:rPr>
              <w:t>企业所得税</w:t>
            </w:r>
          </w:p>
        </w:tc>
        <w:tc>
          <w:tcPr>
            <w:tcW w:w="2415" w:type="dxa"/>
            <w:vAlign w:val="center"/>
          </w:tcPr>
          <w:p w:rsidR="002D0952" w:rsidRDefault="002D0952" w:rsidP="00BC1FF4">
            <w:pPr>
              <w:jc w:val="right"/>
              <w:rPr>
                <w:color w:val="000000"/>
                <w:sz w:val="18"/>
                <w:szCs w:val="18"/>
              </w:rPr>
            </w:pPr>
            <w:r>
              <w:rPr>
                <w:color w:val="000000"/>
                <w:sz w:val="18"/>
                <w:szCs w:val="18"/>
              </w:rPr>
              <w:t xml:space="preserve">　</w:t>
            </w:r>
          </w:p>
        </w:tc>
        <w:tc>
          <w:tcPr>
            <w:tcW w:w="2502"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jc w:val="center"/>
        </w:trPr>
        <w:tc>
          <w:tcPr>
            <w:tcW w:w="3611" w:type="dxa"/>
            <w:shd w:val="clear" w:color="auto" w:fill="auto"/>
            <w:vAlign w:val="center"/>
          </w:tcPr>
          <w:p w:rsidR="002D0952" w:rsidRDefault="002D0952" w:rsidP="00BC1FF4">
            <w:pPr>
              <w:rPr>
                <w:sz w:val="18"/>
              </w:rPr>
            </w:pPr>
            <w:r>
              <w:rPr>
                <w:sz w:val="18"/>
              </w:rPr>
              <w:t>个人所得税</w:t>
            </w:r>
          </w:p>
        </w:tc>
        <w:tc>
          <w:tcPr>
            <w:tcW w:w="2415" w:type="dxa"/>
            <w:vAlign w:val="center"/>
          </w:tcPr>
          <w:p w:rsidR="002D0952" w:rsidRDefault="002D0952" w:rsidP="00BC1FF4">
            <w:pPr>
              <w:jc w:val="right"/>
              <w:rPr>
                <w:color w:val="000000"/>
                <w:sz w:val="18"/>
                <w:szCs w:val="18"/>
              </w:rPr>
            </w:pPr>
            <w:r>
              <w:rPr>
                <w:color w:val="000000"/>
                <w:sz w:val="18"/>
                <w:szCs w:val="18"/>
              </w:rPr>
              <w:t>162.95</w:t>
            </w:r>
          </w:p>
        </w:tc>
        <w:tc>
          <w:tcPr>
            <w:tcW w:w="2502" w:type="dxa"/>
            <w:shd w:val="clear" w:color="auto" w:fill="auto"/>
            <w:vAlign w:val="center"/>
          </w:tcPr>
          <w:p w:rsidR="002D0952" w:rsidRDefault="002D0952" w:rsidP="00BC1FF4">
            <w:pPr>
              <w:jc w:val="right"/>
              <w:rPr>
                <w:color w:val="000000"/>
                <w:sz w:val="18"/>
                <w:szCs w:val="18"/>
              </w:rPr>
            </w:pPr>
            <w:r>
              <w:rPr>
                <w:color w:val="000000"/>
                <w:sz w:val="18"/>
                <w:szCs w:val="18"/>
              </w:rPr>
              <w:t>189.28</w:t>
            </w:r>
          </w:p>
        </w:tc>
      </w:tr>
      <w:tr w:rsidR="002D0952" w:rsidTr="00BC1FF4">
        <w:trPr>
          <w:trHeight w:val="284"/>
          <w:jc w:val="center"/>
        </w:trPr>
        <w:tc>
          <w:tcPr>
            <w:tcW w:w="3611" w:type="dxa"/>
            <w:shd w:val="clear" w:color="auto" w:fill="auto"/>
            <w:vAlign w:val="center"/>
          </w:tcPr>
          <w:p w:rsidR="002D0952" w:rsidRDefault="002D0952" w:rsidP="00BC1FF4">
            <w:pPr>
              <w:rPr>
                <w:sz w:val="18"/>
              </w:rPr>
            </w:pPr>
            <w:r>
              <w:rPr>
                <w:sz w:val="18"/>
              </w:rPr>
              <w:t>城市维护建设税</w:t>
            </w:r>
          </w:p>
        </w:tc>
        <w:tc>
          <w:tcPr>
            <w:tcW w:w="2415" w:type="dxa"/>
            <w:vAlign w:val="center"/>
          </w:tcPr>
          <w:p w:rsidR="002D0952" w:rsidRDefault="002D0952" w:rsidP="00BC1FF4">
            <w:pPr>
              <w:jc w:val="right"/>
              <w:rPr>
                <w:color w:val="000000"/>
                <w:sz w:val="18"/>
                <w:szCs w:val="18"/>
              </w:rPr>
            </w:pPr>
            <w:r>
              <w:rPr>
                <w:color w:val="000000"/>
                <w:sz w:val="18"/>
                <w:szCs w:val="18"/>
              </w:rPr>
              <w:t xml:space="preserve">　</w:t>
            </w:r>
          </w:p>
        </w:tc>
        <w:tc>
          <w:tcPr>
            <w:tcW w:w="2502"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jc w:val="center"/>
        </w:trPr>
        <w:tc>
          <w:tcPr>
            <w:tcW w:w="3611" w:type="dxa"/>
            <w:shd w:val="clear" w:color="auto" w:fill="auto"/>
            <w:vAlign w:val="center"/>
          </w:tcPr>
          <w:p w:rsidR="002D0952" w:rsidRDefault="002D0952" w:rsidP="00BC1FF4">
            <w:pPr>
              <w:rPr>
                <w:sz w:val="18"/>
              </w:rPr>
            </w:pPr>
            <w:r>
              <w:rPr>
                <w:sz w:val="18"/>
              </w:rPr>
              <w:t>教育费附加</w:t>
            </w:r>
          </w:p>
        </w:tc>
        <w:tc>
          <w:tcPr>
            <w:tcW w:w="2415" w:type="dxa"/>
            <w:vAlign w:val="center"/>
          </w:tcPr>
          <w:p w:rsidR="002D0952" w:rsidRDefault="002D0952" w:rsidP="00BC1FF4">
            <w:pPr>
              <w:jc w:val="right"/>
              <w:rPr>
                <w:color w:val="000000"/>
                <w:sz w:val="18"/>
                <w:szCs w:val="18"/>
              </w:rPr>
            </w:pPr>
            <w:r>
              <w:rPr>
                <w:color w:val="000000"/>
                <w:sz w:val="18"/>
                <w:szCs w:val="18"/>
              </w:rPr>
              <w:t xml:space="preserve">　</w:t>
            </w:r>
          </w:p>
        </w:tc>
        <w:tc>
          <w:tcPr>
            <w:tcW w:w="2502"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jc w:val="center"/>
        </w:trPr>
        <w:tc>
          <w:tcPr>
            <w:tcW w:w="3611" w:type="dxa"/>
            <w:shd w:val="clear" w:color="auto" w:fill="auto"/>
            <w:vAlign w:val="center"/>
          </w:tcPr>
          <w:p w:rsidR="002D0952" w:rsidRDefault="002D0952" w:rsidP="00BC1FF4">
            <w:pPr>
              <w:rPr>
                <w:sz w:val="18"/>
              </w:rPr>
            </w:pPr>
            <w:r>
              <w:rPr>
                <w:rFonts w:hint="eastAsia"/>
                <w:sz w:val="18"/>
              </w:rPr>
              <w:t>地方教育费附加</w:t>
            </w:r>
          </w:p>
        </w:tc>
        <w:tc>
          <w:tcPr>
            <w:tcW w:w="2415" w:type="dxa"/>
            <w:vAlign w:val="center"/>
          </w:tcPr>
          <w:p w:rsidR="002D0952" w:rsidRDefault="002D0952" w:rsidP="00BC1FF4">
            <w:pPr>
              <w:jc w:val="right"/>
              <w:rPr>
                <w:color w:val="000000"/>
                <w:sz w:val="18"/>
                <w:szCs w:val="18"/>
              </w:rPr>
            </w:pPr>
            <w:r>
              <w:rPr>
                <w:color w:val="000000"/>
                <w:sz w:val="18"/>
                <w:szCs w:val="18"/>
              </w:rPr>
              <w:t xml:space="preserve">　</w:t>
            </w:r>
          </w:p>
        </w:tc>
        <w:tc>
          <w:tcPr>
            <w:tcW w:w="2502"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jc w:val="center"/>
        </w:trPr>
        <w:tc>
          <w:tcPr>
            <w:tcW w:w="3611" w:type="dxa"/>
            <w:shd w:val="clear" w:color="auto" w:fill="auto"/>
            <w:vAlign w:val="center"/>
          </w:tcPr>
          <w:p w:rsidR="002D0952" w:rsidRDefault="002D0952" w:rsidP="00BC1FF4">
            <w:pPr>
              <w:rPr>
                <w:sz w:val="18"/>
              </w:rPr>
            </w:pPr>
            <w:r>
              <w:rPr>
                <w:rFonts w:hint="eastAsia"/>
                <w:sz w:val="18"/>
              </w:rPr>
              <w:t>印花税</w:t>
            </w:r>
          </w:p>
        </w:tc>
        <w:tc>
          <w:tcPr>
            <w:tcW w:w="2415" w:type="dxa"/>
            <w:vAlign w:val="center"/>
          </w:tcPr>
          <w:p w:rsidR="002D0952" w:rsidRDefault="002D0952" w:rsidP="00BC1FF4">
            <w:pPr>
              <w:jc w:val="right"/>
              <w:rPr>
                <w:color w:val="000000"/>
                <w:sz w:val="18"/>
                <w:szCs w:val="18"/>
              </w:rPr>
            </w:pPr>
            <w:r>
              <w:rPr>
                <w:color w:val="000000"/>
                <w:sz w:val="18"/>
                <w:szCs w:val="18"/>
              </w:rPr>
              <w:t xml:space="preserve">　</w:t>
            </w:r>
          </w:p>
        </w:tc>
        <w:tc>
          <w:tcPr>
            <w:tcW w:w="2502" w:type="dxa"/>
            <w:shd w:val="clear" w:color="auto" w:fill="auto"/>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jc w:val="center"/>
        </w:trPr>
        <w:tc>
          <w:tcPr>
            <w:tcW w:w="3611" w:type="dxa"/>
            <w:shd w:val="clear" w:color="auto" w:fill="auto"/>
            <w:vAlign w:val="center"/>
          </w:tcPr>
          <w:p w:rsidR="002D0952" w:rsidRDefault="002D0952" w:rsidP="00BC1FF4">
            <w:pPr>
              <w:jc w:val="center"/>
              <w:rPr>
                <w:b/>
                <w:sz w:val="18"/>
              </w:rPr>
            </w:pPr>
            <w:r>
              <w:rPr>
                <w:b/>
                <w:sz w:val="18"/>
              </w:rPr>
              <w:t>合计</w:t>
            </w:r>
          </w:p>
        </w:tc>
        <w:tc>
          <w:tcPr>
            <w:tcW w:w="2415" w:type="dxa"/>
            <w:vAlign w:val="center"/>
          </w:tcPr>
          <w:p w:rsidR="002D0952" w:rsidRDefault="002D0952" w:rsidP="00BC1FF4">
            <w:pPr>
              <w:jc w:val="right"/>
              <w:rPr>
                <w:b/>
                <w:bCs/>
                <w:color w:val="000000"/>
                <w:sz w:val="18"/>
                <w:szCs w:val="18"/>
              </w:rPr>
            </w:pPr>
            <w:r>
              <w:rPr>
                <w:b/>
                <w:bCs/>
                <w:color w:val="000000"/>
                <w:sz w:val="18"/>
                <w:szCs w:val="18"/>
              </w:rPr>
              <w:t>162.95</w:t>
            </w:r>
          </w:p>
        </w:tc>
        <w:tc>
          <w:tcPr>
            <w:tcW w:w="2502" w:type="dxa"/>
            <w:shd w:val="clear" w:color="auto" w:fill="auto"/>
            <w:vAlign w:val="center"/>
          </w:tcPr>
          <w:p w:rsidR="002D0952" w:rsidRDefault="002D0952" w:rsidP="00BC1FF4">
            <w:pPr>
              <w:jc w:val="right"/>
              <w:rPr>
                <w:b/>
                <w:bCs/>
                <w:color w:val="000000"/>
                <w:sz w:val="18"/>
                <w:szCs w:val="18"/>
              </w:rPr>
            </w:pPr>
            <w:r>
              <w:rPr>
                <w:b/>
                <w:bCs/>
                <w:color w:val="000000"/>
                <w:sz w:val="18"/>
                <w:szCs w:val="18"/>
              </w:rPr>
              <w:t>189.28</w:t>
            </w:r>
          </w:p>
        </w:tc>
      </w:tr>
    </w:tbl>
    <w:p w:rsidR="002D0952" w:rsidRDefault="002D0952" w:rsidP="002D0952">
      <w:pPr>
        <w:numPr>
          <w:ilvl w:val="0"/>
          <w:numId w:val="29"/>
        </w:numPr>
        <w:tabs>
          <w:tab w:val="left" w:pos="0"/>
          <w:tab w:val="left" w:pos="426"/>
        </w:tabs>
        <w:adjustRightInd w:val="0"/>
        <w:snapToGrid w:val="0"/>
        <w:spacing w:before="120" w:after="120" w:line="276" w:lineRule="auto"/>
        <w:ind w:left="422" w:hangingChars="200" w:hanging="422"/>
        <w:jc w:val="left"/>
        <w:outlineLvl w:val="1"/>
        <w:rPr>
          <w:b/>
          <w:bCs/>
          <w:szCs w:val="21"/>
        </w:rPr>
      </w:pPr>
      <w:bookmarkStart w:id="49" w:name="_Toc408695218"/>
      <w:r>
        <w:rPr>
          <w:b/>
          <w:bCs/>
          <w:szCs w:val="21"/>
        </w:rPr>
        <w:t>其他应付款</w:t>
      </w:r>
      <w:bookmarkEnd w:id="49"/>
    </w:p>
    <w:p w:rsidR="002D0952" w:rsidRDefault="002D0952" w:rsidP="002D0952">
      <w:pPr>
        <w:numPr>
          <w:ilvl w:val="0"/>
          <w:numId w:val="40"/>
        </w:numPr>
        <w:snapToGrid w:val="0"/>
        <w:spacing w:before="120" w:after="120" w:line="276" w:lineRule="auto"/>
        <w:rPr>
          <w:b/>
          <w:color w:val="222222"/>
          <w:szCs w:val="21"/>
          <w:lang w:val="en-GB"/>
        </w:rPr>
      </w:pPr>
      <w:r>
        <w:rPr>
          <w:b/>
          <w:color w:val="222222"/>
          <w:szCs w:val="21"/>
          <w:lang w:val="en-GB"/>
        </w:rPr>
        <w:t>其他应付款</w:t>
      </w:r>
      <w:r>
        <w:rPr>
          <w:rFonts w:hint="eastAsia"/>
          <w:b/>
          <w:color w:val="222222"/>
          <w:szCs w:val="21"/>
          <w:lang w:val="en-GB"/>
        </w:rPr>
        <w:t>列示</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2229"/>
        <w:gridCol w:w="1892"/>
        <w:gridCol w:w="1528"/>
        <w:gridCol w:w="1567"/>
        <w:gridCol w:w="1312"/>
      </w:tblGrid>
      <w:tr w:rsidR="002D0952" w:rsidTr="00BC1FF4">
        <w:trPr>
          <w:trHeight w:val="284"/>
          <w:tblHeader/>
        </w:trPr>
        <w:tc>
          <w:tcPr>
            <w:tcW w:w="2229" w:type="dxa"/>
            <w:vMerge w:val="restart"/>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账龄</w:t>
            </w:r>
          </w:p>
        </w:tc>
        <w:tc>
          <w:tcPr>
            <w:tcW w:w="3420" w:type="dxa"/>
            <w:gridSpan w:val="2"/>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期末余额</w:t>
            </w:r>
          </w:p>
        </w:tc>
        <w:tc>
          <w:tcPr>
            <w:tcW w:w="2879" w:type="dxa"/>
            <w:gridSpan w:val="2"/>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期初余额</w:t>
            </w:r>
          </w:p>
        </w:tc>
      </w:tr>
      <w:tr w:rsidR="002D0952" w:rsidTr="00BC1FF4">
        <w:trPr>
          <w:trHeight w:val="284"/>
          <w:tblHeader/>
        </w:trPr>
        <w:tc>
          <w:tcPr>
            <w:tcW w:w="2229" w:type="dxa"/>
            <w:vMerge/>
            <w:vAlign w:val="center"/>
          </w:tcPr>
          <w:p w:rsidR="002D0952" w:rsidRDefault="002D0952" w:rsidP="00BC1FF4">
            <w:pPr>
              <w:widowControl/>
              <w:jc w:val="left"/>
              <w:rPr>
                <w:b/>
                <w:bCs/>
                <w:color w:val="000000"/>
                <w:kern w:val="0"/>
                <w:sz w:val="18"/>
                <w:szCs w:val="18"/>
              </w:rPr>
            </w:pPr>
          </w:p>
        </w:tc>
        <w:tc>
          <w:tcPr>
            <w:tcW w:w="1892" w:type="dxa"/>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金额</w:t>
            </w:r>
          </w:p>
        </w:tc>
        <w:tc>
          <w:tcPr>
            <w:tcW w:w="1528" w:type="dxa"/>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比例</w:t>
            </w:r>
            <w:r>
              <w:rPr>
                <w:b/>
                <w:kern w:val="0"/>
                <w:sz w:val="18"/>
                <w:szCs w:val="18"/>
              </w:rPr>
              <w:t>(%)</w:t>
            </w:r>
          </w:p>
        </w:tc>
        <w:tc>
          <w:tcPr>
            <w:tcW w:w="1567" w:type="dxa"/>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金额</w:t>
            </w:r>
          </w:p>
        </w:tc>
        <w:tc>
          <w:tcPr>
            <w:tcW w:w="1312" w:type="dxa"/>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比例</w:t>
            </w:r>
            <w:r>
              <w:rPr>
                <w:b/>
                <w:kern w:val="0"/>
                <w:sz w:val="18"/>
                <w:szCs w:val="18"/>
              </w:rPr>
              <w:t>(%)</w:t>
            </w:r>
          </w:p>
        </w:tc>
      </w:tr>
      <w:tr w:rsidR="002D0952" w:rsidTr="00BC1FF4">
        <w:trPr>
          <w:trHeight w:val="284"/>
        </w:trPr>
        <w:tc>
          <w:tcPr>
            <w:tcW w:w="2229" w:type="dxa"/>
            <w:shd w:val="clear" w:color="000000" w:fill="FFFFFF"/>
            <w:vAlign w:val="center"/>
          </w:tcPr>
          <w:p w:rsidR="002D0952" w:rsidRDefault="002D0952" w:rsidP="00BC1FF4">
            <w:pPr>
              <w:widowControl/>
              <w:rPr>
                <w:color w:val="000000"/>
                <w:kern w:val="0"/>
                <w:sz w:val="18"/>
                <w:szCs w:val="18"/>
              </w:rPr>
            </w:pPr>
            <w:r>
              <w:rPr>
                <w:color w:val="000000"/>
                <w:kern w:val="0"/>
                <w:sz w:val="18"/>
                <w:szCs w:val="18"/>
              </w:rPr>
              <w:t>1</w:t>
            </w:r>
            <w:r>
              <w:rPr>
                <w:color w:val="000000"/>
                <w:kern w:val="0"/>
                <w:sz w:val="18"/>
                <w:szCs w:val="18"/>
              </w:rPr>
              <w:t>年以内</w:t>
            </w:r>
          </w:p>
        </w:tc>
        <w:tc>
          <w:tcPr>
            <w:tcW w:w="1892" w:type="dxa"/>
            <w:shd w:val="clear" w:color="auto" w:fill="auto"/>
            <w:vAlign w:val="center"/>
          </w:tcPr>
          <w:p w:rsidR="002D0952" w:rsidRDefault="002D0952" w:rsidP="00BC1FF4">
            <w:pPr>
              <w:jc w:val="right"/>
              <w:rPr>
                <w:sz w:val="18"/>
              </w:rPr>
            </w:pPr>
            <w:r>
              <w:rPr>
                <w:sz w:val="18"/>
              </w:rPr>
              <w:t xml:space="preserve"> 110,000.00 </w:t>
            </w:r>
          </w:p>
        </w:tc>
        <w:tc>
          <w:tcPr>
            <w:tcW w:w="1528" w:type="dxa"/>
            <w:shd w:val="clear" w:color="auto" w:fill="auto"/>
            <w:vAlign w:val="center"/>
          </w:tcPr>
          <w:p w:rsidR="002D0952" w:rsidRDefault="002D0952" w:rsidP="00BC1FF4">
            <w:pPr>
              <w:jc w:val="right"/>
              <w:rPr>
                <w:sz w:val="18"/>
              </w:rPr>
            </w:pPr>
            <w:r>
              <w:rPr>
                <w:sz w:val="18"/>
              </w:rPr>
              <w:t>13.58</w:t>
            </w:r>
          </w:p>
        </w:tc>
        <w:tc>
          <w:tcPr>
            <w:tcW w:w="1567" w:type="dxa"/>
            <w:shd w:val="clear" w:color="auto" w:fill="auto"/>
            <w:vAlign w:val="center"/>
          </w:tcPr>
          <w:p w:rsidR="002D0952" w:rsidRDefault="002D0952" w:rsidP="00BC1FF4">
            <w:pPr>
              <w:jc w:val="right"/>
              <w:rPr>
                <w:sz w:val="18"/>
              </w:rPr>
            </w:pPr>
            <w:r>
              <w:rPr>
                <w:sz w:val="18"/>
              </w:rPr>
              <w:t>1,724,992.80</w:t>
            </w:r>
          </w:p>
        </w:tc>
        <w:tc>
          <w:tcPr>
            <w:tcW w:w="1312" w:type="dxa"/>
            <w:shd w:val="clear" w:color="auto" w:fill="auto"/>
            <w:vAlign w:val="center"/>
          </w:tcPr>
          <w:p w:rsidR="002D0952" w:rsidRDefault="002D0952" w:rsidP="00BC1FF4">
            <w:pPr>
              <w:jc w:val="right"/>
              <w:rPr>
                <w:sz w:val="18"/>
              </w:rPr>
            </w:pPr>
            <w:r>
              <w:rPr>
                <w:sz w:val="18"/>
              </w:rPr>
              <w:t>100.00</w:t>
            </w:r>
          </w:p>
        </w:tc>
      </w:tr>
      <w:tr w:rsidR="002D0952" w:rsidTr="00BC1FF4">
        <w:trPr>
          <w:trHeight w:val="284"/>
        </w:trPr>
        <w:tc>
          <w:tcPr>
            <w:tcW w:w="2229" w:type="dxa"/>
            <w:shd w:val="clear" w:color="000000" w:fill="FFFFFF"/>
            <w:vAlign w:val="center"/>
          </w:tcPr>
          <w:p w:rsidR="002D0952" w:rsidRDefault="002D0952" w:rsidP="00BC1FF4">
            <w:pPr>
              <w:widowControl/>
              <w:rPr>
                <w:color w:val="000000"/>
                <w:kern w:val="0"/>
                <w:sz w:val="18"/>
                <w:szCs w:val="18"/>
              </w:rPr>
            </w:pPr>
            <w:r>
              <w:rPr>
                <w:color w:val="000000"/>
                <w:kern w:val="0"/>
                <w:sz w:val="18"/>
                <w:szCs w:val="18"/>
              </w:rPr>
              <w:t>1-2</w:t>
            </w:r>
            <w:r>
              <w:rPr>
                <w:color w:val="000000"/>
                <w:kern w:val="0"/>
                <w:sz w:val="18"/>
                <w:szCs w:val="18"/>
              </w:rPr>
              <w:t>年</w:t>
            </w:r>
          </w:p>
        </w:tc>
        <w:tc>
          <w:tcPr>
            <w:tcW w:w="1892" w:type="dxa"/>
            <w:shd w:val="clear" w:color="auto" w:fill="auto"/>
            <w:vAlign w:val="center"/>
          </w:tcPr>
          <w:p w:rsidR="002D0952" w:rsidRDefault="002D0952" w:rsidP="00BC1FF4">
            <w:pPr>
              <w:jc w:val="right"/>
              <w:rPr>
                <w:sz w:val="18"/>
              </w:rPr>
            </w:pPr>
            <w:r>
              <w:rPr>
                <w:sz w:val="18"/>
              </w:rPr>
              <w:t xml:space="preserve"> 700,000.00 </w:t>
            </w:r>
          </w:p>
        </w:tc>
        <w:tc>
          <w:tcPr>
            <w:tcW w:w="1528" w:type="dxa"/>
            <w:shd w:val="clear" w:color="auto" w:fill="auto"/>
            <w:vAlign w:val="center"/>
          </w:tcPr>
          <w:p w:rsidR="002D0952" w:rsidRDefault="002D0952" w:rsidP="00BC1FF4">
            <w:pPr>
              <w:jc w:val="right"/>
              <w:rPr>
                <w:sz w:val="18"/>
              </w:rPr>
            </w:pPr>
            <w:r>
              <w:rPr>
                <w:sz w:val="18"/>
              </w:rPr>
              <w:t>86.42</w:t>
            </w:r>
          </w:p>
        </w:tc>
        <w:tc>
          <w:tcPr>
            <w:tcW w:w="1567" w:type="dxa"/>
            <w:shd w:val="clear" w:color="auto" w:fill="auto"/>
            <w:vAlign w:val="center"/>
          </w:tcPr>
          <w:p w:rsidR="002D0952" w:rsidRDefault="002D0952" w:rsidP="00BC1FF4">
            <w:pPr>
              <w:jc w:val="right"/>
              <w:rPr>
                <w:sz w:val="18"/>
              </w:rPr>
            </w:pPr>
          </w:p>
        </w:tc>
        <w:tc>
          <w:tcPr>
            <w:tcW w:w="1312" w:type="dxa"/>
            <w:shd w:val="clear" w:color="auto" w:fill="auto"/>
            <w:vAlign w:val="center"/>
          </w:tcPr>
          <w:p w:rsidR="002D0952" w:rsidRDefault="002D0952" w:rsidP="00BC1FF4">
            <w:pPr>
              <w:jc w:val="right"/>
              <w:rPr>
                <w:sz w:val="18"/>
              </w:rPr>
            </w:pPr>
          </w:p>
        </w:tc>
      </w:tr>
      <w:tr w:rsidR="002D0952" w:rsidTr="00BC1FF4">
        <w:trPr>
          <w:trHeight w:val="284"/>
        </w:trPr>
        <w:tc>
          <w:tcPr>
            <w:tcW w:w="2229" w:type="dxa"/>
            <w:shd w:val="clear" w:color="000000" w:fill="FFFFFF"/>
            <w:vAlign w:val="center"/>
          </w:tcPr>
          <w:p w:rsidR="002D0952" w:rsidRDefault="002D0952" w:rsidP="00BC1FF4">
            <w:pPr>
              <w:widowControl/>
              <w:rPr>
                <w:color w:val="000000"/>
                <w:kern w:val="0"/>
                <w:sz w:val="18"/>
                <w:szCs w:val="18"/>
              </w:rPr>
            </w:pPr>
            <w:r>
              <w:rPr>
                <w:color w:val="000000"/>
                <w:kern w:val="0"/>
                <w:sz w:val="18"/>
                <w:szCs w:val="18"/>
              </w:rPr>
              <w:t>2-3</w:t>
            </w:r>
            <w:r>
              <w:rPr>
                <w:color w:val="000000"/>
                <w:kern w:val="0"/>
                <w:sz w:val="18"/>
                <w:szCs w:val="18"/>
              </w:rPr>
              <w:t>年</w:t>
            </w:r>
          </w:p>
        </w:tc>
        <w:tc>
          <w:tcPr>
            <w:tcW w:w="1892" w:type="dxa"/>
            <w:shd w:val="clear" w:color="auto" w:fill="auto"/>
            <w:vAlign w:val="center"/>
          </w:tcPr>
          <w:p w:rsidR="002D0952" w:rsidRDefault="002D0952" w:rsidP="00BC1FF4">
            <w:pPr>
              <w:jc w:val="right"/>
              <w:rPr>
                <w:sz w:val="18"/>
              </w:rPr>
            </w:pPr>
          </w:p>
        </w:tc>
        <w:tc>
          <w:tcPr>
            <w:tcW w:w="1528" w:type="dxa"/>
            <w:shd w:val="clear" w:color="auto" w:fill="auto"/>
            <w:vAlign w:val="center"/>
          </w:tcPr>
          <w:p w:rsidR="002D0952" w:rsidRDefault="002D0952" w:rsidP="00BC1FF4">
            <w:pPr>
              <w:jc w:val="right"/>
              <w:rPr>
                <w:sz w:val="18"/>
              </w:rPr>
            </w:pPr>
          </w:p>
        </w:tc>
        <w:tc>
          <w:tcPr>
            <w:tcW w:w="1567" w:type="dxa"/>
            <w:shd w:val="clear" w:color="auto" w:fill="auto"/>
            <w:vAlign w:val="center"/>
          </w:tcPr>
          <w:p w:rsidR="002D0952" w:rsidRDefault="002D0952" w:rsidP="00BC1FF4">
            <w:pPr>
              <w:jc w:val="right"/>
              <w:rPr>
                <w:sz w:val="18"/>
              </w:rPr>
            </w:pPr>
          </w:p>
        </w:tc>
        <w:tc>
          <w:tcPr>
            <w:tcW w:w="1312" w:type="dxa"/>
            <w:shd w:val="clear" w:color="auto" w:fill="auto"/>
            <w:vAlign w:val="center"/>
          </w:tcPr>
          <w:p w:rsidR="002D0952" w:rsidRDefault="002D0952" w:rsidP="00BC1FF4">
            <w:pPr>
              <w:jc w:val="right"/>
              <w:rPr>
                <w:sz w:val="18"/>
              </w:rPr>
            </w:pPr>
          </w:p>
        </w:tc>
      </w:tr>
      <w:tr w:rsidR="002D0952" w:rsidTr="00BC1FF4">
        <w:trPr>
          <w:trHeight w:val="284"/>
        </w:trPr>
        <w:tc>
          <w:tcPr>
            <w:tcW w:w="2229" w:type="dxa"/>
            <w:shd w:val="clear" w:color="000000" w:fill="FFFFFF"/>
            <w:vAlign w:val="center"/>
          </w:tcPr>
          <w:p w:rsidR="002D0952" w:rsidRDefault="002D0952" w:rsidP="00BC1FF4">
            <w:pPr>
              <w:widowControl/>
              <w:rPr>
                <w:color w:val="000000"/>
                <w:kern w:val="0"/>
                <w:sz w:val="18"/>
                <w:szCs w:val="18"/>
              </w:rPr>
            </w:pPr>
            <w:r>
              <w:rPr>
                <w:color w:val="000000"/>
                <w:kern w:val="0"/>
                <w:sz w:val="18"/>
                <w:szCs w:val="18"/>
              </w:rPr>
              <w:t>3-4</w:t>
            </w:r>
            <w:r>
              <w:rPr>
                <w:color w:val="000000"/>
                <w:kern w:val="0"/>
                <w:sz w:val="18"/>
                <w:szCs w:val="18"/>
              </w:rPr>
              <w:t>年</w:t>
            </w:r>
          </w:p>
        </w:tc>
        <w:tc>
          <w:tcPr>
            <w:tcW w:w="1892" w:type="dxa"/>
            <w:shd w:val="clear" w:color="auto" w:fill="auto"/>
            <w:vAlign w:val="center"/>
          </w:tcPr>
          <w:p w:rsidR="002D0952" w:rsidRDefault="002D0952" w:rsidP="00BC1FF4">
            <w:pPr>
              <w:jc w:val="right"/>
              <w:rPr>
                <w:sz w:val="18"/>
              </w:rPr>
            </w:pPr>
          </w:p>
        </w:tc>
        <w:tc>
          <w:tcPr>
            <w:tcW w:w="1528" w:type="dxa"/>
            <w:shd w:val="clear" w:color="auto" w:fill="auto"/>
            <w:vAlign w:val="center"/>
          </w:tcPr>
          <w:p w:rsidR="002D0952" w:rsidRDefault="002D0952" w:rsidP="00BC1FF4">
            <w:pPr>
              <w:jc w:val="right"/>
              <w:rPr>
                <w:sz w:val="18"/>
              </w:rPr>
            </w:pPr>
          </w:p>
        </w:tc>
        <w:tc>
          <w:tcPr>
            <w:tcW w:w="1567" w:type="dxa"/>
            <w:shd w:val="clear" w:color="auto" w:fill="auto"/>
            <w:vAlign w:val="center"/>
          </w:tcPr>
          <w:p w:rsidR="002D0952" w:rsidRDefault="002D0952" w:rsidP="00BC1FF4">
            <w:pPr>
              <w:jc w:val="right"/>
              <w:rPr>
                <w:sz w:val="18"/>
              </w:rPr>
            </w:pPr>
          </w:p>
        </w:tc>
        <w:tc>
          <w:tcPr>
            <w:tcW w:w="1312" w:type="dxa"/>
            <w:shd w:val="clear" w:color="auto" w:fill="auto"/>
            <w:vAlign w:val="center"/>
          </w:tcPr>
          <w:p w:rsidR="002D0952" w:rsidRDefault="002D0952" w:rsidP="00BC1FF4">
            <w:pPr>
              <w:jc w:val="right"/>
              <w:rPr>
                <w:sz w:val="18"/>
              </w:rPr>
            </w:pPr>
          </w:p>
        </w:tc>
      </w:tr>
      <w:tr w:rsidR="002D0952" w:rsidTr="00BC1FF4">
        <w:trPr>
          <w:trHeight w:val="284"/>
        </w:trPr>
        <w:tc>
          <w:tcPr>
            <w:tcW w:w="2229" w:type="dxa"/>
            <w:shd w:val="clear" w:color="000000" w:fill="FFFFFF"/>
            <w:vAlign w:val="center"/>
          </w:tcPr>
          <w:p w:rsidR="002D0952" w:rsidRDefault="002D0952" w:rsidP="00BC1FF4">
            <w:pPr>
              <w:widowControl/>
              <w:jc w:val="center"/>
              <w:rPr>
                <w:b/>
                <w:bCs/>
                <w:color w:val="000000"/>
                <w:kern w:val="0"/>
                <w:sz w:val="18"/>
                <w:szCs w:val="18"/>
              </w:rPr>
            </w:pPr>
            <w:r>
              <w:rPr>
                <w:b/>
                <w:bCs/>
                <w:color w:val="000000"/>
                <w:kern w:val="0"/>
                <w:sz w:val="18"/>
                <w:szCs w:val="18"/>
              </w:rPr>
              <w:t>合计</w:t>
            </w:r>
          </w:p>
        </w:tc>
        <w:tc>
          <w:tcPr>
            <w:tcW w:w="1892" w:type="dxa"/>
            <w:shd w:val="clear" w:color="auto" w:fill="auto"/>
            <w:vAlign w:val="center"/>
          </w:tcPr>
          <w:p w:rsidR="002D0952" w:rsidRDefault="002D0952" w:rsidP="00BC1FF4">
            <w:pPr>
              <w:jc w:val="right"/>
              <w:rPr>
                <w:b/>
                <w:sz w:val="18"/>
              </w:rPr>
            </w:pPr>
            <w:r>
              <w:rPr>
                <w:b/>
                <w:sz w:val="18"/>
              </w:rPr>
              <w:t xml:space="preserve"> 810,000.00 </w:t>
            </w:r>
          </w:p>
        </w:tc>
        <w:tc>
          <w:tcPr>
            <w:tcW w:w="1528" w:type="dxa"/>
            <w:shd w:val="clear" w:color="auto" w:fill="auto"/>
            <w:vAlign w:val="center"/>
          </w:tcPr>
          <w:p w:rsidR="002D0952" w:rsidRDefault="002D0952" w:rsidP="00BC1FF4">
            <w:pPr>
              <w:jc w:val="right"/>
              <w:rPr>
                <w:b/>
                <w:sz w:val="18"/>
              </w:rPr>
            </w:pPr>
            <w:r>
              <w:rPr>
                <w:b/>
                <w:sz w:val="18"/>
              </w:rPr>
              <w:t>100.00</w:t>
            </w:r>
          </w:p>
        </w:tc>
        <w:tc>
          <w:tcPr>
            <w:tcW w:w="1567" w:type="dxa"/>
            <w:shd w:val="clear" w:color="auto" w:fill="auto"/>
            <w:vAlign w:val="center"/>
          </w:tcPr>
          <w:p w:rsidR="002D0952" w:rsidRDefault="002D0952" w:rsidP="00BC1FF4">
            <w:pPr>
              <w:jc w:val="right"/>
              <w:rPr>
                <w:b/>
                <w:sz w:val="18"/>
              </w:rPr>
            </w:pPr>
            <w:r>
              <w:rPr>
                <w:b/>
                <w:sz w:val="18"/>
              </w:rPr>
              <w:t>1,724,992.80</w:t>
            </w:r>
          </w:p>
        </w:tc>
        <w:tc>
          <w:tcPr>
            <w:tcW w:w="1312" w:type="dxa"/>
            <w:shd w:val="clear" w:color="auto" w:fill="auto"/>
            <w:vAlign w:val="center"/>
          </w:tcPr>
          <w:p w:rsidR="002D0952" w:rsidRDefault="002D0952" w:rsidP="00BC1FF4">
            <w:pPr>
              <w:jc w:val="right"/>
              <w:rPr>
                <w:b/>
                <w:sz w:val="18"/>
              </w:rPr>
            </w:pPr>
            <w:r>
              <w:rPr>
                <w:b/>
                <w:sz w:val="18"/>
              </w:rPr>
              <w:t>100.00</w:t>
            </w:r>
          </w:p>
        </w:tc>
      </w:tr>
    </w:tbl>
    <w:p w:rsidR="002D0952" w:rsidRDefault="002D0952" w:rsidP="002D0952">
      <w:pPr>
        <w:numPr>
          <w:ilvl w:val="0"/>
          <w:numId w:val="40"/>
        </w:numPr>
        <w:snapToGrid w:val="0"/>
        <w:spacing w:before="120" w:after="120" w:line="276" w:lineRule="auto"/>
        <w:rPr>
          <w:b/>
          <w:color w:val="222222"/>
          <w:szCs w:val="21"/>
          <w:lang w:val="en-GB"/>
        </w:rPr>
      </w:pPr>
      <w:r>
        <w:rPr>
          <w:rFonts w:hint="eastAsia"/>
          <w:b/>
          <w:color w:val="222222"/>
          <w:szCs w:val="21"/>
          <w:lang w:val="en-GB"/>
        </w:rPr>
        <w:tab/>
      </w:r>
      <w:r>
        <w:rPr>
          <w:rFonts w:hint="eastAsia"/>
          <w:b/>
          <w:color w:val="222222"/>
          <w:szCs w:val="21"/>
          <w:lang w:val="en-GB"/>
        </w:rPr>
        <w:t>主要其他应付款列示</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2663"/>
        <w:gridCol w:w="1480"/>
        <w:gridCol w:w="1346"/>
        <w:gridCol w:w="1211"/>
        <w:gridCol w:w="1828"/>
      </w:tblGrid>
      <w:tr w:rsidR="002D0952" w:rsidTr="00BC1FF4">
        <w:trPr>
          <w:trHeight w:val="284"/>
          <w:tblHeader/>
        </w:trPr>
        <w:tc>
          <w:tcPr>
            <w:tcW w:w="2663" w:type="dxa"/>
            <w:shd w:val="clear" w:color="auto" w:fill="auto"/>
            <w:vAlign w:val="center"/>
          </w:tcPr>
          <w:p w:rsidR="002D0952" w:rsidRDefault="002D0952" w:rsidP="00BC1FF4">
            <w:pPr>
              <w:jc w:val="center"/>
              <w:rPr>
                <w:b/>
                <w:sz w:val="18"/>
              </w:rPr>
            </w:pPr>
            <w:r>
              <w:rPr>
                <w:rFonts w:hint="eastAsia"/>
                <w:b/>
                <w:sz w:val="18"/>
              </w:rPr>
              <w:t>单位名称</w:t>
            </w:r>
          </w:p>
        </w:tc>
        <w:tc>
          <w:tcPr>
            <w:tcW w:w="1480" w:type="dxa"/>
            <w:shd w:val="clear" w:color="auto" w:fill="auto"/>
            <w:vAlign w:val="center"/>
          </w:tcPr>
          <w:p w:rsidR="002D0952" w:rsidRDefault="002D0952" w:rsidP="00BC1FF4">
            <w:pPr>
              <w:jc w:val="center"/>
              <w:rPr>
                <w:b/>
                <w:sz w:val="18"/>
              </w:rPr>
            </w:pPr>
            <w:r>
              <w:rPr>
                <w:rFonts w:hint="eastAsia"/>
                <w:b/>
                <w:sz w:val="18"/>
              </w:rPr>
              <w:t>与本公司关系</w:t>
            </w:r>
          </w:p>
        </w:tc>
        <w:tc>
          <w:tcPr>
            <w:tcW w:w="1346" w:type="dxa"/>
            <w:shd w:val="clear" w:color="auto" w:fill="auto"/>
            <w:vAlign w:val="center"/>
          </w:tcPr>
          <w:p w:rsidR="002D0952" w:rsidRDefault="002D0952" w:rsidP="00BC1FF4">
            <w:pPr>
              <w:jc w:val="center"/>
              <w:rPr>
                <w:b/>
                <w:sz w:val="18"/>
              </w:rPr>
            </w:pPr>
            <w:r>
              <w:rPr>
                <w:rFonts w:hint="eastAsia"/>
                <w:b/>
                <w:sz w:val="18"/>
              </w:rPr>
              <w:t>金额</w:t>
            </w:r>
          </w:p>
        </w:tc>
        <w:tc>
          <w:tcPr>
            <w:tcW w:w="1211" w:type="dxa"/>
            <w:vAlign w:val="center"/>
          </w:tcPr>
          <w:p w:rsidR="002D0952" w:rsidRDefault="002D0952" w:rsidP="00BC1FF4">
            <w:pPr>
              <w:jc w:val="center"/>
              <w:rPr>
                <w:b/>
                <w:sz w:val="18"/>
              </w:rPr>
            </w:pPr>
            <w:r>
              <w:rPr>
                <w:rFonts w:hint="eastAsia"/>
                <w:b/>
                <w:sz w:val="18"/>
              </w:rPr>
              <w:t>款项性质</w:t>
            </w:r>
          </w:p>
        </w:tc>
        <w:tc>
          <w:tcPr>
            <w:tcW w:w="1828" w:type="dxa"/>
            <w:shd w:val="clear" w:color="auto" w:fill="auto"/>
            <w:vAlign w:val="center"/>
          </w:tcPr>
          <w:p w:rsidR="002D0952" w:rsidRDefault="002D0952" w:rsidP="00BC1FF4">
            <w:pPr>
              <w:jc w:val="center"/>
              <w:rPr>
                <w:b/>
                <w:sz w:val="18"/>
              </w:rPr>
            </w:pPr>
            <w:r>
              <w:rPr>
                <w:rFonts w:hint="eastAsia"/>
                <w:b/>
                <w:sz w:val="18"/>
              </w:rPr>
              <w:t>占其他应付款总额的比例（</w:t>
            </w:r>
            <w:r>
              <w:rPr>
                <w:rFonts w:hint="eastAsia"/>
                <w:b/>
                <w:sz w:val="18"/>
              </w:rPr>
              <w:t>%</w:t>
            </w:r>
            <w:r>
              <w:rPr>
                <w:rFonts w:hint="eastAsia"/>
                <w:b/>
                <w:sz w:val="18"/>
              </w:rPr>
              <w:t>）</w:t>
            </w:r>
          </w:p>
        </w:tc>
      </w:tr>
      <w:tr w:rsidR="002D0952" w:rsidTr="00BC1FF4">
        <w:trPr>
          <w:trHeight w:val="284"/>
        </w:trPr>
        <w:tc>
          <w:tcPr>
            <w:tcW w:w="2663" w:type="dxa"/>
            <w:shd w:val="clear" w:color="auto" w:fill="auto"/>
            <w:vAlign w:val="center"/>
          </w:tcPr>
          <w:p w:rsidR="002D0952" w:rsidRDefault="002D0952" w:rsidP="00BC1FF4">
            <w:pPr>
              <w:rPr>
                <w:sz w:val="18"/>
              </w:rPr>
            </w:pPr>
            <w:r>
              <w:rPr>
                <w:rFonts w:hint="eastAsia"/>
                <w:sz w:val="18"/>
              </w:rPr>
              <w:t>张茂涛</w:t>
            </w:r>
          </w:p>
        </w:tc>
        <w:tc>
          <w:tcPr>
            <w:tcW w:w="1480" w:type="dxa"/>
            <w:shd w:val="clear" w:color="auto" w:fill="auto"/>
            <w:vAlign w:val="center"/>
          </w:tcPr>
          <w:p w:rsidR="002D0952" w:rsidRDefault="002D0952" w:rsidP="00BC1FF4">
            <w:pPr>
              <w:jc w:val="center"/>
              <w:rPr>
                <w:sz w:val="18"/>
              </w:rPr>
            </w:pPr>
            <w:r>
              <w:rPr>
                <w:rFonts w:hint="eastAsia"/>
                <w:sz w:val="18"/>
              </w:rPr>
              <w:t>股东</w:t>
            </w:r>
          </w:p>
        </w:tc>
        <w:tc>
          <w:tcPr>
            <w:tcW w:w="1346" w:type="dxa"/>
            <w:shd w:val="clear" w:color="auto" w:fill="auto"/>
            <w:vAlign w:val="center"/>
          </w:tcPr>
          <w:p w:rsidR="002D0952" w:rsidRDefault="002D0952" w:rsidP="00BC1FF4">
            <w:pPr>
              <w:jc w:val="right"/>
              <w:rPr>
                <w:color w:val="000000"/>
                <w:sz w:val="18"/>
                <w:szCs w:val="18"/>
              </w:rPr>
            </w:pPr>
            <w:r>
              <w:rPr>
                <w:color w:val="000000"/>
                <w:sz w:val="18"/>
                <w:szCs w:val="18"/>
              </w:rPr>
              <w:t>700,000.00</w:t>
            </w:r>
          </w:p>
        </w:tc>
        <w:tc>
          <w:tcPr>
            <w:tcW w:w="1211"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借款</w:t>
            </w:r>
          </w:p>
        </w:tc>
        <w:tc>
          <w:tcPr>
            <w:tcW w:w="1828" w:type="dxa"/>
            <w:shd w:val="clear" w:color="000000" w:fill="FFFFFF"/>
            <w:vAlign w:val="center"/>
          </w:tcPr>
          <w:p w:rsidR="002D0952" w:rsidRDefault="002D0952" w:rsidP="00BC1FF4">
            <w:pPr>
              <w:jc w:val="right"/>
              <w:rPr>
                <w:color w:val="000000"/>
                <w:sz w:val="18"/>
                <w:szCs w:val="18"/>
              </w:rPr>
            </w:pPr>
            <w:r>
              <w:rPr>
                <w:color w:val="000000"/>
                <w:sz w:val="18"/>
                <w:szCs w:val="18"/>
              </w:rPr>
              <w:t xml:space="preserve"> 86.42 </w:t>
            </w:r>
          </w:p>
        </w:tc>
      </w:tr>
      <w:tr w:rsidR="002D0952" w:rsidTr="00BC1FF4">
        <w:trPr>
          <w:trHeight w:val="284"/>
        </w:trPr>
        <w:tc>
          <w:tcPr>
            <w:tcW w:w="2663"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云南卓尔企业管理有限公司</w:t>
            </w:r>
          </w:p>
        </w:tc>
        <w:tc>
          <w:tcPr>
            <w:tcW w:w="1480" w:type="dxa"/>
            <w:shd w:val="clear" w:color="auto" w:fill="auto"/>
            <w:vAlign w:val="center"/>
          </w:tcPr>
          <w:p w:rsidR="002D0952" w:rsidRDefault="002D0952" w:rsidP="00BC1FF4">
            <w:pPr>
              <w:jc w:val="center"/>
              <w:rPr>
                <w:sz w:val="18"/>
              </w:rPr>
            </w:pPr>
            <w:r>
              <w:rPr>
                <w:rFonts w:hint="eastAsia"/>
                <w:sz w:val="18"/>
              </w:rPr>
              <w:t>非关联方</w:t>
            </w:r>
          </w:p>
        </w:tc>
        <w:tc>
          <w:tcPr>
            <w:tcW w:w="1346" w:type="dxa"/>
            <w:shd w:val="clear" w:color="auto" w:fill="auto"/>
            <w:vAlign w:val="center"/>
          </w:tcPr>
          <w:p w:rsidR="002D0952" w:rsidRDefault="002D0952" w:rsidP="00BC1FF4">
            <w:pPr>
              <w:jc w:val="right"/>
              <w:rPr>
                <w:color w:val="000000"/>
                <w:sz w:val="18"/>
                <w:szCs w:val="18"/>
              </w:rPr>
            </w:pPr>
            <w:r>
              <w:rPr>
                <w:color w:val="000000"/>
                <w:sz w:val="18"/>
                <w:szCs w:val="18"/>
              </w:rPr>
              <w:t>90,000.00</w:t>
            </w:r>
          </w:p>
        </w:tc>
        <w:tc>
          <w:tcPr>
            <w:tcW w:w="1211"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咨询费</w:t>
            </w:r>
          </w:p>
        </w:tc>
        <w:tc>
          <w:tcPr>
            <w:tcW w:w="1828" w:type="dxa"/>
            <w:shd w:val="clear" w:color="000000" w:fill="FFFFFF"/>
            <w:vAlign w:val="center"/>
          </w:tcPr>
          <w:p w:rsidR="002D0952" w:rsidRDefault="002D0952" w:rsidP="00BC1FF4">
            <w:pPr>
              <w:jc w:val="right"/>
              <w:rPr>
                <w:color w:val="000000"/>
                <w:sz w:val="18"/>
                <w:szCs w:val="18"/>
              </w:rPr>
            </w:pPr>
            <w:r>
              <w:rPr>
                <w:color w:val="000000"/>
                <w:sz w:val="18"/>
                <w:szCs w:val="18"/>
              </w:rPr>
              <w:t xml:space="preserve"> 11.11 </w:t>
            </w:r>
          </w:p>
        </w:tc>
      </w:tr>
      <w:tr w:rsidR="002D0952" w:rsidTr="00BC1FF4">
        <w:trPr>
          <w:trHeight w:val="284"/>
        </w:trPr>
        <w:tc>
          <w:tcPr>
            <w:tcW w:w="2663"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云南卓尔会计师事务所有限公司</w:t>
            </w:r>
          </w:p>
        </w:tc>
        <w:tc>
          <w:tcPr>
            <w:tcW w:w="1480" w:type="dxa"/>
            <w:shd w:val="clear" w:color="auto" w:fill="auto"/>
            <w:vAlign w:val="center"/>
          </w:tcPr>
          <w:p w:rsidR="002D0952" w:rsidRDefault="002D0952" w:rsidP="00BC1FF4">
            <w:pPr>
              <w:jc w:val="center"/>
              <w:rPr>
                <w:sz w:val="18"/>
              </w:rPr>
            </w:pPr>
            <w:r>
              <w:rPr>
                <w:rFonts w:hint="eastAsia"/>
                <w:sz w:val="18"/>
              </w:rPr>
              <w:t>非关联方</w:t>
            </w:r>
          </w:p>
        </w:tc>
        <w:tc>
          <w:tcPr>
            <w:tcW w:w="1346" w:type="dxa"/>
            <w:shd w:val="clear" w:color="auto" w:fill="auto"/>
            <w:vAlign w:val="center"/>
          </w:tcPr>
          <w:p w:rsidR="002D0952" w:rsidRDefault="002D0952" w:rsidP="00BC1FF4">
            <w:pPr>
              <w:jc w:val="right"/>
              <w:rPr>
                <w:color w:val="000000"/>
                <w:sz w:val="18"/>
                <w:szCs w:val="18"/>
              </w:rPr>
            </w:pPr>
            <w:r>
              <w:rPr>
                <w:color w:val="000000"/>
                <w:sz w:val="18"/>
                <w:szCs w:val="18"/>
              </w:rPr>
              <w:t>20,000.00</w:t>
            </w:r>
          </w:p>
        </w:tc>
        <w:tc>
          <w:tcPr>
            <w:tcW w:w="1211"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审计费</w:t>
            </w:r>
          </w:p>
        </w:tc>
        <w:tc>
          <w:tcPr>
            <w:tcW w:w="1828" w:type="dxa"/>
            <w:shd w:val="clear" w:color="000000" w:fill="FFFFFF"/>
            <w:vAlign w:val="center"/>
          </w:tcPr>
          <w:p w:rsidR="002D0952" w:rsidRDefault="002D0952" w:rsidP="00BC1FF4">
            <w:pPr>
              <w:jc w:val="right"/>
              <w:rPr>
                <w:color w:val="000000"/>
                <w:sz w:val="18"/>
                <w:szCs w:val="18"/>
              </w:rPr>
            </w:pPr>
            <w:r>
              <w:rPr>
                <w:color w:val="000000"/>
                <w:sz w:val="18"/>
                <w:szCs w:val="18"/>
              </w:rPr>
              <w:t xml:space="preserve"> 2.47 </w:t>
            </w:r>
          </w:p>
        </w:tc>
      </w:tr>
      <w:tr w:rsidR="002D0952" w:rsidTr="00BC1FF4">
        <w:trPr>
          <w:trHeight w:val="284"/>
        </w:trPr>
        <w:tc>
          <w:tcPr>
            <w:tcW w:w="2663" w:type="dxa"/>
            <w:shd w:val="clear" w:color="auto" w:fill="auto"/>
            <w:vAlign w:val="center"/>
          </w:tcPr>
          <w:p w:rsidR="002D0952" w:rsidRDefault="002D0952" w:rsidP="00BC1FF4">
            <w:pPr>
              <w:jc w:val="center"/>
              <w:rPr>
                <w:b/>
                <w:sz w:val="18"/>
              </w:rPr>
            </w:pPr>
            <w:r>
              <w:rPr>
                <w:rFonts w:hint="eastAsia"/>
                <w:b/>
                <w:sz w:val="18"/>
              </w:rPr>
              <w:t>合计</w:t>
            </w:r>
          </w:p>
        </w:tc>
        <w:tc>
          <w:tcPr>
            <w:tcW w:w="1480" w:type="dxa"/>
            <w:shd w:val="clear" w:color="auto" w:fill="auto"/>
            <w:vAlign w:val="center"/>
          </w:tcPr>
          <w:p w:rsidR="002D0952" w:rsidRDefault="002D0952" w:rsidP="00BC1FF4">
            <w:pPr>
              <w:rPr>
                <w:b/>
                <w:sz w:val="18"/>
              </w:rPr>
            </w:pPr>
          </w:p>
        </w:tc>
        <w:tc>
          <w:tcPr>
            <w:tcW w:w="1346" w:type="dxa"/>
            <w:shd w:val="clear" w:color="auto" w:fill="auto"/>
            <w:vAlign w:val="center"/>
          </w:tcPr>
          <w:p w:rsidR="002D0952" w:rsidRDefault="002D0952" w:rsidP="00BC1FF4">
            <w:pPr>
              <w:jc w:val="right"/>
              <w:rPr>
                <w:b/>
                <w:bCs/>
                <w:color w:val="000000"/>
                <w:sz w:val="18"/>
                <w:szCs w:val="18"/>
              </w:rPr>
            </w:pPr>
            <w:r>
              <w:rPr>
                <w:b/>
                <w:bCs/>
                <w:color w:val="000000"/>
                <w:sz w:val="18"/>
                <w:szCs w:val="18"/>
              </w:rPr>
              <w:t>810,000.00</w:t>
            </w:r>
          </w:p>
        </w:tc>
        <w:tc>
          <w:tcPr>
            <w:tcW w:w="1211" w:type="dxa"/>
          </w:tcPr>
          <w:p w:rsidR="002D0952" w:rsidRDefault="002D0952" w:rsidP="00BC1FF4">
            <w:pPr>
              <w:jc w:val="center"/>
              <w:rPr>
                <w:b/>
                <w:sz w:val="18"/>
              </w:rPr>
            </w:pPr>
          </w:p>
        </w:tc>
        <w:tc>
          <w:tcPr>
            <w:tcW w:w="1828" w:type="dxa"/>
            <w:shd w:val="clear" w:color="auto" w:fill="auto"/>
            <w:vAlign w:val="center"/>
          </w:tcPr>
          <w:p w:rsidR="002D0952" w:rsidRDefault="002D0952" w:rsidP="00BC1FF4">
            <w:pPr>
              <w:jc w:val="right"/>
              <w:rPr>
                <w:b/>
                <w:color w:val="000000"/>
                <w:sz w:val="18"/>
                <w:szCs w:val="18"/>
              </w:rPr>
            </w:pPr>
            <w:r>
              <w:rPr>
                <w:b/>
                <w:color w:val="000000"/>
                <w:sz w:val="18"/>
                <w:szCs w:val="18"/>
              </w:rPr>
              <w:t xml:space="preserve"> 100.00 </w:t>
            </w:r>
          </w:p>
        </w:tc>
      </w:tr>
    </w:tbl>
    <w:p w:rsidR="002D0952" w:rsidRDefault="002D0952" w:rsidP="002D0952">
      <w:pPr>
        <w:snapToGrid w:val="0"/>
        <w:spacing w:before="120" w:after="120" w:line="276" w:lineRule="auto"/>
        <w:ind w:firstLineChars="200" w:firstLine="420"/>
        <w:jc w:val="left"/>
        <w:rPr>
          <w:kern w:val="0"/>
          <w:szCs w:val="21"/>
        </w:rPr>
      </w:pPr>
      <w:bookmarkStart w:id="50" w:name="_Toc408695230"/>
      <w:r>
        <w:rPr>
          <w:rFonts w:hint="eastAsia"/>
          <w:kern w:val="0"/>
          <w:szCs w:val="21"/>
        </w:rPr>
        <w:t>注：其他应付款为应付股东张茂涛借给公司的周转资金。</w:t>
      </w:r>
    </w:p>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r>
        <w:rPr>
          <w:b/>
          <w:bCs/>
          <w:szCs w:val="21"/>
        </w:rPr>
        <w:t>股本</w:t>
      </w:r>
      <w:bookmarkEnd w:id="50"/>
    </w:p>
    <w:p w:rsidR="002D0952" w:rsidRDefault="002D0952" w:rsidP="002D0952">
      <w:pPr>
        <w:tabs>
          <w:tab w:val="left" w:pos="0"/>
          <w:tab w:val="left" w:pos="426"/>
        </w:tabs>
        <w:adjustRightInd w:val="0"/>
        <w:snapToGrid w:val="0"/>
        <w:spacing w:before="120" w:after="120" w:line="276" w:lineRule="auto"/>
        <w:jc w:val="left"/>
        <w:rPr>
          <w:b/>
          <w:bCs/>
          <w:szCs w:val="21"/>
        </w:rPr>
      </w:pPr>
      <w:r>
        <w:rPr>
          <w:rFonts w:hint="eastAsia"/>
          <w:b/>
          <w:bCs/>
          <w:szCs w:val="21"/>
        </w:rPr>
        <w:t>1</w:t>
      </w:r>
      <w:r>
        <w:rPr>
          <w:rFonts w:hint="eastAsia"/>
          <w:b/>
          <w:bCs/>
          <w:szCs w:val="21"/>
        </w:rPr>
        <w:t>、股本增减变动情况</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2662"/>
        <w:gridCol w:w="1480"/>
        <w:gridCol w:w="1332"/>
        <w:gridCol w:w="1197"/>
        <w:gridCol w:w="1857"/>
      </w:tblGrid>
      <w:tr w:rsidR="002D0952" w:rsidTr="00BC1FF4">
        <w:trPr>
          <w:trHeight w:val="284"/>
          <w:tblHeader/>
          <w:jc w:val="center"/>
        </w:trPr>
        <w:tc>
          <w:tcPr>
            <w:tcW w:w="2662" w:type="dxa"/>
            <w:shd w:val="clear" w:color="auto" w:fill="auto"/>
            <w:vAlign w:val="center"/>
          </w:tcPr>
          <w:p w:rsidR="002D0952" w:rsidRDefault="002D0952" w:rsidP="00BC1FF4">
            <w:pPr>
              <w:jc w:val="center"/>
              <w:rPr>
                <w:b/>
                <w:sz w:val="18"/>
              </w:rPr>
            </w:pPr>
            <w:r>
              <w:rPr>
                <w:b/>
                <w:sz w:val="18"/>
              </w:rPr>
              <w:t>项目</w:t>
            </w:r>
          </w:p>
        </w:tc>
        <w:tc>
          <w:tcPr>
            <w:tcW w:w="1480" w:type="dxa"/>
            <w:shd w:val="clear" w:color="auto" w:fill="auto"/>
            <w:vAlign w:val="center"/>
          </w:tcPr>
          <w:p w:rsidR="002D0952" w:rsidRDefault="002D0952" w:rsidP="00BC1FF4">
            <w:pPr>
              <w:jc w:val="center"/>
              <w:rPr>
                <w:b/>
                <w:sz w:val="18"/>
              </w:rPr>
            </w:pPr>
            <w:r>
              <w:rPr>
                <w:rFonts w:hint="eastAsia"/>
                <w:b/>
                <w:sz w:val="18"/>
              </w:rPr>
              <w:t>期初余额</w:t>
            </w:r>
          </w:p>
        </w:tc>
        <w:tc>
          <w:tcPr>
            <w:tcW w:w="1332" w:type="dxa"/>
            <w:shd w:val="clear" w:color="auto" w:fill="auto"/>
            <w:vAlign w:val="center"/>
          </w:tcPr>
          <w:p w:rsidR="002D0952" w:rsidRDefault="002D0952" w:rsidP="00BC1FF4">
            <w:pPr>
              <w:jc w:val="center"/>
              <w:rPr>
                <w:b/>
                <w:sz w:val="18"/>
              </w:rPr>
            </w:pPr>
            <w:r>
              <w:rPr>
                <w:b/>
                <w:sz w:val="18"/>
              </w:rPr>
              <w:t>本</w:t>
            </w:r>
            <w:r>
              <w:rPr>
                <w:rFonts w:hint="eastAsia"/>
                <w:b/>
                <w:sz w:val="18"/>
              </w:rPr>
              <w:t>期</w:t>
            </w:r>
            <w:r>
              <w:rPr>
                <w:b/>
                <w:sz w:val="18"/>
              </w:rPr>
              <w:t>增加</w:t>
            </w:r>
          </w:p>
        </w:tc>
        <w:tc>
          <w:tcPr>
            <w:tcW w:w="1197" w:type="dxa"/>
            <w:shd w:val="clear" w:color="auto" w:fill="auto"/>
            <w:vAlign w:val="center"/>
          </w:tcPr>
          <w:p w:rsidR="002D0952" w:rsidRDefault="002D0952" w:rsidP="00BC1FF4">
            <w:pPr>
              <w:jc w:val="center"/>
              <w:rPr>
                <w:b/>
                <w:sz w:val="18"/>
              </w:rPr>
            </w:pPr>
            <w:r>
              <w:rPr>
                <w:b/>
                <w:sz w:val="18"/>
              </w:rPr>
              <w:t>本</w:t>
            </w:r>
            <w:r>
              <w:rPr>
                <w:rFonts w:hint="eastAsia"/>
                <w:b/>
                <w:sz w:val="18"/>
              </w:rPr>
              <w:t>期</w:t>
            </w:r>
            <w:r>
              <w:rPr>
                <w:b/>
                <w:sz w:val="18"/>
              </w:rPr>
              <w:t>减少</w:t>
            </w:r>
          </w:p>
        </w:tc>
        <w:tc>
          <w:tcPr>
            <w:tcW w:w="1857" w:type="dxa"/>
            <w:shd w:val="clear" w:color="auto" w:fill="auto"/>
            <w:vAlign w:val="center"/>
          </w:tcPr>
          <w:p w:rsidR="002D0952" w:rsidRDefault="002D0952" w:rsidP="00BC1FF4">
            <w:pPr>
              <w:jc w:val="center"/>
              <w:rPr>
                <w:b/>
                <w:sz w:val="18"/>
              </w:rPr>
            </w:pPr>
            <w:r>
              <w:rPr>
                <w:rFonts w:hint="eastAsia"/>
                <w:b/>
                <w:sz w:val="18"/>
              </w:rPr>
              <w:t>期末余额</w:t>
            </w:r>
          </w:p>
        </w:tc>
      </w:tr>
      <w:tr w:rsidR="002D0952" w:rsidTr="00BC1FF4">
        <w:trPr>
          <w:trHeight w:val="284"/>
          <w:jc w:val="center"/>
        </w:trPr>
        <w:tc>
          <w:tcPr>
            <w:tcW w:w="2662" w:type="dxa"/>
            <w:shd w:val="clear" w:color="auto" w:fill="auto"/>
            <w:vAlign w:val="center"/>
          </w:tcPr>
          <w:p w:rsidR="002D0952" w:rsidRDefault="002D0952" w:rsidP="00BC1FF4">
            <w:pPr>
              <w:rPr>
                <w:sz w:val="18"/>
              </w:rPr>
            </w:pPr>
            <w:r>
              <w:rPr>
                <w:rFonts w:hint="eastAsia"/>
                <w:sz w:val="18"/>
              </w:rPr>
              <w:t>张茂涛</w:t>
            </w:r>
          </w:p>
        </w:tc>
        <w:tc>
          <w:tcPr>
            <w:tcW w:w="1480" w:type="dxa"/>
            <w:shd w:val="clear" w:color="auto" w:fill="auto"/>
            <w:vAlign w:val="center"/>
          </w:tcPr>
          <w:p w:rsidR="002D0952" w:rsidRDefault="002D0952" w:rsidP="00BC1FF4">
            <w:pPr>
              <w:jc w:val="right"/>
              <w:rPr>
                <w:sz w:val="18"/>
              </w:rPr>
            </w:pPr>
            <w:r>
              <w:rPr>
                <w:sz w:val="18"/>
              </w:rPr>
              <w:t>8,700,000.00</w:t>
            </w:r>
          </w:p>
        </w:tc>
        <w:tc>
          <w:tcPr>
            <w:tcW w:w="1332" w:type="dxa"/>
            <w:shd w:val="clear" w:color="auto" w:fill="auto"/>
            <w:vAlign w:val="center"/>
          </w:tcPr>
          <w:p w:rsidR="002D0952" w:rsidRDefault="002D0952" w:rsidP="00BC1FF4">
            <w:pPr>
              <w:jc w:val="right"/>
              <w:rPr>
                <w:sz w:val="18"/>
              </w:rPr>
            </w:pPr>
          </w:p>
        </w:tc>
        <w:tc>
          <w:tcPr>
            <w:tcW w:w="1197" w:type="dxa"/>
            <w:shd w:val="clear" w:color="auto" w:fill="auto"/>
            <w:vAlign w:val="center"/>
          </w:tcPr>
          <w:p w:rsidR="002D0952" w:rsidRDefault="002D0952" w:rsidP="00BC1FF4">
            <w:pPr>
              <w:jc w:val="right"/>
              <w:rPr>
                <w:sz w:val="18"/>
              </w:rPr>
            </w:pPr>
          </w:p>
        </w:tc>
        <w:tc>
          <w:tcPr>
            <w:tcW w:w="1857" w:type="dxa"/>
            <w:shd w:val="clear" w:color="auto" w:fill="auto"/>
            <w:vAlign w:val="center"/>
          </w:tcPr>
          <w:p w:rsidR="002D0952" w:rsidRDefault="002D0952" w:rsidP="00BC1FF4">
            <w:pPr>
              <w:jc w:val="right"/>
              <w:rPr>
                <w:sz w:val="18"/>
              </w:rPr>
            </w:pPr>
            <w:r>
              <w:rPr>
                <w:sz w:val="18"/>
              </w:rPr>
              <w:t>8,700,000.00</w:t>
            </w:r>
          </w:p>
        </w:tc>
      </w:tr>
      <w:tr w:rsidR="002D0952" w:rsidTr="00BC1FF4">
        <w:trPr>
          <w:trHeight w:val="284"/>
          <w:jc w:val="center"/>
        </w:trPr>
        <w:tc>
          <w:tcPr>
            <w:tcW w:w="2662" w:type="dxa"/>
            <w:shd w:val="clear" w:color="auto" w:fill="auto"/>
            <w:vAlign w:val="center"/>
          </w:tcPr>
          <w:p w:rsidR="002D0952" w:rsidRDefault="002D0952" w:rsidP="00BC1FF4">
            <w:pPr>
              <w:rPr>
                <w:sz w:val="18"/>
              </w:rPr>
            </w:pPr>
            <w:r>
              <w:rPr>
                <w:rFonts w:hint="eastAsia"/>
                <w:sz w:val="18"/>
              </w:rPr>
              <w:t>张勇</w:t>
            </w:r>
          </w:p>
        </w:tc>
        <w:tc>
          <w:tcPr>
            <w:tcW w:w="1480" w:type="dxa"/>
            <w:shd w:val="clear" w:color="auto" w:fill="auto"/>
            <w:vAlign w:val="center"/>
          </w:tcPr>
          <w:p w:rsidR="002D0952" w:rsidRDefault="002D0952" w:rsidP="00BC1FF4">
            <w:pPr>
              <w:jc w:val="right"/>
              <w:rPr>
                <w:sz w:val="18"/>
              </w:rPr>
            </w:pPr>
            <w:r>
              <w:rPr>
                <w:sz w:val="18"/>
              </w:rPr>
              <w:t>500,000.00</w:t>
            </w:r>
          </w:p>
        </w:tc>
        <w:tc>
          <w:tcPr>
            <w:tcW w:w="1332" w:type="dxa"/>
            <w:shd w:val="clear" w:color="auto" w:fill="auto"/>
            <w:vAlign w:val="center"/>
          </w:tcPr>
          <w:p w:rsidR="002D0952" w:rsidRDefault="002D0952" w:rsidP="00BC1FF4">
            <w:pPr>
              <w:jc w:val="right"/>
              <w:rPr>
                <w:sz w:val="18"/>
              </w:rPr>
            </w:pPr>
          </w:p>
        </w:tc>
        <w:tc>
          <w:tcPr>
            <w:tcW w:w="1197" w:type="dxa"/>
            <w:shd w:val="clear" w:color="auto" w:fill="auto"/>
            <w:vAlign w:val="center"/>
          </w:tcPr>
          <w:p w:rsidR="002D0952" w:rsidRDefault="002D0952" w:rsidP="00BC1FF4">
            <w:pPr>
              <w:jc w:val="right"/>
              <w:rPr>
                <w:sz w:val="18"/>
              </w:rPr>
            </w:pPr>
          </w:p>
        </w:tc>
        <w:tc>
          <w:tcPr>
            <w:tcW w:w="1857" w:type="dxa"/>
            <w:shd w:val="clear" w:color="auto" w:fill="auto"/>
            <w:vAlign w:val="center"/>
          </w:tcPr>
          <w:p w:rsidR="002D0952" w:rsidRDefault="002D0952" w:rsidP="00BC1FF4">
            <w:pPr>
              <w:jc w:val="right"/>
              <w:rPr>
                <w:sz w:val="18"/>
              </w:rPr>
            </w:pPr>
            <w:r>
              <w:rPr>
                <w:sz w:val="18"/>
              </w:rPr>
              <w:t>500,000.00</w:t>
            </w:r>
          </w:p>
        </w:tc>
      </w:tr>
      <w:tr w:rsidR="002D0952" w:rsidTr="00BC1FF4">
        <w:trPr>
          <w:trHeight w:val="284"/>
          <w:jc w:val="center"/>
        </w:trPr>
        <w:tc>
          <w:tcPr>
            <w:tcW w:w="2662" w:type="dxa"/>
            <w:shd w:val="clear" w:color="auto" w:fill="auto"/>
            <w:vAlign w:val="center"/>
          </w:tcPr>
          <w:p w:rsidR="002D0952" w:rsidRDefault="002D0952" w:rsidP="00BC1FF4">
            <w:pPr>
              <w:rPr>
                <w:sz w:val="18"/>
              </w:rPr>
            </w:pPr>
            <w:r>
              <w:rPr>
                <w:rFonts w:hint="eastAsia"/>
                <w:sz w:val="18"/>
              </w:rPr>
              <w:t>周加兴</w:t>
            </w:r>
          </w:p>
        </w:tc>
        <w:tc>
          <w:tcPr>
            <w:tcW w:w="1480" w:type="dxa"/>
            <w:shd w:val="clear" w:color="auto" w:fill="auto"/>
            <w:vAlign w:val="center"/>
          </w:tcPr>
          <w:p w:rsidR="002D0952" w:rsidRDefault="002D0952" w:rsidP="00BC1FF4">
            <w:pPr>
              <w:jc w:val="right"/>
              <w:rPr>
                <w:sz w:val="18"/>
              </w:rPr>
            </w:pPr>
            <w:r>
              <w:rPr>
                <w:sz w:val="18"/>
              </w:rPr>
              <w:t>200,000.00</w:t>
            </w:r>
          </w:p>
        </w:tc>
        <w:tc>
          <w:tcPr>
            <w:tcW w:w="1332" w:type="dxa"/>
            <w:shd w:val="clear" w:color="auto" w:fill="auto"/>
            <w:vAlign w:val="center"/>
          </w:tcPr>
          <w:p w:rsidR="002D0952" w:rsidRDefault="002D0952" w:rsidP="00BC1FF4">
            <w:pPr>
              <w:jc w:val="right"/>
              <w:rPr>
                <w:sz w:val="18"/>
              </w:rPr>
            </w:pPr>
          </w:p>
        </w:tc>
        <w:tc>
          <w:tcPr>
            <w:tcW w:w="1197" w:type="dxa"/>
            <w:shd w:val="clear" w:color="auto" w:fill="auto"/>
            <w:vAlign w:val="center"/>
          </w:tcPr>
          <w:p w:rsidR="002D0952" w:rsidRDefault="002D0952" w:rsidP="00BC1FF4">
            <w:pPr>
              <w:jc w:val="right"/>
              <w:rPr>
                <w:sz w:val="18"/>
              </w:rPr>
            </w:pPr>
          </w:p>
        </w:tc>
        <w:tc>
          <w:tcPr>
            <w:tcW w:w="1857" w:type="dxa"/>
            <w:shd w:val="clear" w:color="auto" w:fill="auto"/>
            <w:vAlign w:val="center"/>
          </w:tcPr>
          <w:p w:rsidR="002D0952" w:rsidRDefault="002D0952" w:rsidP="00BC1FF4">
            <w:pPr>
              <w:jc w:val="right"/>
              <w:rPr>
                <w:sz w:val="18"/>
              </w:rPr>
            </w:pPr>
            <w:r>
              <w:rPr>
                <w:sz w:val="18"/>
              </w:rPr>
              <w:t>200,000.00</w:t>
            </w:r>
          </w:p>
        </w:tc>
      </w:tr>
      <w:tr w:rsidR="002D0952" w:rsidTr="00BC1FF4">
        <w:trPr>
          <w:trHeight w:val="284"/>
          <w:jc w:val="center"/>
        </w:trPr>
        <w:tc>
          <w:tcPr>
            <w:tcW w:w="2662" w:type="dxa"/>
            <w:shd w:val="clear" w:color="auto" w:fill="auto"/>
            <w:vAlign w:val="center"/>
          </w:tcPr>
          <w:p w:rsidR="002D0952" w:rsidRDefault="002D0952" w:rsidP="00BC1FF4">
            <w:pPr>
              <w:rPr>
                <w:sz w:val="18"/>
              </w:rPr>
            </w:pPr>
            <w:r>
              <w:rPr>
                <w:rFonts w:hint="eastAsia"/>
                <w:sz w:val="18"/>
              </w:rPr>
              <w:t>赵娜</w:t>
            </w:r>
          </w:p>
        </w:tc>
        <w:tc>
          <w:tcPr>
            <w:tcW w:w="1480" w:type="dxa"/>
            <w:shd w:val="clear" w:color="auto" w:fill="auto"/>
            <w:vAlign w:val="center"/>
          </w:tcPr>
          <w:p w:rsidR="002D0952" w:rsidRDefault="002D0952" w:rsidP="00BC1FF4">
            <w:pPr>
              <w:jc w:val="right"/>
              <w:rPr>
                <w:sz w:val="18"/>
              </w:rPr>
            </w:pPr>
            <w:r>
              <w:rPr>
                <w:sz w:val="18"/>
              </w:rPr>
              <w:t>200,000.00</w:t>
            </w:r>
          </w:p>
        </w:tc>
        <w:tc>
          <w:tcPr>
            <w:tcW w:w="1332" w:type="dxa"/>
            <w:shd w:val="clear" w:color="auto" w:fill="auto"/>
            <w:vAlign w:val="center"/>
          </w:tcPr>
          <w:p w:rsidR="002D0952" w:rsidRDefault="002D0952" w:rsidP="00BC1FF4">
            <w:pPr>
              <w:jc w:val="right"/>
              <w:rPr>
                <w:sz w:val="18"/>
              </w:rPr>
            </w:pPr>
          </w:p>
        </w:tc>
        <w:tc>
          <w:tcPr>
            <w:tcW w:w="1197" w:type="dxa"/>
            <w:shd w:val="clear" w:color="auto" w:fill="auto"/>
            <w:vAlign w:val="center"/>
          </w:tcPr>
          <w:p w:rsidR="002D0952" w:rsidRDefault="002D0952" w:rsidP="00BC1FF4">
            <w:pPr>
              <w:jc w:val="right"/>
              <w:rPr>
                <w:sz w:val="18"/>
              </w:rPr>
            </w:pPr>
          </w:p>
        </w:tc>
        <w:tc>
          <w:tcPr>
            <w:tcW w:w="1857" w:type="dxa"/>
            <w:shd w:val="clear" w:color="auto" w:fill="auto"/>
            <w:vAlign w:val="center"/>
          </w:tcPr>
          <w:p w:rsidR="002D0952" w:rsidRDefault="002D0952" w:rsidP="00BC1FF4">
            <w:pPr>
              <w:jc w:val="right"/>
              <w:rPr>
                <w:sz w:val="18"/>
              </w:rPr>
            </w:pPr>
            <w:r>
              <w:rPr>
                <w:sz w:val="18"/>
              </w:rPr>
              <w:t>200,000.00</w:t>
            </w:r>
          </w:p>
        </w:tc>
      </w:tr>
      <w:tr w:rsidR="002D0952" w:rsidTr="00BC1FF4">
        <w:trPr>
          <w:trHeight w:val="284"/>
          <w:jc w:val="center"/>
        </w:trPr>
        <w:tc>
          <w:tcPr>
            <w:tcW w:w="2662" w:type="dxa"/>
            <w:shd w:val="clear" w:color="auto" w:fill="auto"/>
            <w:vAlign w:val="center"/>
          </w:tcPr>
          <w:p w:rsidR="002D0952" w:rsidRDefault="002D0952" w:rsidP="00BC1FF4">
            <w:pPr>
              <w:rPr>
                <w:sz w:val="18"/>
              </w:rPr>
            </w:pPr>
            <w:proofErr w:type="gramStart"/>
            <w:r>
              <w:rPr>
                <w:rFonts w:hint="eastAsia"/>
                <w:sz w:val="18"/>
              </w:rPr>
              <w:t>唐映清</w:t>
            </w:r>
            <w:proofErr w:type="gramEnd"/>
          </w:p>
        </w:tc>
        <w:tc>
          <w:tcPr>
            <w:tcW w:w="1480" w:type="dxa"/>
            <w:shd w:val="clear" w:color="auto" w:fill="auto"/>
            <w:vAlign w:val="center"/>
          </w:tcPr>
          <w:p w:rsidR="002D0952" w:rsidRDefault="002D0952" w:rsidP="00BC1FF4">
            <w:pPr>
              <w:jc w:val="right"/>
              <w:rPr>
                <w:sz w:val="18"/>
              </w:rPr>
            </w:pPr>
            <w:r>
              <w:rPr>
                <w:sz w:val="18"/>
              </w:rPr>
              <w:t>200,000.00</w:t>
            </w:r>
          </w:p>
        </w:tc>
        <w:tc>
          <w:tcPr>
            <w:tcW w:w="1332" w:type="dxa"/>
            <w:shd w:val="clear" w:color="auto" w:fill="auto"/>
            <w:vAlign w:val="center"/>
          </w:tcPr>
          <w:p w:rsidR="002D0952" w:rsidRDefault="002D0952" w:rsidP="00BC1FF4">
            <w:pPr>
              <w:jc w:val="right"/>
              <w:rPr>
                <w:sz w:val="18"/>
              </w:rPr>
            </w:pPr>
          </w:p>
        </w:tc>
        <w:tc>
          <w:tcPr>
            <w:tcW w:w="1197" w:type="dxa"/>
            <w:shd w:val="clear" w:color="auto" w:fill="auto"/>
            <w:vAlign w:val="center"/>
          </w:tcPr>
          <w:p w:rsidR="002D0952" w:rsidRDefault="002D0952" w:rsidP="00BC1FF4">
            <w:pPr>
              <w:jc w:val="right"/>
              <w:rPr>
                <w:sz w:val="18"/>
              </w:rPr>
            </w:pPr>
          </w:p>
        </w:tc>
        <w:tc>
          <w:tcPr>
            <w:tcW w:w="1857" w:type="dxa"/>
            <w:shd w:val="clear" w:color="auto" w:fill="auto"/>
            <w:vAlign w:val="center"/>
          </w:tcPr>
          <w:p w:rsidR="002D0952" w:rsidRDefault="002D0952" w:rsidP="00BC1FF4">
            <w:pPr>
              <w:jc w:val="right"/>
              <w:rPr>
                <w:sz w:val="18"/>
              </w:rPr>
            </w:pPr>
            <w:r>
              <w:rPr>
                <w:sz w:val="18"/>
              </w:rPr>
              <w:t>200,000.00</w:t>
            </w:r>
          </w:p>
        </w:tc>
      </w:tr>
      <w:tr w:rsidR="002D0952" w:rsidTr="00BC1FF4">
        <w:trPr>
          <w:trHeight w:val="284"/>
          <w:jc w:val="center"/>
        </w:trPr>
        <w:tc>
          <w:tcPr>
            <w:tcW w:w="2662" w:type="dxa"/>
            <w:shd w:val="clear" w:color="auto" w:fill="auto"/>
            <w:vAlign w:val="center"/>
          </w:tcPr>
          <w:p w:rsidR="002D0952" w:rsidRDefault="002D0952" w:rsidP="00BC1FF4">
            <w:pPr>
              <w:rPr>
                <w:sz w:val="18"/>
              </w:rPr>
            </w:pPr>
            <w:proofErr w:type="gramStart"/>
            <w:r>
              <w:rPr>
                <w:rFonts w:hint="eastAsia"/>
                <w:sz w:val="18"/>
              </w:rPr>
              <w:lastRenderedPageBreak/>
              <w:t>万明黔</w:t>
            </w:r>
            <w:proofErr w:type="gramEnd"/>
          </w:p>
        </w:tc>
        <w:tc>
          <w:tcPr>
            <w:tcW w:w="1480" w:type="dxa"/>
            <w:shd w:val="clear" w:color="auto" w:fill="auto"/>
            <w:vAlign w:val="center"/>
          </w:tcPr>
          <w:p w:rsidR="002D0952" w:rsidRDefault="002D0952" w:rsidP="00BC1FF4">
            <w:pPr>
              <w:jc w:val="right"/>
              <w:rPr>
                <w:sz w:val="18"/>
              </w:rPr>
            </w:pPr>
            <w:r>
              <w:rPr>
                <w:sz w:val="18"/>
              </w:rPr>
              <w:t>200,000.00</w:t>
            </w:r>
          </w:p>
        </w:tc>
        <w:tc>
          <w:tcPr>
            <w:tcW w:w="1332" w:type="dxa"/>
            <w:shd w:val="clear" w:color="auto" w:fill="auto"/>
            <w:vAlign w:val="center"/>
          </w:tcPr>
          <w:p w:rsidR="002D0952" w:rsidRDefault="002D0952" w:rsidP="00BC1FF4">
            <w:pPr>
              <w:jc w:val="right"/>
              <w:rPr>
                <w:sz w:val="18"/>
              </w:rPr>
            </w:pPr>
          </w:p>
        </w:tc>
        <w:tc>
          <w:tcPr>
            <w:tcW w:w="1197" w:type="dxa"/>
            <w:shd w:val="clear" w:color="auto" w:fill="auto"/>
            <w:vAlign w:val="center"/>
          </w:tcPr>
          <w:p w:rsidR="002D0952" w:rsidRDefault="002D0952" w:rsidP="00BC1FF4">
            <w:pPr>
              <w:jc w:val="right"/>
              <w:rPr>
                <w:sz w:val="18"/>
              </w:rPr>
            </w:pPr>
          </w:p>
        </w:tc>
        <w:tc>
          <w:tcPr>
            <w:tcW w:w="1857" w:type="dxa"/>
            <w:shd w:val="clear" w:color="auto" w:fill="auto"/>
            <w:vAlign w:val="center"/>
          </w:tcPr>
          <w:p w:rsidR="002D0952" w:rsidRDefault="002D0952" w:rsidP="00BC1FF4">
            <w:pPr>
              <w:jc w:val="right"/>
              <w:rPr>
                <w:sz w:val="18"/>
              </w:rPr>
            </w:pPr>
            <w:r>
              <w:rPr>
                <w:sz w:val="18"/>
              </w:rPr>
              <w:t>200,000.00</w:t>
            </w:r>
          </w:p>
        </w:tc>
      </w:tr>
      <w:tr w:rsidR="002D0952" w:rsidTr="00BC1FF4">
        <w:trPr>
          <w:trHeight w:val="284"/>
          <w:jc w:val="center"/>
        </w:trPr>
        <w:tc>
          <w:tcPr>
            <w:tcW w:w="2662" w:type="dxa"/>
            <w:shd w:val="clear" w:color="auto" w:fill="auto"/>
            <w:vAlign w:val="center"/>
          </w:tcPr>
          <w:p w:rsidR="002D0952" w:rsidRDefault="002D0952" w:rsidP="00BC1FF4">
            <w:pPr>
              <w:jc w:val="center"/>
              <w:rPr>
                <w:b/>
                <w:sz w:val="18"/>
              </w:rPr>
            </w:pPr>
            <w:r>
              <w:rPr>
                <w:b/>
                <w:sz w:val="18"/>
              </w:rPr>
              <w:t>合计</w:t>
            </w:r>
          </w:p>
        </w:tc>
        <w:tc>
          <w:tcPr>
            <w:tcW w:w="1480" w:type="dxa"/>
            <w:shd w:val="clear" w:color="auto" w:fill="auto"/>
            <w:vAlign w:val="center"/>
          </w:tcPr>
          <w:p w:rsidR="002D0952" w:rsidRDefault="002D0952" w:rsidP="00BC1FF4">
            <w:pPr>
              <w:jc w:val="right"/>
              <w:rPr>
                <w:b/>
                <w:sz w:val="18"/>
              </w:rPr>
            </w:pPr>
            <w:r>
              <w:rPr>
                <w:b/>
                <w:sz w:val="18"/>
              </w:rPr>
              <w:t>10,000,000.00</w:t>
            </w:r>
          </w:p>
        </w:tc>
        <w:tc>
          <w:tcPr>
            <w:tcW w:w="1332" w:type="dxa"/>
            <w:shd w:val="clear" w:color="auto" w:fill="auto"/>
            <w:vAlign w:val="center"/>
          </w:tcPr>
          <w:p w:rsidR="002D0952" w:rsidRDefault="002D0952" w:rsidP="00BC1FF4">
            <w:pPr>
              <w:jc w:val="right"/>
              <w:rPr>
                <w:b/>
                <w:sz w:val="18"/>
              </w:rPr>
            </w:pPr>
          </w:p>
        </w:tc>
        <w:tc>
          <w:tcPr>
            <w:tcW w:w="1197" w:type="dxa"/>
            <w:shd w:val="clear" w:color="auto" w:fill="auto"/>
            <w:vAlign w:val="center"/>
          </w:tcPr>
          <w:p w:rsidR="002D0952" w:rsidRDefault="002D0952" w:rsidP="00BC1FF4">
            <w:pPr>
              <w:jc w:val="right"/>
              <w:rPr>
                <w:b/>
                <w:sz w:val="18"/>
              </w:rPr>
            </w:pPr>
          </w:p>
        </w:tc>
        <w:tc>
          <w:tcPr>
            <w:tcW w:w="1857" w:type="dxa"/>
            <w:shd w:val="clear" w:color="auto" w:fill="auto"/>
            <w:vAlign w:val="center"/>
          </w:tcPr>
          <w:p w:rsidR="002D0952" w:rsidRDefault="002D0952" w:rsidP="00BC1FF4">
            <w:pPr>
              <w:jc w:val="right"/>
              <w:rPr>
                <w:b/>
                <w:sz w:val="18"/>
              </w:rPr>
            </w:pPr>
            <w:r>
              <w:rPr>
                <w:b/>
                <w:sz w:val="18"/>
              </w:rPr>
              <w:t>10,000,000.00</w:t>
            </w:r>
          </w:p>
        </w:tc>
      </w:tr>
    </w:tbl>
    <w:p w:rsidR="002D0952" w:rsidRDefault="002D0952" w:rsidP="002D0952">
      <w:pPr>
        <w:tabs>
          <w:tab w:val="left" w:pos="1635"/>
        </w:tabs>
        <w:snapToGrid w:val="0"/>
        <w:spacing w:before="120" w:after="120" w:line="276" w:lineRule="auto"/>
        <w:ind w:firstLineChars="200" w:firstLine="420"/>
        <w:rPr>
          <w:szCs w:val="21"/>
        </w:rPr>
      </w:pPr>
      <w:bookmarkStart w:id="51" w:name="_Toc408695236"/>
      <w:r>
        <w:rPr>
          <w:rFonts w:hint="eastAsia"/>
          <w:szCs w:val="21"/>
        </w:rPr>
        <w:t>注：</w:t>
      </w:r>
      <w:r>
        <w:rPr>
          <w:rFonts w:hint="eastAsia"/>
          <w:szCs w:val="21"/>
        </w:rPr>
        <w:t>2015</w:t>
      </w:r>
      <w:r>
        <w:rPr>
          <w:rFonts w:hint="eastAsia"/>
          <w:szCs w:val="21"/>
        </w:rPr>
        <w:t>年</w:t>
      </w:r>
      <w:r>
        <w:rPr>
          <w:rFonts w:hint="eastAsia"/>
          <w:szCs w:val="21"/>
        </w:rPr>
        <w:t>5</w:t>
      </w:r>
      <w:r>
        <w:rPr>
          <w:rFonts w:hint="eastAsia"/>
          <w:szCs w:val="21"/>
        </w:rPr>
        <w:t>月</w:t>
      </w:r>
      <w:r>
        <w:rPr>
          <w:rFonts w:hint="eastAsia"/>
          <w:szCs w:val="21"/>
        </w:rPr>
        <w:t>2</w:t>
      </w:r>
      <w:r>
        <w:rPr>
          <w:rFonts w:hint="eastAsia"/>
          <w:szCs w:val="21"/>
        </w:rPr>
        <w:t>日，本公司全体发起人根据发起人协议、公司章程规定，以</w:t>
      </w:r>
      <w:r>
        <w:rPr>
          <w:rFonts w:hint="eastAsia"/>
          <w:szCs w:val="21"/>
        </w:rPr>
        <w:t>2015</w:t>
      </w:r>
      <w:r>
        <w:rPr>
          <w:rFonts w:hint="eastAsia"/>
          <w:szCs w:val="21"/>
        </w:rPr>
        <w:t>年</w:t>
      </w:r>
      <w:r>
        <w:rPr>
          <w:rFonts w:hint="eastAsia"/>
          <w:szCs w:val="21"/>
        </w:rPr>
        <w:t>2</w:t>
      </w:r>
      <w:r>
        <w:rPr>
          <w:rFonts w:hint="eastAsia"/>
          <w:szCs w:val="21"/>
        </w:rPr>
        <w:t>月</w:t>
      </w:r>
      <w:r>
        <w:rPr>
          <w:rFonts w:hint="eastAsia"/>
          <w:szCs w:val="21"/>
        </w:rPr>
        <w:t>28</w:t>
      </w:r>
      <w:r>
        <w:rPr>
          <w:rFonts w:hint="eastAsia"/>
          <w:szCs w:val="21"/>
        </w:rPr>
        <w:t>日经审计的净资产作价折股，整体变更为股份有限公司，变更后注册资本人民币</w:t>
      </w:r>
      <w:r>
        <w:rPr>
          <w:rFonts w:hint="eastAsia"/>
          <w:szCs w:val="21"/>
        </w:rPr>
        <w:t>1000</w:t>
      </w:r>
      <w:r>
        <w:rPr>
          <w:rFonts w:hint="eastAsia"/>
          <w:szCs w:val="21"/>
        </w:rPr>
        <w:t>万元，并经瑞华</w:t>
      </w:r>
      <w:r>
        <w:rPr>
          <w:szCs w:val="21"/>
        </w:rPr>
        <w:t>会计师事务所（特殊普通合伙）</w:t>
      </w:r>
      <w:r>
        <w:rPr>
          <w:rFonts w:hint="eastAsia"/>
          <w:szCs w:val="21"/>
        </w:rPr>
        <w:t>2015</w:t>
      </w:r>
      <w:r>
        <w:rPr>
          <w:rFonts w:hint="eastAsia"/>
          <w:szCs w:val="21"/>
        </w:rPr>
        <w:t>年</w:t>
      </w:r>
      <w:r>
        <w:rPr>
          <w:rFonts w:hint="eastAsia"/>
          <w:szCs w:val="21"/>
        </w:rPr>
        <w:t>5</w:t>
      </w:r>
      <w:r>
        <w:rPr>
          <w:rFonts w:hint="eastAsia"/>
          <w:szCs w:val="21"/>
        </w:rPr>
        <w:t>月</w:t>
      </w:r>
      <w:r>
        <w:rPr>
          <w:rFonts w:hint="eastAsia"/>
          <w:szCs w:val="21"/>
        </w:rPr>
        <w:t>2</w:t>
      </w:r>
      <w:r>
        <w:rPr>
          <w:rFonts w:hint="eastAsia"/>
          <w:szCs w:val="21"/>
        </w:rPr>
        <w:t>日出具瑞华验字</w:t>
      </w:r>
      <w:r>
        <w:rPr>
          <w:rFonts w:hint="eastAsia"/>
          <w:szCs w:val="21"/>
        </w:rPr>
        <w:t>[2015]</w:t>
      </w:r>
      <w:r>
        <w:rPr>
          <w:rFonts w:hint="eastAsia"/>
          <w:szCs w:val="21"/>
        </w:rPr>
        <w:t>第</w:t>
      </w:r>
      <w:r>
        <w:rPr>
          <w:rFonts w:hint="eastAsia"/>
          <w:szCs w:val="21"/>
        </w:rPr>
        <w:t>61010001</w:t>
      </w:r>
      <w:r>
        <w:rPr>
          <w:rFonts w:hint="eastAsia"/>
          <w:szCs w:val="21"/>
        </w:rPr>
        <w:t>号验资报告。</w:t>
      </w:r>
    </w:p>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r>
        <w:rPr>
          <w:rFonts w:hint="eastAsia"/>
          <w:b/>
          <w:bCs/>
          <w:szCs w:val="21"/>
        </w:rPr>
        <w:t>资本公积</w:t>
      </w:r>
    </w:p>
    <w:p w:rsidR="002D0952" w:rsidRDefault="002D0952" w:rsidP="002D0952">
      <w:pPr>
        <w:tabs>
          <w:tab w:val="left" w:pos="0"/>
          <w:tab w:val="left" w:pos="426"/>
        </w:tabs>
        <w:adjustRightInd w:val="0"/>
        <w:snapToGrid w:val="0"/>
        <w:spacing w:before="120" w:after="120" w:line="276" w:lineRule="auto"/>
        <w:jc w:val="left"/>
        <w:rPr>
          <w:b/>
          <w:bCs/>
          <w:szCs w:val="21"/>
        </w:rPr>
      </w:pPr>
      <w:r>
        <w:rPr>
          <w:rFonts w:hint="eastAsia"/>
          <w:b/>
          <w:bCs/>
          <w:szCs w:val="21"/>
        </w:rPr>
        <w:t>1</w:t>
      </w:r>
      <w:r>
        <w:rPr>
          <w:rFonts w:hint="eastAsia"/>
          <w:b/>
          <w:bCs/>
          <w:szCs w:val="21"/>
        </w:rPr>
        <w:t>、资本公积增减变动明细</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2662"/>
        <w:gridCol w:w="1480"/>
        <w:gridCol w:w="1332"/>
        <w:gridCol w:w="1359"/>
        <w:gridCol w:w="1695"/>
      </w:tblGrid>
      <w:tr w:rsidR="002D0952" w:rsidTr="00BC1FF4">
        <w:trPr>
          <w:trHeight w:val="284"/>
          <w:tblHeader/>
          <w:jc w:val="center"/>
        </w:trPr>
        <w:tc>
          <w:tcPr>
            <w:tcW w:w="2662" w:type="dxa"/>
            <w:shd w:val="clear" w:color="auto" w:fill="auto"/>
            <w:vAlign w:val="center"/>
          </w:tcPr>
          <w:p w:rsidR="002D0952" w:rsidRDefault="002D0952" w:rsidP="00BC1FF4">
            <w:pPr>
              <w:jc w:val="center"/>
              <w:rPr>
                <w:b/>
                <w:sz w:val="18"/>
              </w:rPr>
            </w:pPr>
            <w:r>
              <w:rPr>
                <w:b/>
                <w:sz w:val="18"/>
              </w:rPr>
              <w:t>项目</w:t>
            </w:r>
          </w:p>
        </w:tc>
        <w:tc>
          <w:tcPr>
            <w:tcW w:w="1480" w:type="dxa"/>
            <w:shd w:val="clear" w:color="auto" w:fill="auto"/>
            <w:vAlign w:val="center"/>
          </w:tcPr>
          <w:p w:rsidR="002D0952" w:rsidRDefault="002D0952" w:rsidP="00BC1FF4">
            <w:pPr>
              <w:jc w:val="center"/>
              <w:rPr>
                <w:b/>
                <w:sz w:val="18"/>
              </w:rPr>
            </w:pPr>
            <w:r>
              <w:rPr>
                <w:rFonts w:hint="eastAsia"/>
                <w:b/>
                <w:sz w:val="18"/>
              </w:rPr>
              <w:t>期初余额</w:t>
            </w:r>
          </w:p>
        </w:tc>
        <w:tc>
          <w:tcPr>
            <w:tcW w:w="1332" w:type="dxa"/>
            <w:shd w:val="clear" w:color="auto" w:fill="auto"/>
            <w:vAlign w:val="center"/>
          </w:tcPr>
          <w:p w:rsidR="002D0952" w:rsidRDefault="002D0952" w:rsidP="00BC1FF4">
            <w:pPr>
              <w:jc w:val="center"/>
              <w:rPr>
                <w:b/>
                <w:sz w:val="18"/>
              </w:rPr>
            </w:pPr>
            <w:r>
              <w:rPr>
                <w:b/>
                <w:sz w:val="18"/>
              </w:rPr>
              <w:t>本</w:t>
            </w:r>
            <w:r>
              <w:rPr>
                <w:rFonts w:hint="eastAsia"/>
                <w:b/>
                <w:sz w:val="18"/>
              </w:rPr>
              <w:t>期</w:t>
            </w:r>
            <w:r>
              <w:rPr>
                <w:b/>
                <w:sz w:val="18"/>
              </w:rPr>
              <w:t>增加</w:t>
            </w:r>
          </w:p>
        </w:tc>
        <w:tc>
          <w:tcPr>
            <w:tcW w:w="1359" w:type="dxa"/>
            <w:shd w:val="clear" w:color="auto" w:fill="auto"/>
            <w:vAlign w:val="center"/>
          </w:tcPr>
          <w:p w:rsidR="002D0952" w:rsidRDefault="002D0952" w:rsidP="00BC1FF4">
            <w:pPr>
              <w:jc w:val="center"/>
              <w:rPr>
                <w:b/>
                <w:sz w:val="18"/>
              </w:rPr>
            </w:pPr>
            <w:r>
              <w:rPr>
                <w:b/>
                <w:sz w:val="18"/>
              </w:rPr>
              <w:t>本</w:t>
            </w:r>
            <w:r>
              <w:rPr>
                <w:rFonts w:hint="eastAsia"/>
                <w:b/>
                <w:sz w:val="18"/>
              </w:rPr>
              <w:t>期</w:t>
            </w:r>
            <w:r>
              <w:rPr>
                <w:b/>
                <w:sz w:val="18"/>
              </w:rPr>
              <w:t>减少</w:t>
            </w:r>
          </w:p>
        </w:tc>
        <w:tc>
          <w:tcPr>
            <w:tcW w:w="1695" w:type="dxa"/>
            <w:shd w:val="clear" w:color="auto" w:fill="auto"/>
            <w:vAlign w:val="center"/>
          </w:tcPr>
          <w:p w:rsidR="002D0952" w:rsidRDefault="002D0952" w:rsidP="00BC1FF4">
            <w:pPr>
              <w:jc w:val="center"/>
              <w:rPr>
                <w:b/>
                <w:sz w:val="18"/>
              </w:rPr>
            </w:pPr>
            <w:r>
              <w:rPr>
                <w:rFonts w:hint="eastAsia"/>
                <w:b/>
                <w:sz w:val="18"/>
              </w:rPr>
              <w:t>期末余额</w:t>
            </w:r>
          </w:p>
        </w:tc>
      </w:tr>
      <w:tr w:rsidR="002D0952" w:rsidTr="00BC1FF4">
        <w:trPr>
          <w:trHeight w:val="284"/>
          <w:jc w:val="center"/>
        </w:trPr>
        <w:tc>
          <w:tcPr>
            <w:tcW w:w="2662"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资本溢价（股本溢价）</w:t>
            </w:r>
          </w:p>
        </w:tc>
        <w:tc>
          <w:tcPr>
            <w:tcW w:w="1480" w:type="dxa"/>
            <w:shd w:val="clear" w:color="auto" w:fill="auto"/>
            <w:vAlign w:val="center"/>
          </w:tcPr>
          <w:p w:rsidR="002D0952" w:rsidRDefault="002D0952" w:rsidP="00BC1FF4">
            <w:pPr>
              <w:jc w:val="right"/>
              <w:rPr>
                <w:sz w:val="18"/>
              </w:rPr>
            </w:pPr>
            <w:r>
              <w:rPr>
                <w:sz w:val="18"/>
              </w:rPr>
              <w:t>573,245.41</w:t>
            </w:r>
          </w:p>
        </w:tc>
        <w:tc>
          <w:tcPr>
            <w:tcW w:w="1332" w:type="dxa"/>
            <w:shd w:val="clear" w:color="auto" w:fill="auto"/>
            <w:vAlign w:val="center"/>
          </w:tcPr>
          <w:p w:rsidR="002D0952" w:rsidRDefault="002D0952" w:rsidP="00BC1FF4">
            <w:pPr>
              <w:jc w:val="right"/>
              <w:rPr>
                <w:sz w:val="18"/>
              </w:rPr>
            </w:pPr>
          </w:p>
        </w:tc>
        <w:tc>
          <w:tcPr>
            <w:tcW w:w="1359" w:type="dxa"/>
            <w:shd w:val="clear" w:color="auto" w:fill="auto"/>
            <w:vAlign w:val="center"/>
          </w:tcPr>
          <w:p w:rsidR="002D0952" w:rsidRDefault="002D0952" w:rsidP="00BC1FF4">
            <w:pPr>
              <w:jc w:val="right"/>
              <w:rPr>
                <w:sz w:val="18"/>
              </w:rPr>
            </w:pPr>
          </w:p>
        </w:tc>
        <w:tc>
          <w:tcPr>
            <w:tcW w:w="1695" w:type="dxa"/>
            <w:shd w:val="clear" w:color="auto" w:fill="auto"/>
            <w:vAlign w:val="center"/>
          </w:tcPr>
          <w:p w:rsidR="002D0952" w:rsidRDefault="002D0952" w:rsidP="00BC1FF4">
            <w:pPr>
              <w:jc w:val="right"/>
              <w:rPr>
                <w:sz w:val="18"/>
              </w:rPr>
            </w:pPr>
            <w:r>
              <w:rPr>
                <w:sz w:val="18"/>
              </w:rPr>
              <w:t>573,245.41</w:t>
            </w:r>
          </w:p>
        </w:tc>
      </w:tr>
      <w:tr w:rsidR="002D0952" w:rsidTr="00BC1FF4">
        <w:trPr>
          <w:trHeight w:val="284"/>
          <w:jc w:val="center"/>
        </w:trPr>
        <w:tc>
          <w:tcPr>
            <w:tcW w:w="2662"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其他资本公积</w:t>
            </w:r>
          </w:p>
        </w:tc>
        <w:tc>
          <w:tcPr>
            <w:tcW w:w="1480" w:type="dxa"/>
            <w:shd w:val="clear" w:color="auto" w:fill="auto"/>
            <w:vAlign w:val="center"/>
          </w:tcPr>
          <w:p w:rsidR="002D0952" w:rsidRDefault="002D0952" w:rsidP="00BC1FF4">
            <w:pPr>
              <w:jc w:val="right"/>
              <w:rPr>
                <w:sz w:val="18"/>
              </w:rPr>
            </w:pPr>
          </w:p>
        </w:tc>
        <w:tc>
          <w:tcPr>
            <w:tcW w:w="1332" w:type="dxa"/>
            <w:shd w:val="clear" w:color="auto" w:fill="auto"/>
            <w:vAlign w:val="center"/>
          </w:tcPr>
          <w:p w:rsidR="002D0952" w:rsidRDefault="002D0952" w:rsidP="00BC1FF4">
            <w:pPr>
              <w:jc w:val="right"/>
              <w:rPr>
                <w:sz w:val="18"/>
              </w:rPr>
            </w:pPr>
          </w:p>
        </w:tc>
        <w:tc>
          <w:tcPr>
            <w:tcW w:w="1359" w:type="dxa"/>
            <w:shd w:val="clear" w:color="auto" w:fill="auto"/>
            <w:vAlign w:val="center"/>
          </w:tcPr>
          <w:p w:rsidR="002D0952" w:rsidRDefault="002D0952" w:rsidP="00BC1FF4">
            <w:pPr>
              <w:jc w:val="right"/>
              <w:rPr>
                <w:sz w:val="18"/>
              </w:rPr>
            </w:pPr>
          </w:p>
        </w:tc>
        <w:tc>
          <w:tcPr>
            <w:tcW w:w="1695" w:type="dxa"/>
            <w:shd w:val="clear" w:color="auto" w:fill="auto"/>
            <w:vAlign w:val="center"/>
          </w:tcPr>
          <w:p w:rsidR="002D0952" w:rsidRDefault="002D0952" w:rsidP="00BC1FF4">
            <w:pPr>
              <w:jc w:val="right"/>
              <w:rPr>
                <w:sz w:val="18"/>
              </w:rPr>
            </w:pPr>
          </w:p>
        </w:tc>
      </w:tr>
      <w:tr w:rsidR="002D0952" w:rsidTr="00BC1FF4">
        <w:trPr>
          <w:trHeight w:val="284"/>
          <w:jc w:val="center"/>
        </w:trPr>
        <w:tc>
          <w:tcPr>
            <w:tcW w:w="2662" w:type="dxa"/>
            <w:shd w:val="clear" w:color="auto" w:fill="auto"/>
            <w:vAlign w:val="center"/>
          </w:tcPr>
          <w:p w:rsidR="002D0952" w:rsidRDefault="002D0952" w:rsidP="00BC1FF4">
            <w:pPr>
              <w:jc w:val="center"/>
              <w:rPr>
                <w:b/>
                <w:sz w:val="18"/>
              </w:rPr>
            </w:pPr>
            <w:r>
              <w:rPr>
                <w:b/>
                <w:sz w:val="18"/>
              </w:rPr>
              <w:t>合计</w:t>
            </w:r>
          </w:p>
        </w:tc>
        <w:tc>
          <w:tcPr>
            <w:tcW w:w="1480" w:type="dxa"/>
            <w:shd w:val="clear" w:color="auto" w:fill="auto"/>
            <w:vAlign w:val="center"/>
          </w:tcPr>
          <w:p w:rsidR="002D0952" w:rsidRDefault="002D0952" w:rsidP="00BC1FF4">
            <w:pPr>
              <w:jc w:val="right"/>
              <w:rPr>
                <w:b/>
                <w:sz w:val="18"/>
              </w:rPr>
            </w:pPr>
            <w:r>
              <w:rPr>
                <w:b/>
                <w:sz w:val="18"/>
              </w:rPr>
              <w:t>573,245.41</w:t>
            </w:r>
          </w:p>
        </w:tc>
        <w:tc>
          <w:tcPr>
            <w:tcW w:w="1332" w:type="dxa"/>
            <w:shd w:val="clear" w:color="auto" w:fill="auto"/>
            <w:vAlign w:val="center"/>
          </w:tcPr>
          <w:p w:rsidR="002D0952" w:rsidRDefault="002D0952" w:rsidP="00BC1FF4">
            <w:pPr>
              <w:jc w:val="right"/>
              <w:rPr>
                <w:b/>
                <w:sz w:val="18"/>
              </w:rPr>
            </w:pPr>
          </w:p>
        </w:tc>
        <w:tc>
          <w:tcPr>
            <w:tcW w:w="1359" w:type="dxa"/>
            <w:shd w:val="clear" w:color="auto" w:fill="auto"/>
            <w:vAlign w:val="center"/>
          </w:tcPr>
          <w:p w:rsidR="002D0952" w:rsidRDefault="002D0952" w:rsidP="00BC1FF4">
            <w:pPr>
              <w:jc w:val="right"/>
              <w:rPr>
                <w:b/>
                <w:sz w:val="18"/>
              </w:rPr>
            </w:pPr>
          </w:p>
        </w:tc>
        <w:tc>
          <w:tcPr>
            <w:tcW w:w="1695" w:type="dxa"/>
            <w:shd w:val="clear" w:color="auto" w:fill="auto"/>
            <w:vAlign w:val="center"/>
          </w:tcPr>
          <w:p w:rsidR="002D0952" w:rsidRDefault="002D0952" w:rsidP="00BC1FF4">
            <w:pPr>
              <w:jc w:val="right"/>
              <w:rPr>
                <w:b/>
                <w:sz w:val="18"/>
              </w:rPr>
            </w:pPr>
            <w:r>
              <w:rPr>
                <w:b/>
                <w:sz w:val="18"/>
              </w:rPr>
              <w:t>573,245.41</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52" w:name="_Toc408695237"/>
      <w:bookmarkEnd w:id="51"/>
      <w:r>
        <w:rPr>
          <w:b/>
          <w:bCs/>
          <w:szCs w:val="21"/>
        </w:rPr>
        <w:t>未分配利润</w:t>
      </w:r>
      <w:bookmarkEnd w:id="52"/>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2660"/>
        <w:gridCol w:w="2020"/>
        <w:gridCol w:w="2020"/>
        <w:gridCol w:w="1828"/>
      </w:tblGrid>
      <w:tr w:rsidR="002D0952" w:rsidTr="00BC1FF4">
        <w:trPr>
          <w:trHeight w:val="284"/>
          <w:tblHeader/>
          <w:jc w:val="center"/>
        </w:trPr>
        <w:tc>
          <w:tcPr>
            <w:tcW w:w="2660" w:type="dxa"/>
            <w:shd w:val="clear" w:color="auto" w:fill="auto"/>
            <w:vAlign w:val="center"/>
          </w:tcPr>
          <w:p w:rsidR="002D0952" w:rsidRDefault="002D0952" w:rsidP="00BC1FF4">
            <w:pPr>
              <w:jc w:val="center"/>
              <w:rPr>
                <w:b/>
                <w:sz w:val="18"/>
                <w:szCs w:val="18"/>
              </w:rPr>
            </w:pPr>
            <w:r>
              <w:rPr>
                <w:b/>
                <w:sz w:val="18"/>
                <w:szCs w:val="18"/>
              </w:rPr>
              <w:t>项目</w:t>
            </w:r>
          </w:p>
        </w:tc>
        <w:tc>
          <w:tcPr>
            <w:tcW w:w="2020" w:type="dxa"/>
            <w:shd w:val="clear" w:color="auto" w:fill="auto"/>
            <w:vAlign w:val="center"/>
          </w:tcPr>
          <w:p w:rsidR="002D0952" w:rsidRDefault="002D0952" w:rsidP="00BC1FF4">
            <w:pPr>
              <w:jc w:val="center"/>
              <w:rPr>
                <w:b/>
                <w:sz w:val="18"/>
                <w:szCs w:val="18"/>
              </w:rPr>
            </w:pPr>
            <w:r>
              <w:rPr>
                <w:rFonts w:hint="eastAsia"/>
                <w:b/>
                <w:sz w:val="18"/>
                <w:szCs w:val="18"/>
              </w:rPr>
              <w:t>本期发生额</w:t>
            </w:r>
          </w:p>
        </w:tc>
        <w:tc>
          <w:tcPr>
            <w:tcW w:w="2020" w:type="dxa"/>
            <w:shd w:val="clear" w:color="auto" w:fill="auto"/>
            <w:vAlign w:val="center"/>
          </w:tcPr>
          <w:p w:rsidR="002D0952" w:rsidRDefault="002D0952" w:rsidP="00BC1FF4">
            <w:pPr>
              <w:jc w:val="center"/>
              <w:rPr>
                <w:b/>
                <w:sz w:val="18"/>
                <w:szCs w:val="18"/>
              </w:rPr>
            </w:pPr>
            <w:r>
              <w:rPr>
                <w:rFonts w:hint="eastAsia"/>
                <w:b/>
                <w:sz w:val="18"/>
                <w:szCs w:val="18"/>
              </w:rPr>
              <w:t>上期发生额</w:t>
            </w:r>
          </w:p>
        </w:tc>
        <w:tc>
          <w:tcPr>
            <w:tcW w:w="1828" w:type="dxa"/>
            <w:shd w:val="clear" w:color="auto" w:fill="auto"/>
            <w:vAlign w:val="center"/>
          </w:tcPr>
          <w:p w:rsidR="002D0952" w:rsidRDefault="002D0952" w:rsidP="00BC1FF4">
            <w:pPr>
              <w:jc w:val="center"/>
              <w:rPr>
                <w:b/>
                <w:sz w:val="18"/>
                <w:szCs w:val="18"/>
              </w:rPr>
            </w:pPr>
            <w:r>
              <w:rPr>
                <w:b/>
                <w:sz w:val="18"/>
                <w:szCs w:val="18"/>
              </w:rPr>
              <w:t>提取或分配比例</w:t>
            </w:r>
          </w:p>
        </w:tc>
      </w:tr>
      <w:tr w:rsidR="002D0952" w:rsidTr="00BC1FF4">
        <w:trPr>
          <w:trHeight w:val="284"/>
          <w:jc w:val="center"/>
        </w:trPr>
        <w:tc>
          <w:tcPr>
            <w:tcW w:w="2660" w:type="dxa"/>
            <w:shd w:val="clear" w:color="auto" w:fill="auto"/>
            <w:vAlign w:val="center"/>
          </w:tcPr>
          <w:p w:rsidR="002D0952" w:rsidRDefault="002D0952" w:rsidP="00BC1FF4">
            <w:pPr>
              <w:rPr>
                <w:sz w:val="18"/>
                <w:szCs w:val="18"/>
              </w:rPr>
            </w:pPr>
            <w:r>
              <w:rPr>
                <w:sz w:val="18"/>
                <w:szCs w:val="18"/>
              </w:rPr>
              <w:t>调整</w:t>
            </w:r>
            <w:proofErr w:type="gramStart"/>
            <w:r>
              <w:rPr>
                <w:sz w:val="18"/>
                <w:szCs w:val="18"/>
              </w:rPr>
              <w:t>前上年</w:t>
            </w:r>
            <w:proofErr w:type="gramEnd"/>
            <w:r>
              <w:rPr>
                <w:sz w:val="18"/>
                <w:szCs w:val="18"/>
              </w:rPr>
              <w:t>未分配利润</w:t>
            </w:r>
          </w:p>
        </w:tc>
        <w:tc>
          <w:tcPr>
            <w:tcW w:w="2020" w:type="dxa"/>
            <w:shd w:val="clear" w:color="auto" w:fill="auto"/>
            <w:vAlign w:val="center"/>
          </w:tcPr>
          <w:p w:rsidR="002D0952" w:rsidRDefault="002D0952" w:rsidP="00BC1FF4">
            <w:pPr>
              <w:jc w:val="right"/>
              <w:rPr>
                <w:sz w:val="18"/>
                <w:szCs w:val="18"/>
              </w:rPr>
            </w:pPr>
            <w:r>
              <w:rPr>
                <w:sz w:val="18"/>
                <w:szCs w:val="18"/>
              </w:rPr>
              <w:t>-550,096.49</w:t>
            </w:r>
          </w:p>
        </w:tc>
        <w:tc>
          <w:tcPr>
            <w:tcW w:w="2020" w:type="dxa"/>
            <w:shd w:val="clear" w:color="auto" w:fill="auto"/>
            <w:vAlign w:val="center"/>
          </w:tcPr>
          <w:p w:rsidR="002D0952" w:rsidRDefault="002D0952" w:rsidP="00BC1FF4">
            <w:pPr>
              <w:jc w:val="right"/>
              <w:rPr>
                <w:sz w:val="18"/>
                <w:szCs w:val="18"/>
              </w:rPr>
            </w:pPr>
            <w:r>
              <w:rPr>
                <w:sz w:val="18"/>
                <w:szCs w:val="18"/>
              </w:rPr>
              <w:t>443,915.13</w:t>
            </w:r>
          </w:p>
        </w:tc>
        <w:tc>
          <w:tcPr>
            <w:tcW w:w="1828" w:type="dxa"/>
            <w:shd w:val="clear" w:color="auto" w:fill="auto"/>
            <w:vAlign w:val="center"/>
          </w:tcPr>
          <w:p w:rsidR="002D0952" w:rsidRDefault="002D0952" w:rsidP="00BC1FF4">
            <w:pPr>
              <w:jc w:val="right"/>
              <w:rPr>
                <w:sz w:val="18"/>
                <w:szCs w:val="18"/>
              </w:rPr>
            </w:pPr>
          </w:p>
        </w:tc>
      </w:tr>
      <w:tr w:rsidR="002D0952" w:rsidTr="00BC1FF4">
        <w:trPr>
          <w:trHeight w:val="284"/>
          <w:jc w:val="center"/>
        </w:trPr>
        <w:tc>
          <w:tcPr>
            <w:tcW w:w="2660" w:type="dxa"/>
            <w:shd w:val="clear" w:color="auto" w:fill="auto"/>
            <w:vAlign w:val="center"/>
          </w:tcPr>
          <w:p w:rsidR="002D0952" w:rsidRDefault="002D0952" w:rsidP="00BC1FF4">
            <w:pPr>
              <w:rPr>
                <w:sz w:val="18"/>
                <w:szCs w:val="18"/>
              </w:rPr>
            </w:pPr>
            <w:r>
              <w:rPr>
                <w:sz w:val="18"/>
                <w:szCs w:val="18"/>
              </w:rPr>
              <w:t>年初未分配利润调整合计数（调增</w:t>
            </w:r>
            <w:r>
              <w:rPr>
                <w:sz w:val="18"/>
                <w:szCs w:val="18"/>
              </w:rPr>
              <w:t>+</w:t>
            </w:r>
            <w:r>
              <w:rPr>
                <w:sz w:val="18"/>
                <w:szCs w:val="18"/>
              </w:rPr>
              <w:t>，调减</w:t>
            </w:r>
            <w:r>
              <w:rPr>
                <w:sz w:val="18"/>
                <w:szCs w:val="18"/>
              </w:rPr>
              <w:t>-</w:t>
            </w:r>
            <w:r>
              <w:rPr>
                <w:sz w:val="18"/>
                <w:szCs w:val="18"/>
              </w:rPr>
              <w:t>）</w:t>
            </w:r>
          </w:p>
        </w:tc>
        <w:tc>
          <w:tcPr>
            <w:tcW w:w="2020" w:type="dxa"/>
            <w:shd w:val="clear" w:color="auto" w:fill="auto"/>
            <w:vAlign w:val="center"/>
          </w:tcPr>
          <w:p w:rsidR="002D0952" w:rsidRDefault="002D0952" w:rsidP="00BC1FF4">
            <w:pPr>
              <w:jc w:val="right"/>
              <w:rPr>
                <w:sz w:val="18"/>
                <w:szCs w:val="18"/>
              </w:rPr>
            </w:pPr>
            <w:r>
              <w:rPr>
                <w:sz w:val="18"/>
                <w:szCs w:val="18"/>
              </w:rPr>
              <w:t>-432,732.00</w:t>
            </w:r>
          </w:p>
        </w:tc>
        <w:tc>
          <w:tcPr>
            <w:tcW w:w="2020" w:type="dxa"/>
            <w:shd w:val="clear" w:color="auto" w:fill="auto"/>
            <w:vAlign w:val="center"/>
          </w:tcPr>
          <w:p w:rsidR="002D0952" w:rsidRDefault="002D0952" w:rsidP="00BC1FF4">
            <w:pPr>
              <w:jc w:val="right"/>
              <w:rPr>
                <w:sz w:val="18"/>
                <w:szCs w:val="18"/>
              </w:rPr>
            </w:pPr>
          </w:p>
        </w:tc>
        <w:tc>
          <w:tcPr>
            <w:tcW w:w="1828" w:type="dxa"/>
            <w:shd w:val="clear" w:color="auto" w:fill="auto"/>
            <w:vAlign w:val="center"/>
          </w:tcPr>
          <w:p w:rsidR="002D0952" w:rsidRDefault="002D0952" w:rsidP="00BC1FF4">
            <w:pPr>
              <w:jc w:val="right"/>
              <w:rPr>
                <w:sz w:val="18"/>
                <w:szCs w:val="18"/>
              </w:rPr>
            </w:pPr>
          </w:p>
        </w:tc>
      </w:tr>
      <w:tr w:rsidR="002D0952" w:rsidTr="00BC1FF4">
        <w:trPr>
          <w:trHeight w:val="284"/>
          <w:jc w:val="center"/>
        </w:trPr>
        <w:tc>
          <w:tcPr>
            <w:tcW w:w="2660" w:type="dxa"/>
            <w:shd w:val="clear" w:color="auto" w:fill="auto"/>
            <w:vAlign w:val="center"/>
          </w:tcPr>
          <w:p w:rsidR="002D0952" w:rsidRDefault="002D0952" w:rsidP="00BC1FF4">
            <w:pPr>
              <w:rPr>
                <w:sz w:val="18"/>
                <w:szCs w:val="18"/>
              </w:rPr>
            </w:pPr>
            <w:r>
              <w:rPr>
                <w:sz w:val="18"/>
                <w:szCs w:val="18"/>
              </w:rPr>
              <w:t>调整后年初未分配利润</w:t>
            </w:r>
          </w:p>
        </w:tc>
        <w:tc>
          <w:tcPr>
            <w:tcW w:w="2020" w:type="dxa"/>
            <w:shd w:val="clear" w:color="auto" w:fill="auto"/>
            <w:vAlign w:val="center"/>
          </w:tcPr>
          <w:p w:rsidR="002D0952" w:rsidRDefault="002D0952" w:rsidP="00BC1FF4">
            <w:pPr>
              <w:jc w:val="right"/>
              <w:rPr>
                <w:sz w:val="18"/>
                <w:szCs w:val="18"/>
              </w:rPr>
            </w:pPr>
            <w:r>
              <w:rPr>
                <w:sz w:val="18"/>
                <w:szCs w:val="18"/>
              </w:rPr>
              <w:t>-982,828.49</w:t>
            </w:r>
          </w:p>
        </w:tc>
        <w:tc>
          <w:tcPr>
            <w:tcW w:w="2020" w:type="dxa"/>
            <w:shd w:val="clear" w:color="auto" w:fill="auto"/>
            <w:vAlign w:val="center"/>
          </w:tcPr>
          <w:p w:rsidR="002D0952" w:rsidRDefault="002D0952" w:rsidP="00BC1FF4">
            <w:pPr>
              <w:jc w:val="right"/>
              <w:rPr>
                <w:sz w:val="18"/>
                <w:szCs w:val="18"/>
              </w:rPr>
            </w:pPr>
            <w:r>
              <w:rPr>
                <w:sz w:val="18"/>
                <w:szCs w:val="18"/>
              </w:rPr>
              <w:t>443,915.13</w:t>
            </w:r>
          </w:p>
        </w:tc>
        <w:tc>
          <w:tcPr>
            <w:tcW w:w="1828" w:type="dxa"/>
            <w:shd w:val="clear" w:color="auto" w:fill="auto"/>
            <w:vAlign w:val="center"/>
          </w:tcPr>
          <w:p w:rsidR="002D0952" w:rsidRDefault="002D0952" w:rsidP="00BC1FF4">
            <w:pPr>
              <w:jc w:val="right"/>
              <w:rPr>
                <w:sz w:val="18"/>
                <w:szCs w:val="18"/>
              </w:rPr>
            </w:pPr>
          </w:p>
        </w:tc>
      </w:tr>
      <w:tr w:rsidR="002D0952" w:rsidTr="00BC1FF4">
        <w:trPr>
          <w:trHeight w:val="284"/>
          <w:jc w:val="center"/>
        </w:trPr>
        <w:tc>
          <w:tcPr>
            <w:tcW w:w="2660" w:type="dxa"/>
            <w:shd w:val="clear" w:color="auto" w:fill="auto"/>
            <w:vAlign w:val="center"/>
          </w:tcPr>
          <w:p w:rsidR="002D0952" w:rsidRDefault="002D0952" w:rsidP="00BC1FF4">
            <w:pPr>
              <w:rPr>
                <w:sz w:val="18"/>
                <w:szCs w:val="18"/>
              </w:rPr>
            </w:pPr>
            <w:r>
              <w:rPr>
                <w:sz w:val="18"/>
                <w:szCs w:val="18"/>
              </w:rPr>
              <w:t>加：本年归属于</w:t>
            </w:r>
            <w:r>
              <w:rPr>
                <w:rFonts w:hint="eastAsia"/>
                <w:sz w:val="18"/>
                <w:szCs w:val="18"/>
              </w:rPr>
              <w:t>所有者的</w:t>
            </w:r>
            <w:r>
              <w:rPr>
                <w:sz w:val="18"/>
                <w:szCs w:val="18"/>
              </w:rPr>
              <w:t>净利润</w:t>
            </w:r>
          </w:p>
        </w:tc>
        <w:tc>
          <w:tcPr>
            <w:tcW w:w="2020" w:type="dxa"/>
            <w:shd w:val="clear" w:color="auto" w:fill="auto"/>
            <w:vAlign w:val="center"/>
          </w:tcPr>
          <w:p w:rsidR="002D0952" w:rsidRDefault="002D0952" w:rsidP="00BC1FF4">
            <w:pPr>
              <w:jc w:val="right"/>
              <w:rPr>
                <w:sz w:val="18"/>
                <w:szCs w:val="18"/>
              </w:rPr>
            </w:pPr>
            <w:r>
              <w:rPr>
                <w:sz w:val="18"/>
                <w:szCs w:val="18"/>
              </w:rPr>
              <w:t>-1,416,626.62</w:t>
            </w:r>
          </w:p>
        </w:tc>
        <w:tc>
          <w:tcPr>
            <w:tcW w:w="2020" w:type="dxa"/>
            <w:shd w:val="clear" w:color="auto" w:fill="auto"/>
            <w:vAlign w:val="center"/>
          </w:tcPr>
          <w:p w:rsidR="002D0952" w:rsidRDefault="002D0952" w:rsidP="00BC1FF4">
            <w:pPr>
              <w:jc w:val="right"/>
              <w:rPr>
                <w:sz w:val="18"/>
                <w:szCs w:val="18"/>
              </w:rPr>
            </w:pPr>
            <w:r>
              <w:rPr>
                <w:sz w:val="18"/>
                <w:szCs w:val="18"/>
              </w:rPr>
              <w:t>-994,011.62</w:t>
            </w:r>
          </w:p>
        </w:tc>
        <w:tc>
          <w:tcPr>
            <w:tcW w:w="1828" w:type="dxa"/>
            <w:shd w:val="clear" w:color="auto" w:fill="auto"/>
            <w:vAlign w:val="center"/>
          </w:tcPr>
          <w:p w:rsidR="002D0952" w:rsidRDefault="002D0952" w:rsidP="00BC1FF4">
            <w:pPr>
              <w:jc w:val="right"/>
              <w:rPr>
                <w:sz w:val="18"/>
                <w:szCs w:val="18"/>
              </w:rPr>
            </w:pPr>
          </w:p>
        </w:tc>
      </w:tr>
      <w:tr w:rsidR="002D0952" w:rsidTr="00BC1FF4">
        <w:trPr>
          <w:trHeight w:val="284"/>
          <w:jc w:val="center"/>
        </w:trPr>
        <w:tc>
          <w:tcPr>
            <w:tcW w:w="2660" w:type="dxa"/>
            <w:shd w:val="clear" w:color="auto" w:fill="auto"/>
            <w:vAlign w:val="center"/>
          </w:tcPr>
          <w:p w:rsidR="002D0952" w:rsidRDefault="002D0952" w:rsidP="00BC1FF4">
            <w:pPr>
              <w:rPr>
                <w:sz w:val="18"/>
                <w:szCs w:val="18"/>
              </w:rPr>
            </w:pPr>
            <w:r>
              <w:rPr>
                <w:sz w:val="18"/>
                <w:szCs w:val="18"/>
              </w:rPr>
              <w:t>盈余公积弥补亏损</w:t>
            </w:r>
          </w:p>
        </w:tc>
        <w:tc>
          <w:tcPr>
            <w:tcW w:w="2020" w:type="dxa"/>
            <w:shd w:val="clear" w:color="auto" w:fill="auto"/>
            <w:vAlign w:val="center"/>
          </w:tcPr>
          <w:p w:rsidR="002D0952" w:rsidRDefault="002D0952" w:rsidP="00BC1FF4">
            <w:pPr>
              <w:jc w:val="right"/>
              <w:rPr>
                <w:sz w:val="18"/>
                <w:szCs w:val="18"/>
              </w:rPr>
            </w:pPr>
          </w:p>
        </w:tc>
        <w:tc>
          <w:tcPr>
            <w:tcW w:w="2020" w:type="dxa"/>
            <w:shd w:val="clear" w:color="auto" w:fill="auto"/>
            <w:vAlign w:val="center"/>
          </w:tcPr>
          <w:p w:rsidR="002D0952" w:rsidRDefault="002D0952" w:rsidP="00BC1FF4">
            <w:pPr>
              <w:jc w:val="right"/>
              <w:rPr>
                <w:sz w:val="18"/>
                <w:szCs w:val="18"/>
              </w:rPr>
            </w:pPr>
          </w:p>
        </w:tc>
        <w:tc>
          <w:tcPr>
            <w:tcW w:w="1828" w:type="dxa"/>
            <w:shd w:val="clear" w:color="auto" w:fill="auto"/>
            <w:vAlign w:val="center"/>
          </w:tcPr>
          <w:p w:rsidR="002D0952" w:rsidRDefault="002D0952" w:rsidP="00BC1FF4">
            <w:pPr>
              <w:jc w:val="right"/>
              <w:rPr>
                <w:sz w:val="18"/>
                <w:szCs w:val="18"/>
              </w:rPr>
            </w:pPr>
          </w:p>
        </w:tc>
      </w:tr>
      <w:tr w:rsidR="002D0952" w:rsidTr="00BC1FF4">
        <w:trPr>
          <w:trHeight w:val="284"/>
          <w:jc w:val="center"/>
        </w:trPr>
        <w:tc>
          <w:tcPr>
            <w:tcW w:w="2660" w:type="dxa"/>
            <w:shd w:val="clear" w:color="auto" w:fill="auto"/>
            <w:vAlign w:val="center"/>
          </w:tcPr>
          <w:p w:rsidR="002D0952" w:rsidRDefault="002D0952" w:rsidP="00BC1FF4">
            <w:pPr>
              <w:rPr>
                <w:sz w:val="18"/>
                <w:szCs w:val="18"/>
              </w:rPr>
            </w:pPr>
            <w:r>
              <w:rPr>
                <w:sz w:val="18"/>
                <w:szCs w:val="18"/>
              </w:rPr>
              <w:t>减：提取法定盈余公积</w:t>
            </w:r>
            <w:r>
              <w:rPr>
                <w:rFonts w:hint="eastAsia"/>
                <w:sz w:val="18"/>
                <w:szCs w:val="18"/>
              </w:rPr>
              <w:t>（附注五、十七）</w:t>
            </w:r>
          </w:p>
        </w:tc>
        <w:tc>
          <w:tcPr>
            <w:tcW w:w="2020" w:type="dxa"/>
            <w:shd w:val="clear" w:color="auto" w:fill="auto"/>
            <w:vAlign w:val="center"/>
          </w:tcPr>
          <w:p w:rsidR="002D0952" w:rsidRDefault="002D0952" w:rsidP="00BC1FF4">
            <w:pPr>
              <w:jc w:val="right"/>
              <w:rPr>
                <w:sz w:val="18"/>
                <w:szCs w:val="18"/>
              </w:rPr>
            </w:pPr>
          </w:p>
        </w:tc>
        <w:tc>
          <w:tcPr>
            <w:tcW w:w="2020" w:type="dxa"/>
            <w:shd w:val="clear" w:color="auto" w:fill="auto"/>
            <w:vAlign w:val="center"/>
          </w:tcPr>
          <w:p w:rsidR="002D0952" w:rsidRDefault="002D0952" w:rsidP="00BC1FF4">
            <w:pPr>
              <w:jc w:val="right"/>
              <w:rPr>
                <w:sz w:val="18"/>
                <w:szCs w:val="18"/>
              </w:rPr>
            </w:pPr>
          </w:p>
        </w:tc>
        <w:tc>
          <w:tcPr>
            <w:tcW w:w="1828" w:type="dxa"/>
            <w:shd w:val="clear" w:color="auto" w:fill="auto"/>
            <w:vAlign w:val="center"/>
          </w:tcPr>
          <w:p w:rsidR="002D0952" w:rsidRDefault="002D0952" w:rsidP="00BC1FF4">
            <w:pPr>
              <w:jc w:val="right"/>
              <w:rPr>
                <w:sz w:val="18"/>
                <w:szCs w:val="18"/>
              </w:rPr>
            </w:pPr>
            <w:r>
              <w:rPr>
                <w:rFonts w:hint="eastAsia"/>
                <w:sz w:val="18"/>
                <w:szCs w:val="18"/>
              </w:rPr>
              <w:t>10%</w:t>
            </w:r>
          </w:p>
        </w:tc>
      </w:tr>
      <w:tr w:rsidR="002D0952" w:rsidTr="00BC1FF4">
        <w:trPr>
          <w:trHeight w:val="284"/>
          <w:jc w:val="center"/>
        </w:trPr>
        <w:tc>
          <w:tcPr>
            <w:tcW w:w="2660" w:type="dxa"/>
            <w:shd w:val="clear" w:color="auto" w:fill="auto"/>
            <w:vAlign w:val="center"/>
          </w:tcPr>
          <w:p w:rsidR="002D0952" w:rsidRDefault="002D0952" w:rsidP="00BC1FF4">
            <w:pPr>
              <w:rPr>
                <w:sz w:val="18"/>
                <w:szCs w:val="18"/>
              </w:rPr>
            </w:pPr>
            <w:r>
              <w:rPr>
                <w:sz w:val="18"/>
                <w:szCs w:val="18"/>
              </w:rPr>
              <w:t>提取任意盈余公积</w:t>
            </w:r>
          </w:p>
        </w:tc>
        <w:tc>
          <w:tcPr>
            <w:tcW w:w="2020" w:type="dxa"/>
            <w:shd w:val="clear" w:color="auto" w:fill="auto"/>
            <w:vAlign w:val="center"/>
          </w:tcPr>
          <w:p w:rsidR="002D0952" w:rsidRDefault="002D0952" w:rsidP="00BC1FF4">
            <w:pPr>
              <w:jc w:val="right"/>
              <w:rPr>
                <w:sz w:val="18"/>
                <w:szCs w:val="18"/>
              </w:rPr>
            </w:pPr>
          </w:p>
        </w:tc>
        <w:tc>
          <w:tcPr>
            <w:tcW w:w="2020" w:type="dxa"/>
            <w:shd w:val="clear" w:color="auto" w:fill="auto"/>
            <w:vAlign w:val="center"/>
          </w:tcPr>
          <w:p w:rsidR="002D0952" w:rsidRDefault="002D0952" w:rsidP="00BC1FF4">
            <w:pPr>
              <w:jc w:val="right"/>
              <w:rPr>
                <w:sz w:val="18"/>
                <w:szCs w:val="18"/>
              </w:rPr>
            </w:pPr>
          </w:p>
        </w:tc>
        <w:tc>
          <w:tcPr>
            <w:tcW w:w="1828" w:type="dxa"/>
            <w:shd w:val="clear" w:color="auto" w:fill="auto"/>
            <w:vAlign w:val="center"/>
          </w:tcPr>
          <w:p w:rsidR="002D0952" w:rsidRDefault="002D0952" w:rsidP="00BC1FF4">
            <w:pPr>
              <w:jc w:val="right"/>
              <w:rPr>
                <w:sz w:val="18"/>
                <w:szCs w:val="18"/>
              </w:rPr>
            </w:pPr>
          </w:p>
        </w:tc>
      </w:tr>
      <w:tr w:rsidR="002D0952" w:rsidTr="00BC1FF4">
        <w:trPr>
          <w:trHeight w:val="284"/>
          <w:jc w:val="center"/>
        </w:trPr>
        <w:tc>
          <w:tcPr>
            <w:tcW w:w="2660" w:type="dxa"/>
            <w:shd w:val="clear" w:color="auto" w:fill="auto"/>
            <w:vAlign w:val="center"/>
          </w:tcPr>
          <w:p w:rsidR="002D0952" w:rsidRDefault="002D0952" w:rsidP="00BC1FF4">
            <w:pPr>
              <w:rPr>
                <w:sz w:val="18"/>
                <w:szCs w:val="18"/>
              </w:rPr>
            </w:pPr>
            <w:r>
              <w:rPr>
                <w:sz w:val="18"/>
                <w:szCs w:val="18"/>
              </w:rPr>
              <w:t>应付普通股股利</w:t>
            </w:r>
          </w:p>
        </w:tc>
        <w:tc>
          <w:tcPr>
            <w:tcW w:w="2020" w:type="dxa"/>
            <w:shd w:val="clear" w:color="auto" w:fill="auto"/>
            <w:vAlign w:val="center"/>
          </w:tcPr>
          <w:p w:rsidR="002D0952" w:rsidRDefault="002D0952" w:rsidP="00BC1FF4">
            <w:pPr>
              <w:jc w:val="right"/>
              <w:rPr>
                <w:sz w:val="18"/>
                <w:szCs w:val="18"/>
              </w:rPr>
            </w:pPr>
          </w:p>
        </w:tc>
        <w:tc>
          <w:tcPr>
            <w:tcW w:w="2020" w:type="dxa"/>
            <w:shd w:val="clear" w:color="auto" w:fill="auto"/>
            <w:vAlign w:val="center"/>
          </w:tcPr>
          <w:p w:rsidR="002D0952" w:rsidRDefault="002D0952" w:rsidP="00BC1FF4">
            <w:pPr>
              <w:jc w:val="right"/>
              <w:rPr>
                <w:sz w:val="18"/>
                <w:szCs w:val="18"/>
              </w:rPr>
            </w:pPr>
          </w:p>
        </w:tc>
        <w:tc>
          <w:tcPr>
            <w:tcW w:w="1828" w:type="dxa"/>
            <w:shd w:val="clear" w:color="auto" w:fill="auto"/>
            <w:vAlign w:val="center"/>
          </w:tcPr>
          <w:p w:rsidR="002D0952" w:rsidRDefault="002D0952" w:rsidP="00BC1FF4">
            <w:pPr>
              <w:jc w:val="right"/>
              <w:rPr>
                <w:sz w:val="18"/>
                <w:szCs w:val="18"/>
              </w:rPr>
            </w:pPr>
          </w:p>
        </w:tc>
      </w:tr>
      <w:tr w:rsidR="002D0952" w:rsidTr="00BC1FF4">
        <w:trPr>
          <w:trHeight w:val="284"/>
          <w:jc w:val="center"/>
        </w:trPr>
        <w:tc>
          <w:tcPr>
            <w:tcW w:w="2660" w:type="dxa"/>
            <w:shd w:val="clear" w:color="auto" w:fill="auto"/>
            <w:vAlign w:val="center"/>
          </w:tcPr>
          <w:p w:rsidR="002D0952" w:rsidRDefault="002D0952" w:rsidP="00BC1FF4">
            <w:pPr>
              <w:rPr>
                <w:sz w:val="18"/>
                <w:szCs w:val="18"/>
              </w:rPr>
            </w:pPr>
            <w:r>
              <w:rPr>
                <w:rFonts w:hint="eastAsia"/>
                <w:sz w:val="18"/>
                <w:szCs w:val="18"/>
              </w:rPr>
              <w:t>股改基准日净资产折股溢价转资本公积</w:t>
            </w:r>
          </w:p>
        </w:tc>
        <w:tc>
          <w:tcPr>
            <w:tcW w:w="2020" w:type="dxa"/>
            <w:shd w:val="clear" w:color="auto" w:fill="auto"/>
            <w:vAlign w:val="center"/>
          </w:tcPr>
          <w:p w:rsidR="002D0952" w:rsidRDefault="002D0952" w:rsidP="00BC1FF4">
            <w:pPr>
              <w:jc w:val="right"/>
              <w:rPr>
                <w:sz w:val="18"/>
                <w:szCs w:val="18"/>
              </w:rPr>
            </w:pPr>
          </w:p>
        </w:tc>
        <w:tc>
          <w:tcPr>
            <w:tcW w:w="2020" w:type="dxa"/>
            <w:shd w:val="clear" w:color="auto" w:fill="auto"/>
            <w:vAlign w:val="center"/>
          </w:tcPr>
          <w:p w:rsidR="002D0952" w:rsidRDefault="002D0952" w:rsidP="00BC1FF4">
            <w:pPr>
              <w:jc w:val="right"/>
              <w:rPr>
                <w:sz w:val="18"/>
                <w:szCs w:val="18"/>
              </w:rPr>
            </w:pPr>
            <w:r>
              <w:rPr>
                <w:sz w:val="18"/>
                <w:szCs w:val="18"/>
              </w:rPr>
              <w:t>432,732.00</w:t>
            </w:r>
          </w:p>
        </w:tc>
        <w:tc>
          <w:tcPr>
            <w:tcW w:w="1828" w:type="dxa"/>
            <w:shd w:val="clear" w:color="auto" w:fill="auto"/>
            <w:vAlign w:val="center"/>
          </w:tcPr>
          <w:p w:rsidR="002D0952" w:rsidRDefault="002D0952" w:rsidP="00BC1FF4">
            <w:pPr>
              <w:jc w:val="right"/>
              <w:rPr>
                <w:sz w:val="18"/>
                <w:szCs w:val="18"/>
              </w:rPr>
            </w:pPr>
          </w:p>
        </w:tc>
      </w:tr>
      <w:tr w:rsidR="002D0952" w:rsidTr="00BC1FF4">
        <w:trPr>
          <w:trHeight w:val="284"/>
          <w:jc w:val="center"/>
        </w:trPr>
        <w:tc>
          <w:tcPr>
            <w:tcW w:w="2660" w:type="dxa"/>
            <w:shd w:val="clear" w:color="auto" w:fill="auto"/>
            <w:vAlign w:val="center"/>
          </w:tcPr>
          <w:p w:rsidR="002D0952" w:rsidRDefault="002D0952" w:rsidP="00BC1FF4">
            <w:pPr>
              <w:rPr>
                <w:sz w:val="18"/>
                <w:szCs w:val="18"/>
              </w:rPr>
            </w:pPr>
            <w:r>
              <w:rPr>
                <w:sz w:val="18"/>
                <w:szCs w:val="18"/>
              </w:rPr>
              <w:t>年末未分配利润</w:t>
            </w:r>
          </w:p>
        </w:tc>
        <w:tc>
          <w:tcPr>
            <w:tcW w:w="2020" w:type="dxa"/>
            <w:shd w:val="clear" w:color="auto" w:fill="auto"/>
            <w:vAlign w:val="center"/>
          </w:tcPr>
          <w:p w:rsidR="002D0952" w:rsidRDefault="002D0952" w:rsidP="00BC1FF4">
            <w:pPr>
              <w:jc w:val="right"/>
              <w:rPr>
                <w:sz w:val="18"/>
                <w:szCs w:val="18"/>
              </w:rPr>
            </w:pPr>
            <w:r>
              <w:rPr>
                <w:sz w:val="18"/>
                <w:szCs w:val="18"/>
              </w:rPr>
              <w:t>-2,399,455.11</w:t>
            </w:r>
          </w:p>
        </w:tc>
        <w:tc>
          <w:tcPr>
            <w:tcW w:w="2020" w:type="dxa"/>
            <w:shd w:val="clear" w:color="auto" w:fill="auto"/>
            <w:vAlign w:val="center"/>
          </w:tcPr>
          <w:p w:rsidR="002D0952" w:rsidRDefault="002D0952" w:rsidP="00BC1FF4">
            <w:pPr>
              <w:jc w:val="right"/>
              <w:rPr>
                <w:sz w:val="18"/>
                <w:szCs w:val="18"/>
              </w:rPr>
            </w:pPr>
            <w:r>
              <w:rPr>
                <w:sz w:val="18"/>
                <w:szCs w:val="18"/>
              </w:rPr>
              <w:t>-982,828.49</w:t>
            </w:r>
          </w:p>
        </w:tc>
        <w:tc>
          <w:tcPr>
            <w:tcW w:w="1828" w:type="dxa"/>
            <w:shd w:val="clear" w:color="auto" w:fill="auto"/>
            <w:vAlign w:val="center"/>
          </w:tcPr>
          <w:p w:rsidR="002D0952" w:rsidRDefault="002D0952" w:rsidP="00BC1FF4">
            <w:pPr>
              <w:jc w:val="right"/>
              <w:rPr>
                <w:sz w:val="18"/>
                <w:szCs w:val="18"/>
              </w:rPr>
            </w:pPr>
          </w:p>
        </w:tc>
      </w:tr>
    </w:tbl>
    <w:p w:rsidR="002D0952" w:rsidRDefault="002D0952" w:rsidP="002D0952">
      <w:pPr>
        <w:numPr>
          <w:ilvl w:val="0"/>
          <w:numId w:val="29"/>
        </w:numPr>
        <w:tabs>
          <w:tab w:val="left" w:pos="0"/>
          <w:tab w:val="left" w:pos="426"/>
        </w:tabs>
        <w:adjustRightInd w:val="0"/>
        <w:snapToGrid w:val="0"/>
        <w:spacing w:before="120" w:after="120" w:line="360" w:lineRule="auto"/>
        <w:ind w:left="422" w:hangingChars="200" w:hanging="422"/>
        <w:jc w:val="left"/>
        <w:outlineLvl w:val="1"/>
        <w:rPr>
          <w:b/>
          <w:bCs/>
          <w:szCs w:val="21"/>
        </w:rPr>
      </w:pPr>
      <w:bookmarkStart w:id="53" w:name="_Toc408695238"/>
      <w:r>
        <w:rPr>
          <w:b/>
          <w:bCs/>
          <w:szCs w:val="21"/>
        </w:rPr>
        <w:t>营业收入和营业成本</w:t>
      </w:r>
      <w:bookmarkEnd w:id="53"/>
    </w:p>
    <w:p w:rsidR="002D0952" w:rsidRDefault="002D0952" w:rsidP="002D0952">
      <w:pPr>
        <w:numPr>
          <w:ilvl w:val="0"/>
          <w:numId w:val="41"/>
        </w:numPr>
        <w:snapToGrid w:val="0"/>
        <w:spacing w:before="120" w:after="120" w:line="276" w:lineRule="auto"/>
        <w:rPr>
          <w:b/>
          <w:color w:val="222222"/>
          <w:szCs w:val="21"/>
          <w:lang w:val="en-GB"/>
        </w:rPr>
      </w:pPr>
      <w:r>
        <w:rPr>
          <w:b/>
          <w:color w:val="222222"/>
          <w:szCs w:val="21"/>
          <w:lang w:val="en-GB"/>
        </w:rPr>
        <w:t>营业收入和营业成本</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2703"/>
        <w:gridCol w:w="2387"/>
        <w:gridCol w:w="1736"/>
        <w:gridCol w:w="1702"/>
      </w:tblGrid>
      <w:tr w:rsidR="002D0952" w:rsidTr="00BC1FF4">
        <w:trPr>
          <w:trHeight w:val="285"/>
        </w:trPr>
        <w:tc>
          <w:tcPr>
            <w:tcW w:w="2703" w:type="dxa"/>
            <w:shd w:val="clear" w:color="auto" w:fill="auto"/>
            <w:vAlign w:val="center"/>
          </w:tcPr>
          <w:p w:rsidR="002D0952" w:rsidRDefault="002D0952" w:rsidP="00BC1FF4">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项目</w:t>
            </w:r>
          </w:p>
        </w:tc>
        <w:tc>
          <w:tcPr>
            <w:tcW w:w="2387" w:type="dxa"/>
            <w:shd w:val="clear" w:color="auto" w:fill="auto"/>
            <w:vAlign w:val="center"/>
          </w:tcPr>
          <w:p w:rsidR="002D0952" w:rsidRDefault="002D0952" w:rsidP="00BC1FF4">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本期发生额</w:t>
            </w:r>
          </w:p>
        </w:tc>
        <w:tc>
          <w:tcPr>
            <w:tcW w:w="1736" w:type="dxa"/>
            <w:shd w:val="clear" w:color="auto" w:fill="auto"/>
            <w:vAlign w:val="center"/>
          </w:tcPr>
          <w:p w:rsidR="002D0952" w:rsidRDefault="002D0952" w:rsidP="00BC1FF4">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上期发生额</w:t>
            </w:r>
          </w:p>
        </w:tc>
        <w:tc>
          <w:tcPr>
            <w:tcW w:w="1702" w:type="dxa"/>
            <w:shd w:val="clear" w:color="auto" w:fill="auto"/>
            <w:vAlign w:val="center"/>
          </w:tcPr>
          <w:p w:rsidR="002D0952" w:rsidRDefault="002D0952" w:rsidP="00BC1FF4">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增减变动比例</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b/>
                <w:bCs/>
                <w:color w:val="000000"/>
                <w:kern w:val="0"/>
                <w:sz w:val="18"/>
                <w:szCs w:val="18"/>
              </w:rPr>
            </w:pPr>
            <w:r>
              <w:rPr>
                <w:rFonts w:ascii="宋体" w:hAnsi="宋体" w:cs="宋体" w:hint="eastAsia"/>
                <w:b/>
                <w:bCs/>
                <w:color w:val="000000"/>
                <w:kern w:val="0"/>
                <w:sz w:val="18"/>
                <w:szCs w:val="18"/>
              </w:rPr>
              <w:t>主营业务收入</w:t>
            </w:r>
          </w:p>
        </w:tc>
        <w:tc>
          <w:tcPr>
            <w:tcW w:w="2387" w:type="dxa"/>
            <w:shd w:val="clear" w:color="auto" w:fill="auto"/>
            <w:vAlign w:val="center"/>
          </w:tcPr>
          <w:p w:rsidR="002D0952" w:rsidRDefault="002D0952" w:rsidP="00BC1FF4">
            <w:pPr>
              <w:jc w:val="right"/>
              <w:rPr>
                <w:b/>
                <w:bCs/>
                <w:color w:val="000000"/>
                <w:sz w:val="18"/>
                <w:szCs w:val="18"/>
              </w:rPr>
            </w:pPr>
            <w:r>
              <w:rPr>
                <w:b/>
                <w:bCs/>
                <w:color w:val="000000"/>
                <w:sz w:val="18"/>
                <w:szCs w:val="18"/>
              </w:rPr>
              <w:t>10,662,776.09</w:t>
            </w:r>
          </w:p>
        </w:tc>
        <w:tc>
          <w:tcPr>
            <w:tcW w:w="1736" w:type="dxa"/>
            <w:shd w:val="clear" w:color="auto" w:fill="auto"/>
            <w:vAlign w:val="center"/>
          </w:tcPr>
          <w:p w:rsidR="002D0952" w:rsidRDefault="002D0952" w:rsidP="00BC1FF4">
            <w:pPr>
              <w:jc w:val="right"/>
              <w:rPr>
                <w:b/>
                <w:bCs/>
                <w:color w:val="000000"/>
                <w:sz w:val="18"/>
                <w:szCs w:val="18"/>
              </w:rPr>
            </w:pPr>
            <w:r>
              <w:rPr>
                <w:b/>
                <w:bCs/>
                <w:color w:val="000000"/>
                <w:sz w:val="18"/>
                <w:szCs w:val="18"/>
              </w:rPr>
              <w:t>15,132,337.06</w:t>
            </w:r>
          </w:p>
        </w:tc>
        <w:tc>
          <w:tcPr>
            <w:tcW w:w="1702" w:type="dxa"/>
            <w:shd w:val="clear" w:color="auto" w:fill="auto"/>
            <w:vAlign w:val="center"/>
          </w:tcPr>
          <w:p w:rsidR="002D0952" w:rsidRDefault="002D0952" w:rsidP="00BC1FF4">
            <w:pPr>
              <w:jc w:val="right"/>
              <w:rPr>
                <w:b/>
                <w:bCs/>
                <w:color w:val="000000"/>
                <w:sz w:val="18"/>
                <w:szCs w:val="18"/>
              </w:rPr>
            </w:pPr>
            <w:r>
              <w:rPr>
                <w:b/>
                <w:bCs/>
                <w:color w:val="000000"/>
                <w:sz w:val="18"/>
                <w:szCs w:val="18"/>
              </w:rPr>
              <w:t>-29.54%</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定制产品</w:t>
            </w:r>
          </w:p>
        </w:tc>
        <w:tc>
          <w:tcPr>
            <w:tcW w:w="2387" w:type="dxa"/>
            <w:shd w:val="clear" w:color="auto" w:fill="auto"/>
            <w:vAlign w:val="center"/>
          </w:tcPr>
          <w:p w:rsidR="002D0952" w:rsidRDefault="002D0952" w:rsidP="00BC1FF4">
            <w:pPr>
              <w:jc w:val="right"/>
              <w:rPr>
                <w:color w:val="000000"/>
                <w:sz w:val="18"/>
                <w:szCs w:val="18"/>
              </w:rPr>
            </w:pPr>
            <w:r>
              <w:rPr>
                <w:color w:val="000000"/>
                <w:sz w:val="18"/>
                <w:szCs w:val="18"/>
              </w:rPr>
              <w:t>599,138.01</w:t>
            </w:r>
          </w:p>
        </w:tc>
        <w:tc>
          <w:tcPr>
            <w:tcW w:w="1736" w:type="dxa"/>
            <w:shd w:val="clear" w:color="auto" w:fill="auto"/>
            <w:vAlign w:val="center"/>
          </w:tcPr>
          <w:p w:rsidR="002D0952" w:rsidRDefault="002D0952" w:rsidP="00BC1FF4">
            <w:pPr>
              <w:jc w:val="right"/>
              <w:rPr>
                <w:color w:val="000000"/>
                <w:sz w:val="18"/>
                <w:szCs w:val="18"/>
              </w:rPr>
            </w:pPr>
            <w:r>
              <w:rPr>
                <w:color w:val="000000"/>
                <w:sz w:val="18"/>
                <w:szCs w:val="18"/>
              </w:rPr>
              <w:t>869,135.71</w:t>
            </w:r>
          </w:p>
        </w:tc>
        <w:tc>
          <w:tcPr>
            <w:tcW w:w="1702" w:type="dxa"/>
            <w:shd w:val="clear" w:color="auto" w:fill="auto"/>
            <w:vAlign w:val="center"/>
          </w:tcPr>
          <w:p w:rsidR="002D0952" w:rsidRDefault="002D0952" w:rsidP="00BC1FF4">
            <w:pPr>
              <w:jc w:val="right"/>
              <w:rPr>
                <w:color w:val="000000"/>
                <w:sz w:val="18"/>
                <w:szCs w:val="18"/>
              </w:rPr>
            </w:pPr>
            <w:r>
              <w:rPr>
                <w:color w:val="000000"/>
                <w:sz w:val="18"/>
                <w:szCs w:val="18"/>
              </w:rPr>
              <w:t>-31.07%</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技术服务</w:t>
            </w:r>
          </w:p>
        </w:tc>
        <w:tc>
          <w:tcPr>
            <w:tcW w:w="2387" w:type="dxa"/>
            <w:shd w:val="clear" w:color="auto" w:fill="auto"/>
            <w:vAlign w:val="center"/>
          </w:tcPr>
          <w:p w:rsidR="002D0952" w:rsidRDefault="002D0952" w:rsidP="00BC1FF4">
            <w:pPr>
              <w:jc w:val="right"/>
              <w:rPr>
                <w:color w:val="000000"/>
                <w:sz w:val="18"/>
                <w:szCs w:val="18"/>
              </w:rPr>
            </w:pPr>
            <w:r>
              <w:rPr>
                <w:color w:val="000000"/>
                <w:sz w:val="18"/>
                <w:szCs w:val="18"/>
              </w:rPr>
              <w:t>1,117,324.84</w:t>
            </w:r>
          </w:p>
        </w:tc>
        <w:tc>
          <w:tcPr>
            <w:tcW w:w="1736" w:type="dxa"/>
            <w:shd w:val="clear" w:color="auto" w:fill="auto"/>
            <w:vAlign w:val="center"/>
          </w:tcPr>
          <w:p w:rsidR="002D0952" w:rsidRDefault="002D0952" w:rsidP="00BC1FF4">
            <w:pPr>
              <w:jc w:val="right"/>
              <w:rPr>
                <w:color w:val="000000"/>
                <w:sz w:val="18"/>
                <w:szCs w:val="18"/>
              </w:rPr>
            </w:pPr>
            <w:r>
              <w:rPr>
                <w:color w:val="000000"/>
                <w:sz w:val="18"/>
                <w:szCs w:val="18"/>
              </w:rPr>
              <w:t>694,064.59</w:t>
            </w:r>
          </w:p>
        </w:tc>
        <w:tc>
          <w:tcPr>
            <w:tcW w:w="1702" w:type="dxa"/>
            <w:shd w:val="clear" w:color="auto" w:fill="auto"/>
            <w:vAlign w:val="center"/>
          </w:tcPr>
          <w:p w:rsidR="002D0952" w:rsidRDefault="002D0952" w:rsidP="00BC1FF4">
            <w:pPr>
              <w:jc w:val="right"/>
              <w:rPr>
                <w:color w:val="000000"/>
                <w:sz w:val="18"/>
                <w:szCs w:val="18"/>
              </w:rPr>
            </w:pPr>
            <w:r>
              <w:rPr>
                <w:color w:val="000000"/>
                <w:sz w:val="18"/>
                <w:szCs w:val="18"/>
              </w:rPr>
              <w:t>60.98%</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一般贸易</w:t>
            </w:r>
          </w:p>
        </w:tc>
        <w:tc>
          <w:tcPr>
            <w:tcW w:w="2387" w:type="dxa"/>
            <w:shd w:val="clear" w:color="auto" w:fill="auto"/>
            <w:vAlign w:val="center"/>
          </w:tcPr>
          <w:p w:rsidR="002D0952" w:rsidRDefault="002D0952" w:rsidP="00BC1FF4">
            <w:pPr>
              <w:jc w:val="right"/>
              <w:rPr>
                <w:color w:val="000000"/>
                <w:sz w:val="18"/>
                <w:szCs w:val="18"/>
              </w:rPr>
            </w:pPr>
            <w:r>
              <w:rPr>
                <w:color w:val="000000"/>
                <w:sz w:val="18"/>
                <w:szCs w:val="18"/>
              </w:rPr>
              <w:t>6,543,313.24</w:t>
            </w:r>
          </w:p>
        </w:tc>
        <w:tc>
          <w:tcPr>
            <w:tcW w:w="1736" w:type="dxa"/>
            <w:shd w:val="clear" w:color="auto" w:fill="auto"/>
            <w:vAlign w:val="center"/>
          </w:tcPr>
          <w:p w:rsidR="002D0952" w:rsidRDefault="002D0952" w:rsidP="00BC1FF4">
            <w:pPr>
              <w:jc w:val="right"/>
              <w:rPr>
                <w:color w:val="000000"/>
                <w:sz w:val="18"/>
                <w:szCs w:val="18"/>
              </w:rPr>
            </w:pPr>
            <w:r>
              <w:rPr>
                <w:color w:val="000000"/>
                <w:sz w:val="18"/>
                <w:szCs w:val="18"/>
              </w:rPr>
              <w:t>11,133,136.76</w:t>
            </w:r>
          </w:p>
        </w:tc>
        <w:tc>
          <w:tcPr>
            <w:tcW w:w="1702" w:type="dxa"/>
            <w:shd w:val="clear" w:color="auto" w:fill="auto"/>
            <w:vAlign w:val="center"/>
          </w:tcPr>
          <w:p w:rsidR="002D0952" w:rsidRDefault="002D0952" w:rsidP="00BC1FF4">
            <w:pPr>
              <w:jc w:val="right"/>
              <w:rPr>
                <w:color w:val="000000"/>
                <w:sz w:val="18"/>
                <w:szCs w:val="18"/>
              </w:rPr>
            </w:pPr>
            <w:r>
              <w:rPr>
                <w:color w:val="000000"/>
                <w:sz w:val="18"/>
                <w:szCs w:val="18"/>
              </w:rPr>
              <w:t>-41.23%</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检维修</w:t>
            </w:r>
          </w:p>
        </w:tc>
        <w:tc>
          <w:tcPr>
            <w:tcW w:w="2387" w:type="dxa"/>
            <w:shd w:val="clear" w:color="auto" w:fill="auto"/>
            <w:vAlign w:val="center"/>
          </w:tcPr>
          <w:p w:rsidR="002D0952" w:rsidRDefault="002D0952" w:rsidP="00BC1FF4">
            <w:pPr>
              <w:jc w:val="right"/>
              <w:rPr>
                <w:color w:val="000000"/>
                <w:sz w:val="18"/>
                <w:szCs w:val="18"/>
              </w:rPr>
            </w:pPr>
            <w:r>
              <w:rPr>
                <w:color w:val="000000"/>
                <w:sz w:val="18"/>
                <w:szCs w:val="18"/>
              </w:rPr>
              <w:t>2,403,000.00</w:t>
            </w:r>
          </w:p>
        </w:tc>
        <w:tc>
          <w:tcPr>
            <w:tcW w:w="1736" w:type="dxa"/>
            <w:shd w:val="clear" w:color="auto" w:fill="auto"/>
            <w:vAlign w:val="center"/>
          </w:tcPr>
          <w:p w:rsidR="002D0952" w:rsidRDefault="002D0952" w:rsidP="00BC1FF4">
            <w:pPr>
              <w:jc w:val="right"/>
              <w:rPr>
                <w:color w:val="000000"/>
                <w:sz w:val="18"/>
                <w:szCs w:val="18"/>
              </w:rPr>
            </w:pPr>
            <w:r>
              <w:rPr>
                <w:color w:val="000000"/>
                <w:sz w:val="18"/>
                <w:szCs w:val="18"/>
              </w:rPr>
              <w:t>2,436,000.00</w:t>
            </w:r>
          </w:p>
        </w:tc>
        <w:tc>
          <w:tcPr>
            <w:tcW w:w="1702" w:type="dxa"/>
            <w:shd w:val="clear" w:color="auto" w:fill="auto"/>
            <w:vAlign w:val="center"/>
          </w:tcPr>
          <w:p w:rsidR="002D0952" w:rsidRDefault="002D0952" w:rsidP="00BC1FF4">
            <w:pPr>
              <w:jc w:val="right"/>
              <w:rPr>
                <w:color w:val="000000"/>
                <w:sz w:val="18"/>
                <w:szCs w:val="18"/>
              </w:rPr>
            </w:pPr>
            <w:r>
              <w:rPr>
                <w:color w:val="000000"/>
                <w:sz w:val="18"/>
                <w:szCs w:val="18"/>
              </w:rPr>
              <w:t>-1.35%</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b/>
                <w:bCs/>
                <w:color w:val="000000"/>
                <w:kern w:val="0"/>
                <w:sz w:val="18"/>
                <w:szCs w:val="18"/>
              </w:rPr>
            </w:pPr>
            <w:r>
              <w:rPr>
                <w:rFonts w:ascii="宋体" w:hAnsi="宋体" w:cs="宋体" w:hint="eastAsia"/>
                <w:b/>
                <w:bCs/>
                <w:color w:val="000000"/>
                <w:kern w:val="0"/>
                <w:sz w:val="18"/>
                <w:szCs w:val="18"/>
              </w:rPr>
              <w:t>其他业务收入</w:t>
            </w:r>
          </w:p>
        </w:tc>
        <w:tc>
          <w:tcPr>
            <w:tcW w:w="2387" w:type="dxa"/>
            <w:shd w:val="clear" w:color="auto" w:fill="auto"/>
            <w:vAlign w:val="center"/>
          </w:tcPr>
          <w:p w:rsidR="002D0952" w:rsidRDefault="002D0952" w:rsidP="00BC1FF4">
            <w:pPr>
              <w:jc w:val="right"/>
              <w:rPr>
                <w:b/>
                <w:bCs/>
                <w:color w:val="000000"/>
                <w:sz w:val="18"/>
                <w:szCs w:val="18"/>
              </w:rPr>
            </w:pPr>
            <w:r>
              <w:rPr>
                <w:b/>
                <w:bCs/>
                <w:color w:val="000000"/>
                <w:sz w:val="18"/>
                <w:szCs w:val="18"/>
              </w:rPr>
              <w:t>1,192,019.62</w:t>
            </w:r>
          </w:p>
        </w:tc>
        <w:tc>
          <w:tcPr>
            <w:tcW w:w="1736" w:type="dxa"/>
            <w:shd w:val="clear" w:color="auto" w:fill="auto"/>
            <w:vAlign w:val="center"/>
          </w:tcPr>
          <w:p w:rsidR="002D0952" w:rsidRDefault="002D0952" w:rsidP="00BC1FF4">
            <w:pPr>
              <w:jc w:val="right"/>
              <w:rPr>
                <w:b/>
                <w:bCs/>
                <w:color w:val="000000"/>
                <w:sz w:val="18"/>
                <w:szCs w:val="18"/>
              </w:rPr>
            </w:pPr>
            <w:r>
              <w:rPr>
                <w:b/>
                <w:bCs/>
                <w:color w:val="000000"/>
                <w:sz w:val="18"/>
                <w:szCs w:val="18"/>
              </w:rPr>
              <w:t>3,034,351.32</w:t>
            </w:r>
          </w:p>
        </w:tc>
        <w:tc>
          <w:tcPr>
            <w:tcW w:w="1702" w:type="dxa"/>
            <w:shd w:val="clear" w:color="auto" w:fill="auto"/>
            <w:vAlign w:val="center"/>
          </w:tcPr>
          <w:p w:rsidR="002D0952" w:rsidRDefault="002D0952" w:rsidP="00BC1FF4">
            <w:pPr>
              <w:jc w:val="right"/>
              <w:rPr>
                <w:b/>
                <w:bCs/>
                <w:color w:val="000000"/>
                <w:sz w:val="18"/>
                <w:szCs w:val="18"/>
              </w:rPr>
            </w:pPr>
            <w:r>
              <w:rPr>
                <w:b/>
                <w:bCs/>
                <w:color w:val="000000"/>
                <w:sz w:val="18"/>
                <w:szCs w:val="18"/>
              </w:rPr>
              <w:t>-60.72%</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钢材销售</w:t>
            </w:r>
          </w:p>
        </w:tc>
        <w:tc>
          <w:tcPr>
            <w:tcW w:w="2387" w:type="dxa"/>
            <w:shd w:val="clear" w:color="auto" w:fill="auto"/>
            <w:vAlign w:val="center"/>
          </w:tcPr>
          <w:p w:rsidR="002D0952" w:rsidRDefault="002D0952" w:rsidP="00BC1FF4">
            <w:pPr>
              <w:jc w:val="right"/>
              <w:rPr>
                <w:color w:val="000000"/>
                <w:sz w:val="18"/>
                <w:szCs w:val="18"/>
              </w:rPr>
            </w:pPr>
            <w:r>
              <w:rPr>
                <w:color w:val="000000"/>
                <w:sz w:val="18"/>
                <w:szCs w:val="18"/>
              </w:rPr>
              <w:t>1,192,019.62</w:t>
            </w:r>
          </w:p>
        </w:tc>
        <w:tc>
          <w:tcPr>
            <w:tcW w:w="1736" w:type="dxa"/>
            <w:shd w:val="clear" w:color="auto" w:fill="auto"/>
            <w:vAlign w:val="center"/>
          </w:tcPr>
          <w:p w:rsidR="002D0952" w:rsidRDefault="002D0952" w:rsidP="00BC1FF4">
            <w:pPr>
              <w:jc w:val="right"/>
              <w:rPr>
                <w:color w:val="000000"/>
                <w:sz w:val="18"/>
                <w:szCs w:val="18"/>
              </w:rPr>
            </w:pPr>
            <w:r>
              <w:rPr>
                <w:color w:val="000000"/>
                <w:sz w:val="18"/>
                <w:szCs w:val="18"/>
              </w:rPr>
              <w:t>3,034,351.32</w:t>
            </w:r>
          </w:p>
        </w:tc>
        <w:tc>
          <w:tcPr>
            <w:tcW w:w="1702" w:type="dxa"/>
            <w:shd w:val="clear" w:color="auto" w:fill="auto"/>
            <w:vAlign w:val="center"/>
          </w:tcPr>
          <w:p w:rsidR="002D0952" w:rsidRDefault="002D0952" w:rsidP="00BC1FF4">
            <w:pPr>
              <w:jc w:val="right"/>
              <w:rPr>
                <w:color w:val="000000"/>
                <w:sz w:val="18"/>
                <w:szCs w:val="18"/>
              </w:rPr>
            </w:pPr>
            <w:r>
              <w:rPr>
                <w:color w:val="000000"/>
                <w:sz w:val="18"/>
                <w:szCs w:val="18"/>
              </w:rPr>
              <w:t>-60.72%</w:t>
            </w:r>
          </w:p>
        </w:tc>
      </w:tr>
      <w:tr w:rsidR="002D0952" w:rsidTr="00BC1FF4">
        <w:trPr>
          <w:trHeight w:val="270"/>
        </w:trPr>
        <w:tc>
          <w:tcPr>
            <w:tcW w:w="2703" w:type="dxa"/>
            <w:shd w:val="clear" w:color="auto" w:fill="auto"/>
            <w:vAlign w:val="center"/>
          </w:tcPr>
          <w:p w:rsidR="002D0952" w:rsidRDefault="002D0952" w:rsidP="00BC1FF4">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营业收入合计</w:t>
            </w:r>
          </w:p>
        </w:tc>
        <w:tc>
          <w:tcPr>
            <w:tcW w:w="2387" w:type="dxa"/>
            <w:shd w:val="clear" w:color="auto" w:fill="auto"/>
            <w:vAlign w:val="center"/>
          </w:tcPr>
          <w:p w:rsidR="002D0952" w:rsidRDefault="002D0952" w:rsidP="00BC1FF4">
            <w:pPr>
              <w:jc w:val="right"/>
              <w:rPr>
                <w:b/>
                <w:bCs/>
                <w:color w:val="000000"/>
                <w:sz w:val="18"/>
                <w:szCs w:val="18"/>
              </w:rPr>
            </w:pPr>
            <w:r>
              <w:rPr>
                <w:b/>
                <w:bCs/>
                <w:color w:val="000000"/>
                <w:sz w:val="18"/>
                <w:szCs w:val="18"/>
              </w:rPr>
              <w:t>11,854,795.71</w:t>
            </w:r>
          </w:p>
        </w:tc>
        <w:tc>
          <w:tcPr>
            <w:tcW w:w="1736" w:type="dxa"/>
            <w:shd w:val="clear" w:color="auto" w:fill="auto"/>
            <w:vAlign w:val="center"/>
          </w:tcPr>
          <w:p w:rsidR="002D0952" w:rsidRDefault="002D0952" w:rsidP="00BC1FF4">
            <w:pPr>
              <w:jc w:val="right"/>
              <w:rPr>
                <w:b/>
                <w:bCs/>
                <w:color w:val="000000"/>
                <w:sz w:val="18"/>
                <w:szCs w:val="18"/>
              </w:rPr>
            </w:pPr>
            <w:r>
              <w:rPr>
                <w:b/>
                <w:bCs/>
                <w:color w:val="000000"/>
                <w:sz w:val="18"/>
                <w:szCs w:val="18"/>
              </w:rPr>
              <w:t>18,166,688.38</w:t>
            </w:r>
          </w:p>
        </w:tc>
        <w:tc>
          <w:tcPr>
            <w:tcW w:w="1702" w:type="dxa"/>
            <w:shd w:val="clear" w:color="auto" w:fill="auto"/>
            <w:vAlign w:val="center"/>
          </w:tcPr>
          <w:p w:rsidR="002D0952" w:rsidRDefault="002D0952" w:rsidP="00BC1FF4">
            <w:pPr>
              <w:jc w:val="right"/>
              <w:rPr>
                <w:b/>
                <w:bCs/>
                <w:color w:val="000000"/>
                <w:sz w:val="18"/>
                <w:szCs w:val="18"/>
              </w:rPr>
            </w:pPr>
            <w:r>
              <w:rPr>
                <w:b/>
                <w:bCs/>
                <w:color w:val="000000"/>
                <w:sz w:val="18"/>
                <w:szCs w:val="18"/>
              </w:rPr>
              <w:t>-34.74%</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b/>
                <w:bCs/>
                <w:color w:val="000000"/>
                <w:kern w:val="0"/>
                <w:sz w:val="18"/>
                <w:szCs w:val="18"/>
              </w:rPr>
            </w:pPr>
            <w:r>
              <w:rPr>
                <w:rFonts w:ascii="宋体" w:hAnsi="宋体" w:cs="宋体" w:hint="eastAsia"/>
                <w:b/>
                <w:bCs/>
                <w:color w:val="000000"/>
                <w:kern w:val="0"/>
                <w:sz w:val="18"/>
                <w:szCs w:val="18"/>
              </w:rPr>
              <w:lastRenderedPageBreak/>
              <w:t>主营业务成本</w:t>
            </w:r>
          </w:p>
        </w:tc>
        <w:tc>
          <w:tcPr>
            <w:tcW w:w="2387" w:type="dxa"/>
            <w:shd w:val="clear" w:color="auto" w:fill="auto"/>
            <w:vAlign w:val="center"/>
          </w:tcPr>
          <w:p w:rsidR="002D0952" w:rsidRDefault="002D0952" w:rsidP="00BC1FF4">
            <w:pPr>
              <w:jc w:val="right"/>
              <w:rPr>
                <w:b/>
                <w:bCs/>
                <w:color w:val="000000"/>
                <w:sz w:val="18"/>
                <w:szCs w:val="18"/>
              </w:rPr>
            </w:pPr>
            <w:r>
              <w:rPr>
                <w:b/>
                <w:bCs/>
                <w:color w:val="000000"/>
                <w:sz w:val="18"/>
                <w:szCs w:val="18"/>
              </w:rPr>
              <w:t>8,692,376.88</w:t>
            </w:r>
          </w:p>
        </w:tc>
        <w:tc>
          <w:tcPr>
            <w:tcW w:w="1736" w:type="dxa"/>
            <w:shd w:val="clear" w:color="auto" w:fill="auto"/>
            <w:vAlign w:val="center"/>
          </w:tcPr>
          <w:p w:rsidR="002D0952" w:rsidRDefault="002D0952" w:rsidP="00BC1FF4">
            <w:pPr>
              <w:jc w:val="right"/>
              <w:rPr>
                <w:b/>
                <w:bCs/>
                <w:color w:val="000000"/>
                <w:sz w:val="18"/>
                <w:szCs w:val="18"/>
              </w:rPr>
            </w:pPr>
            <w:r>
              <w:rPr>
                <w:b/>
                <w:bCs/>
                <w:color w:val="000000"/>
                <w:sz w:val="18"/>
                <w:szCs w:val="18"/>
              </w:rPr>
              <w:t>11,680,779.67</w:t>
            </w:r>
          </w:p>
        </w:tc>
        <w:tc>
          <w:tcPr>
            <w:tcW w:w="1702" w:type="dxa"/>
            <w:shd w:val="clear" w:color="auto" w:fill="auto"/>
            <w:vAlign w:val="center"/>
          </w:tcPr>
          <w:p w:rsidR="002D0952" w:rsidRDefault="002D0952" w:rsidP="00BC1FF4">
            <w:pPr>
              <w:jc w:val="right"/>
              <w:rPr>
                <w:b/>
                <w:bCs/>
                <w:color w:val="000000"/>
                <w:sz w:val="18"/>
                <w:szCs w:val="18"/>
              </w:rPr>
            </w:pPr>
            <w:r>
              <w:rPr>
                <w:b/>
                <w:bCs/>
                <w:color w:val="000000"/>
                <w:sz w:val="18"/>
                <w:szCs w:val="18"/>
              </w:rPr>
              <w:t>-25.58%</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定制产品</w:t>
            </w:r>
          </w:p>
        </w:tc>
        <w:tc>
          <w:tcPr>
            <w:tcW w:w="2387" w:type="dxa"/>
            <w:shd w:val="clear" w:color="auto" w:fill="auto"/>
            <w:vAlign w:val="center"/>
          </w:tcPr>
          <w:p w:rsidR="002D0952" w:rsidRDefault="002D0952" w:rsidP="00BC1FF4">
            <w:pPr>
              <w:jc w:val="right"/>
              <w:rPr>
                <w:color w:val="000000"/>
                <w:sz w:val="18"/>
                <w:szCs w:val="18"/>
              </w:rPr>
            </w:pPr>
            <w:r>
              <w:rPr>
                <w:color w:val="000000"/>
                <w:sz w:val="18"/>
                <w:szCs w:val="18"/>
              </w:rPr>
              <w:t>399,157.51</w:t>
            </w:r>
          </w:p>
        </w:tc>
        <w:tc>
          <w:tcPr>
            <w:tcW w:w="1736" w:type="dxa"/>
            <w:shd w:val="clear" w:color="auto" w:fill="auto"/>
            <w:vAlign w:val="center"/>
          </w:tcPr>
          <w:p w:rsidR="002D0952" w:rsidRDefault="002D0952" w:rsidP="00BC1FF4">
            <w:pPr>
              <w:jc w:val="right"/>
              <w:rPr>
                <w:color w:val="000000"/>
                <w:sz w:val="18"/>
                <w:szCs w:val="18"/>
              </w:rPr>
            </w:pPr>
            <w:r>
              <w:rPr>
                <w:color w:val="000000"/>
                <w:sz w:val="18"/>
                <w:szCs w:val="18"/>
              </w:rPr>
              <w:t>848,967.03</w:t>
            </w:r>
          </w:p>
        </w:tc>
        <w:tc>
          <w:tcPr>
            <w:tcW w:w="1702" w:type="dxa"/>
            <w:shd w:val="clear" w:color="auto" w:fill="auto"/>
            <w:vAlign w:val="center"/>
          </w:tcPr>
          <w:p w:rsidR="002D0952" w:rsidRDefault="002D0952" w:rsidP="00BC1FF4">
            <w:pPr>
              <w:jc w:val="right"/>
              <w:rPr>
                <w:color w:val="000000"/>
                <w:sz w:val="18"/>
                <w:szCs w:val="18"/>
              </w:rPr>
            </w:pPr>
            <w:r>
              <w:rPr>
                <w:color w:val="000000"/>
                <w:sz w:val="18"/>
                <w:szCs w:val="18"/>
              </w:rPr>
              <w:t>-52.98%</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技术服务</w:t>
            </w:r>
          </w:p>
        </w:tc>
        <w:tc>
          <w:tcPr>
            <w:tcW w:w="2387" w:type="dxa"/>
            <w:shd w:val="clear" w:color="auto" w:fill="auto"/>
            <w:vAlign w:val="center"/>
          </w:tcPr>
          <w:p w:rsidR="002D0952" w:rsidRDefault="002D0952" w:rsidP="00BC1FF4">
            <w:pPr>
              <w:jc w:val="right"/>
              <w:rPr>
                <w:color w:val="000000"/>
                <w:sz w:val="18"/>
                <w:szCs w:val="18"/>
              </w:rPr>
            </w:pPr>
            <w:r>
              <w:rPr>
                <w:color w:val="000000"/>
                <w:sz w:val="18"/>
                <w:szCs w:val="18"/>
              </w:rPr>
              <w:t>749,622.86</w:t>
            </w:r>
          </w:p>
        </w:tc>
        <w:tc>
          <w:tcPr>
            <w:tcW w:w="1736" w:type="dxa"/>
            <w:shd w:val="clear" w:color="auto" w:fill="auto"/>
            <w:vAlign w:val="center"/>
          </w:tcPr>
          <w:p w:rsidR="002D0952" w:rsidRDefault="002D0952" w:rsidP="00BC1FF4">
            <w:pPr>
              <w:jc w:val="right"/>
              <w:rPr>
                <w:color w:val="000000"/>
                <w:sz w:val="18"/>
                <w:szCs w:val="18"/>
              </w:rPr>
            </w:pPr>
            <w:r>
              <w:rPr>
                <w:color w:val="000000"/>
                <w:sz w:val="18"/>
                <w:szCs w:val="18"/>
              </w:rPr>
              <w:t>286,319.20</w:t>
            </w:r>
          </w:p>
        </w:tc>
        <w:tc>
          <w:tcPr>
            <w:tcW w:w="1702" w:type="dxa"/>
            <w:shd w:val="clear" w:color="auto" w:fill="auto"/>
            <w:vAlign w:val="center"/>
          </w:tcPr>
          <w:p w:rsidR="002D0952" w:rsidRDefault="002D0952" w:rsidP="00BC1FF4">
            <w:pPr>
              <w:jc w:val="right"/>
              <w:rPr>
                <w:color w:val="000000"/>
                <w:sz w:val="18"/>
                <w:szCs w:val="18"/>
              </w:rPr>
            </w:pPr>
            <w:r>
              <w:rPr>
                <w:color w:val="000000"/>
                <w:sz w:val="18"/>
                <w:szCs w:val="18"/>
              </w:rPr>
              <w:t>161.81%</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一般贸易</w:t>
            </w:r>
          </w:p>
        </w:tc>
        <w:tc>
          <w:tcPr>
            <w:tcW w:w="2387" w:type="dxa"/>
            <w:shd w:val="clear" w:color="auto" w:fill="auto"/>
            <w:vAlign w:val="center"/>
          </w:tcPr>
          <w:p w:rsidR="002D0952" w:rsidRDefault="002D0952" w:rsidP="00BC1FF4">
            <w:pPr>
              <w:jc w:val="right"/>
              <w:rPr>
                <w:color w:val="000000"/>
                <w:sz w:val="18"/>
                <w:szCs w:val="18"/>
              </w:rPr>
            </w:pPr>
            <w:r>
              <w:rPr>
                <w:color w:val="000000"/>
                <w:sz w:val="18"/>
                <w:szCs w:val="18"/>
              </w:rPr>
              <w:t>5,700,149.25</w:t>
            </w:r>
          </w:p>
        </w:tc>
        <w:tc>
          <w:tcPr>
            <w:tcW w:w="1736" w:type="dxa"/>
            <w:shd w:val="clear" w:color="auto" w:fill="auto"/>
            <w:vAlign w:val="center"/>
          </w:tcPr>
          <w:p w:rsidR="002D0952" w:rsidRDefault="002D0952" w:rsidP="00BC1FF4">
            <w:pPr>
              <w:jc w:val="right"/>
              <w:rPr>
                <w:color w:val="000000"/>
                <w:sz w:val="18"/>
                <w:szCs w:val="18"/>
              </w:rPr>
            </w:pPr>
            <w:r>
              <w:rPr>
                <w:color w:val="000000"/>
                <w:sz w:val="18"/>
                <w:szCs w:val="18"/>
              </w:rPr>
              <w:t>8,767,007.30</w:t>
            </w:r>
          </w:p>
        </w:tc>
        <w:tc>
          <w:tcPr>
            <w:tcW w:w="1702" w:type="dxa"/>
            <w:shd w:val="clear" w:color="auto" w:fill="auto"/>
            <w:vAlign w:val="center"/>
          </w:tcPr>
          <w:p w:rsidR="002D0952" w:rsidRDefault="002D0952" w:rsidP="00BC1FF4">
            <w:pPr>
              <w:jc w:val="right"/>
              <w:rPr>
                <w:color w:val="000000"/>
                <w:sz w:val="18"/>
                <w:szCs w:val="18"/>
              </w:rPr>
            </w:pPr>
            <w:r>
              <w:rPr>
                <w:color w:val="000000"/>
                <w:sz w:val="18"/>
                <w:szCs w:val="18"/>
              </w:rPr>
              <w:t>-34.98%</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检维修</w:t>
            </w:r>
          </w:p>
        </w:tc>
        <w:tc>
          <w:tcPr>
            <w:tcW w:w="2387" w:type="dxa"/>
            <w:shd w:val="clear" w:color="auto" w:fill="auto"/>
            <w:vAlign w:val="center"/>
          </w:tcPr>
          <w:p w:rsidR="002D0952" w:rsidRDefault="002D0952" w:rsidP="00BC1FF4">
            <w:pPr>
              <w:jc w:val="right"/>
              <w:rPr>
                <w:color w:val="000000"/>
                <w:sz w:val="18"/>
                <w:szCs w:val="18"/>
              </w:rPr>
            </w:pPr>
            <w:r>
              <w:rPr>
                <w:color w:val="000000"/>
                <w:sz w:val="18"/>
                <w:szCs w:val="18"/>
              </w:rPr>
              <w:t>1,843,447.26</w:t>
            </w:r>
          </w:p>
        </w:tc>
        <w:tc>
          <w:tcPr>
            <w:tcW w:w="1736" w:type="dxa"/>
            <w:shd w:val="clear" w:color="auto" w:fill="auto"/>
            <w:vAlign w:val="center"/>
          </w:tcPr>
          <w:p w:rsidR="002D0952" w:rsidRDefault="002D0952" w:rsidP="00BC1FF4">
            <w:pPr>
              <w:jc w:val="right"/>
              <w:rPr>
                <w:color w:val="000000"/>
                <w:sz w:val="18"/>
                <w:szCs w:val="18"/>
              </w:rPr>
            </w:pPr>
            <w:r>
              <w:rPr>
                <w:color w:val="000000"/>
                <w:sz w:val="18"/>
                <w:szCs w:val="18"/>
              </w:rPr>
              <w:t>1,778,486.14</w:t>
            </w:r>
          </w:p>
        </w:tc>
        <w:tc>
          <w:tcPr>
            <w:tcW w:w="1702" w:type="dxa"/>
            <w:shd w:val="clear" w:color="auto" w:fill="auto"/>
            <w:vAlign w:val="center"/>
          </w:tcPr>
          <w:p w:rsidR="002D0952" w:rsidRDefault="002D0952" w:rsidP="00BC1FF4">
            <w:pPr>
              <w:jc w:val="right"/>
              <w:rPr>
                <w:color w:val="000000"/>
                <w:sz w:val="18"/>
                <w:szCs w:val="18"/>
              </w:rPr>
            </w:pPr>
            <w:r>
              <w:rPr>
                <w:color w:val="000000"/>
                <w:sz w:val="18"/>
                <w:szCs w:val="18"/>
              </w:rPr>
              <w:t>3.65%</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b/>
                <w:bCs/>
                <w:color w:val="000000"/>
                <w:kern w:val="0"/>
                <w:sz w:val="18"/>
                <w:szCs w:val="18"/>
              </w:rPr>
            </w:pPr>
            <w:r>
              <w:rPr>
                <w:rFonts w:ascii="宋体" w:hAnsi="宋体" w:cs="宋体" w:hint="eastAsia"/>
                <w:b/>
                <w:bCs/>
                <w:color w:val="000000"/>
                <w:kern w:val="0"/>
                <w:sz w:val="18"/>
                <w:szCs w:val="18"/>
              </w:rPr>
              <w:t>其他业务成本</w:t>
            </w:r>
          </w:p>
        </w:tc>
        <w:tc>
          <w:tcPr>
            <w:tcW w:w="2387" w:type="dxa"/>
            <w:shd w:val="clear" w:color="auto" w:fill="auto"/>
            <w:vAlign w:val="center"/>
          </w:tcPr>
          <w:p w:rsidR="002D0952" w:rsidRDefault="002D0952" w:rsidP="00BC1FF4">
            <w:pPr>
              <w:jc w:val="right"/>
              <w:rPr>
                <w:b/>
                <w:bCs/>
                <w:color w:val="000000"/>
                <w:sz w:val="18"/>
                <w:szCs w:val="18"/>
              </w:rPr>
            </w:pPr>
            <w:r>
              <w:rPr>
                <w:b/>
                <w:bCs/>
                <w:color w:val="000000"/>
                <w:sz w:val="18"/>
                <w:szCs w:val="18"/>
              </w:rPr>
              <w:t>1,280,237.57</w:t>
            </w:r>
          </w:p>
        </w:tc>
        <w:tc>
          <w:tcPr>
            <w:tcW w:w="1736" w:type="dxa"/>
            <w:shd w:val="clear" w:color="auto" w:fill="auto"/>
            <w:vAlign w:val="center"/>
          </w:tcPr>
          <w:p w:rsidR="002D0952" w:rsidRDefault="002D0952" w:rsidP="00BC1FF4">
            <w:pPr>
              <w:jc w:val="right"/>
              <w:rPr>
                <w:b/>
                <w:bCs/>
                <w:color w:val="000000"/>
                <w:sz w:val="18"/>
                <w:szCs w:val="18"/>
              </w:rPr>
            </w:pPr>
            <w:r>
              <w:rPr>
                <w:b/>
                <w:bCs/>
                <w:color w:val="000000"/>
                <w:sz w:val="18"/>
                <w:szCs w:val="18"/>
              </w:rPr>
              <w:t>3,757,993.64</w:t>
            </w:r>
          </w:p>
        </w:tc>
        <w:tc>
          <w:tcPr>
            <w:tcW w:w="1702" w:type="dxa"/>
            <w:shd w:val="clear" w:color="auto" w:fill="auto"/>
            <w:vAlign w:val="center"/>
          </w:tcPr>
          <w:p w:rsidR="002D0952" w:rsidRDefault="002D0952" w:rsidP="00BC1FF4">
            <w:pPr>
              <w:jc w:val="right"/>
              <w:rPr>
                <w:b/>
                <w:bCs/>
                <w:color w:val="000000"/>
                <w:sz w:val="18"/>
                <w:szCs w:val="18"/>
              </w:rPr>
            </w:pPr>
            <w:r>
              <w:rPr>
                <w:b/>
                <w:bCs/>
                <w:color w:val="000000"/>
                <w:sz w:val="18"/>
                <w:szCs w:val="18"/>
              </w:rPr>
              <w:t>-65.93%</w:t>
            </w:r>
          </w:p>
        </w:tc>
      </w:tr>
      <w:tr w:rsidR="002D0952" w:rsidTr="00BC1FF4">
        <w:trPr>
          <w:trHeight w:val="270"/>
        </w:trPr>
        <w:tc>
          <w:tcPr>
            <w:tcW w:w="2703"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钢材销售</w:t>
            </w:r>
          </w:p>
        </w:tc>
        <w:tc>
          <w:tcPr>
            <w:tcW w:w="2387" w:type="dxa"/>
            <w:shd w:val="clear" w:color="auto" w:fill="auto"/>
            <w:vAlign w:val="center"/>
          </w:tcPr>
          <w:p w:rsidR="002D0952" w:rsidRDefault="002D0952" w:rsidP="00BC1FF4">
            <w:pPr>
              <w:jc w:val="right"/>
              <w:rPr>
                <w:color w:val="000000"/>
                <w:sz w:val="18"/>
                <w:szCs w:val="18"/>
              </w:rPr>
            </w:pPr>
            <w:r>
              <w:rPr>
                <w:color w:val="000000"/>
                <w:sz w:val="18"/>
                <w:szCs w:val="18"/>
              </w:rPr>
              <w:t>1,280,237.57</w:t>
            </w:r>
          </w:p>
        </w:tc>
        <w:tc>
          <w:tcPr>
            <w:tcW w:w="1736" w:type="dxa"/>
            <w:shd w:val="clear" w:color="auto" w:fill="auto"/>
            <w:vAlign w:val="center"/>
          </w:tcPr>
          <w:p w:rsidR="002D0952" w:rsidRDefault="002D0952" w:rsidP="00BC1FF4">
            <w:pPr>
              <w:jc w:val="right"/>
              <w:rPr>
                <w:color w:val="000000"/>
                <w:sz w:val="18"/>
                <w:szCs w:val="18"/>
              </w:rPr>
            </w:pPr>
            <w:r>
              <w:rPr>
                <w:color w:val="000000"/>
                <w:sz w:val="18"/>
                <w:szCs w:val="18"/>
              </w:rPr>
              <w:t>3,757,993.64</w:t>
            </w:r>
          </w:p>
        </w:tc>
        <w:tc>
          <w:tcPr>
            <w:tcW w:w="1702" w:type="dxa"/>
            <w:shd w:val="clear" w:color="auto" w:fill="auto"/>
            <w:vAlign w:val="center"/>
          </w:tcPr>
          <w:p w:rsidR="002D0952" w:rsidRDefault="002D0952" w:rsidP="00BC1FF4">
            <w:pPr>
              <w:jc w:val="right"/>
              <w:rPr>
                <w:color w:val="000000"/>
                <w:sz w:val="18"/>
                <w:szCs w:val="18"/>
              </w:rPr>
            </w:pPr>
            <w:r>
              <w:rPr>
                <w:color w:val="000000"/>
                <w:sz w:val="18"/>
                <w:szCs w:val="18"/>
              </w:rPr>
              <w:t>-65.93%</w:t>
            </w:r>
          </w:p>
        </w:tc>
      </w:tr>
      <w:tr w:rsidR="002D0952" w:rsidTr="00BC1FF4">
        <w:trPr>
          <w:trHeight w:val="285"/>
        </w:trPr>
        <w:tc>
          <w:tcPr>
            <w:tcW w:w="2703" w:type="dxa"/>
            <w:shd w:val="clear" w:color="auto" w:fill="auto"/>
            <w:vAlign w:val="center"/>
          </w:tcPr>
          <w:p w:rsidR="002D0952" w:rsidRDefault="002D0952" w:rsidP="00BC1FF4">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营业成本合计</w:t>
            </w:r>
          </w:p>
        </w:tc>
        <w:tc>
          <w:tcPr>
            <w:tcW w:w="2387" w:type="dxa"/>
            <w:shd w:val="clear" w:color="auto" w:fill="auto"/>
            <w:vAlign w:val="center"/>
          </w:tcPr>
          <w:p w:rsidR="002D0952" w:rsidRDefault="002D0952" w:rsidP="00BC1FF4">
            <w:pPr>
              <w:jc w:val="right"/>
              <w:rPr>
                <w:b/>
                <w:bCs/>
                <w:color w:val="000000"/>
                <w:sz w:val="18"/>
                <w:szCs w:val="18"/>
              </w:rPr>
            </w:pPr>
            <w:r>
              <w:rPr>
                <w:b/>
                <w:bCs/>
                <w:color w:val="000000"/>
                <w:sz w:val="18"/>
                <w:szCs w:val="18"/>
              </w:rPr>
              <w:t>9,972,614.45</w:t>
            </w:r>
          </w:p>
        </w:tc>
        <w:tc>
          <w:tcPr>
            <w:tcW w:w="1736" w:type="dxa"/>
            <w:shd w:val="clear" w:color="auto" w:fill="auto"/>
            <w:vAlign w:val="center"/>
          </w:tcPr>
          <w:p w:rsidR="002D0952" w:rsidRDefault="002D0952" w:rsidP="00BC1FF4">
            <w:pPr>
              <w:jc w:val="right"/>
              <w:rPr>
                <w:b/>
                <w:bCs/>
                <w:color w:val="000000"/>
                <w:sz w:val="18"/>
                <w:szCs w:val="18"/>
              </w:rPr>
            </w:pPr>
            <w:r>
              <w:rPr>
                <w:b/>
                <w:bCs/>
                <w:color w:val="000000"/>
                <w:sz w:val="18"/>
                <w:szCs w:val="18"/>
              </w:rPr>
              <w:t>15,438,773.31</w:t>
            </w:r>
          </w:p>
        </w:tc>
        <w:tc>
          <w:tcPr>
            <w:tcW w:w="1702" w:type="dxa"/>
            <w:shd w:val="clear" w:color="auto" w:fill="auto"/>
            <w:vAlign w:val="center"/>
          </w:tcPr>
          <w:p w:rsidR="002D0952" w:rsidRDefault="002D0952" w:rsidP="00BC1FF4">
            <w:pPr>
              <w:jc w:val="right"/>
              <w:rPr>
                <w:b/>
                <w:bCs/>
                <w:color w:val="000000"/>
                <w:sz w:val="18"/>
                <w:szCs w:val="18"/>
              </w:rPr>
            </w:pPr>
            <w:r>
              <w:rPr>
                <w:b/>
                <w:bCs/>
                <w:color w:val="000000"/>
                <w:sz w:val="18"/>
                <w:szCs w:val="18"/>
              </w:rPr>
              <w:t>-35.41%</w:t>
            </w:r>
          </w:p>
        </w:tc>
      </w:tr>
    </w:tbl>
    <w:p w:rsidR="002D0952" w:rsidRDefault="002D0952" w:rsidP="002D0952">
      <w:pPr>
        <w:tabs>
          <w:tab w:val="left" w:pos="1635"/>
        </w:tabs>
        <w:snapToGrid w:val="0"/>
        <w:spacing w:before="120" w:after="120" w:line="276" w:lineRule="auto"/>
        <w:ind w:firstLineChars="200" w:firstLine="420"/>
        <w:rPr>
          <w:szCs w:val="21"/>
        </w:rPr>
      </w:pPr>
      <w:r>
        <w:rPr>
          <w:rFonts w:hint="eastAsia"/>
          <w:szCs w:val="21"/>
        </w:rPr>
        <w:t>注：主营业务收入变动原因。</w:t>
      </w:r>
    </w:p>
    <w:p w:rsidR="002D0952" w:rsidRDefault="002D0952" w:rsidP="002D0952">
      <w:pPr>
        <w:tabs>
          <w:tab w:val="left" w:pos="1635"/>
        </w:tabs>
        <w:snapToGrid w:val="0"/>
        <w:spacing w:before="120" w:after="120" w:line="276" w:lineRule="auto"/>
        <w:ind w:firstLineChars="200" w:firstLine="420"/>
        <w:rPr>
          <w:szCs w:val="21"/>
        </w:rPr>
      </w:pPr>
      <w:proofErr w:type="gramStart"/>
      <w:r>
        <w:rPr>
          <w:rFonts w:hint="eastAsia"/>
          <w:szCs w:val="21"/>
        </w:rPr>
        <w:t>本期受</w:t>
      </w:r>
      <w:proofErr w:type="gramEnd"/>
      <w:r>
        <w:rPr>
          <w:rFonts w:hint="eastAsia"/>
          <w:szCs w:val="21"/>
        </w:rPr>
        <w:t>国内经济发展大环境的影响，导致整体主营业务收入比上期降低：（</w:t>
      </w:r>
      <w:r>
        <w:rPr>
          <w:rFonts w:hint="eastAsia"/>
          <w:szCs w:val="21"/>
        </w:rPr>
        <w:t>1</w:t>
      </w:r>
      <w:r>
        <w:rPr>
          <w:rFonts w:hint="eastAsia"/>
          <w:szCs w:val="21"/>
        </w:rPr>
        <w:t>）公司的定制产品主要客户对自动化控制系统和控制转</w:t>
      </w:r>
      <w:proofErr w:type="gramStart"/>
      <w:r>
        <w:rPr>
          <w:rFonts w:hint="eastAsia"/>
          <w:szCs w:val="21"/>
        </w:rPr>
        <w:t>件改造</w:t>
      </w:r>
      <w:proofErr w:type="gramEnd"/>
      <w:r>
        <w:rPr>
          <w:rFonts w:hint="eastAsia"/>
          <w:szCs w:val="21"/>
        </w:rPr>
        <w:t>项目的需求减少；（</w:t>
      </w:r>
      <w:r>
        <w:rPr>
          <w:rFonts w:hint="eastAsia"/>
          <w:szCs w:val="21"/>
        </w:rPr>
        <w:t>2</w:t>
      </w:r>
      <w:r>
        <w:rPr>
          <w:rFonts w:hint="eastAsia"/>
          <w:szCs w:val="21"/>
        </w:rPr>
        <w:t>）因技术服务的技术含量高，毛利水平较高，公司逐渐加大的业务比例，降低一般贸易的收入比重。因此本年技术服务收入较上年上升</w:t>
      </w:r>
      <w:r>
        <w:rPr>
          <w:rFonts w:hint="eastAsia"/>
          <w:szCs w:val="21"/>
        </w:rPr>
        <w:t>60.98%</w:t>
      </w:r>
      <w:r>
        <w:rPr>
          <w:rFonts w:hint="eastAsia"/>
          <w:szCs w:val="21"/>
        </w:rPr>
        <w:t>；（</w:t>
      </w:r>
      <w:r>
        <w:rPr>
          <w:rFonts w:hint="eastAsia"/>
          <w:szCs w:val="21"/>
        </w:rPr>
        <w:t>3</w:t>
      </w:r>
      <w:r>
        <w:rPr>
          <w:rFonts w:hint="eastAsia"/>
          <w:szCs w:val="21"/>
        </w:rPr>
        <w:t>）受工程电气行业装机容量饱和及电力投资放缓的影响，公司营业收入中一般贸易收入呈下降趋势；（</w:t>
      </w:r>
      <w:r>
        <w:rPr>
          <w:rFonts w:hint="eastAsia"/>
          <w:szCs w:val="21"/>
        </w:rPr>
        <w:t>4</w:t>
      </w:r>
      <w:r>
        <w:rPr>
          <w:rFonts w:hint="eastAsia"/>
          <w:szCs w:val="21"/>
        </w:rPr>
        <w:t>）公司为了控制应收账款的金额，经协商推迟部分合同的执行期，也导致收入的下降。</w:t>
      </w:r>
    </w:p>
    <w:p w:rsidR="002D0952" w:rsidRDefault="002D0952" w:rsidP="002D0952">
      <w:pPr>
        <w:numPr>
          <w:ilvl w:val="0"/>
          <w:numId w:val="41"/>
        </w:numPr>
        <w:snapToGrid w:val="0"/>
        <w:spacing w:before="120" w:after="120" w:line="360" w:lineRule="auto"/>
        <w:ind w:left="358" w:hangingChars="170" w:hanging="358"/>
        <w:rPr>
          <w:b/>
          <w:color w:val="222222"/>
          <w:szCs w:val="21"/>
          <w:lang w:val="en-GB"/>
        </w:rPr>
      </w:pPr>
      <w:r>
        <w:rPr>
          <w:rFonts w:hint="eastAsia"/>
          <w:b/>
          <w:color w:val="222222"/>
          <w:szCs w:val="21"/>
          <w:lang w:val="en-GB"/>
        </w:rPr>
        <w:t>报告期内各年度／期间前五名客户的营业收入情况</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2931"/>
        <w:gridCol w:w="2865"/>
        <w:gridCol w:w="2732"/>
      </w:tblGrid>
      <w:tr w:rsidR="002D0952" w:rsidTr="00BC1FF4">
        <w:trPr>
          <w:cantSplit/>
          <w:trHeight w:val="284"/>
          <w:jc w:val="center"/>
        </w:trPr>
        <w:tc>
          <w:tcPr>
            <w:tcW w:w="2931" w:type="dxa"/>
            <w:vAlign w:val="center"/>
          </w:tcPr>
          <w:p w:rsidR="002D0952" w:rsidRDefault="002D0952" w:rsidP="00BC1FF4">
            <w:pPr>
              <w:jc w:val="center"/>
              <w:rPr>
                <w:b/>
                <w:sz w:val="18"/>
              </w:rPr>
            </w:pPr>
            <w:r>
              <w:rPr>
                <w:b/>
                <w:sz w:val="18"/>
              </w:rPr>
              <w:t>年度</w:t>
            </w:r>
            <w:r>
              <w:rPr>
                <w:b/>
                <w:sz w:val="18"/>
              </w:rPr>
              <w:t>/</w:t>
            </w:r>
            <w:r>
              <w:rPr>
                <w:b/>
                <w:sz w:val="18"/>
              </w:rPr>
              <w:t>期间</w:t>
            </w:r>
          </w:p>
        </w:tc>
        <w:tc>
          <w:tcPr>
            <w:tcW w:w="2865" w:type="dxa"/>
            <w:vAlign w:val="center"/>
          </w:tcPr>
          <w:p w:rsidR="002D0952" w:rsidRDefault="002D0952" w:rsidP="00BC1FF4">
            <w:pPr>
              <w:jc w:val="center"/>
              <w:rPr>
                <w:b/>
                <w:sz w:val="18"/>
              </w:rPr>
            </w:pPr>
            <w:r>
              <w:rPr>
                <w:b/>
                <w:sz w:val="18"/>
              </w:rPr>
              <w:t>前五名客户营业收入合计</w:t>
            </w:r>
          </w:p>
        </w:tc>
        <w:tc>
          <w:tcPr>
            <w:tcW w:w="2732" w:type="dxa"/>
            <w:vAlign w:val="center"/>
          </w:tcPr>
          <w:p w:rsidR="002D0952" w:rsidRDefault="002D0952" w:rsidP="00BC1FF4">
            <w:pPr>
              <w:jc w:val="center"/>
              <w:rPr>
                <w:b/>
                <w:sz w:val="18"/>
              </w:rPr>
            </w:pPr>
            <w:r>
              <w:rPr>
                <w:b/>
                <w:sz w:val="18"/>
              </w:rPr>
              <w:t>占同期营业收入的比例（</w:t>
            </w:r>
            <w:r>
              <w:rPr>
                <w:b/>
                <w:sz w:val="18"/>
              </w:rPr>
              <w:t>%</w:t>
            </w:r>
            <w:r>
              <w:rPr>
                <w:b/>
                <w:sz w:val="18"/>
              </w:rPr>
              <w:t>）</w:t>
            </w:r>
          </w:p>
        </w:tc>
      </w:tr>
      <w:tr w:rsidR="002D0952" w:rsidTr="00BC1FF4">
        <w:trPr>
          <w:cantSplit/>
          <w:trHeight w:val="284"/>
          <w:jc w:val="center"/>
        </w:trPr>
        <w:tc>
          <w:tcPr>
            <w:tcW w:w="2931" w:type="dxa"/>
            <w:vAlign w:val="center"/>
          </w:tcPr>
          <w:p w:rsidR="002D0952" w:rsidRDefault="002D0952" w:rsidP="00BC1FF4">
            <w:pPr>
              <w:rPr>
                <w:sz w:val="18"/>
              </w:rPr>
            </w:pPr>
            <w:r>
              <w:rPr>
                <w:sz w:val="18"/>
              </w:rPr>
              <w:t>本期发生额</w:t>
            </w:r>
          </w:p>
        </w:tc>
        <w:tc>
          <w:tcPr>
            <w:tcW w:w="2865" w:type="dxa"/>
            <w:vAlign w:val="center"/>
          </w:tcPr>
          <w:p w:rsidR="002D0952" w:rsidRDefault="002D0952" w:rsidP="00BC1FF4">
            <w:pPr>
              <w:jc w:val="right"/>
              <w:rPr>
                <w:color w:val="000000"/>
                <w:sz w:val="18"/>
                <w:szCs w:val="18"/>
              </w:rPr>
            </w:pPr>
            <w:r>
              <w:rPr>
                <w:color w:val="000000"/>
                <w:sz w:val="18"/>
                <w:szCs w:val="18"/>
              </w:rPr>
              <w:t>8,217,870.85</w:t>
            </w:r>
          </w:p>
        </w:tc>
        <w:tc>
          <w:tcPr>
            <w:tcW w:w="2732" w:type="dxa"/>
            <w:vAlign w:val="center"/>
          </w:tcPr>
          <w:p w:rsidR="002D0952" w:rsidRDefault="002D0952" w:rsidP="00BC1FF4">
            <w:pPr>
              <w:jc w:val="right"/>
              <w:rPr>
                <w:color w:val="000000"/>
                <w:sz w:val="18"/>
                <w:szCs w:val="18"/>
              </w:rPr>
            </w:pPr>
            <w:r>
              <w:rPr>
                <w:color w:val="000000"/>
                <w:sz w:val="18"/>
                <w:szCs w:val="18"/>
              </w:rPr>
              <w:t>69.32</w:t>
            </w:r>
          </w:p>
        </w:tc>
      </w:tr>
      <w:tr w:rsidR="002D0952" w:rsidTr="00BC1FF4">
        <w:trPr>
          <w:cantSplit/>
          <w:trHeight w:val="284"/>
          <w:jc w:val="center"/>
        </w:trPr>
        <w:tc>
          <w:tcPr>
            <w:tcW w:w="2931" w:type="dxa"/>
            <w:vAlign w:val="center"/>
          </w:tcPr>
          <w:p w:rsidR="002D0952" w:rsidRDefault="002D0952" w:rsidP="00BC1FF4">
            <w:pPr>
              <w:rPr>
                <w:sz w:val="18"/>
              </w:rPr>
            </w:pPr>
            <w:r>
              <w:rPr>
                <w:sz w:val="18"/>
              </w:rPr>
              <w:t>上期发生额</w:t>
            </w:r>
          </w:p>
        </w:tc>
        <w:tc>
          <w:tcPr>
            <w:tcW w:w="2865" w:type="dxa"/>
            <w:vAlign w:val="center"/>
          </w:tcPr>
          <w:p w:rsidR="002D0952" w:rsidRDefault="002D0952" w:rsidP="00BC1FF4">
            <w:pPr>
              <w:jc w:val="right"/>
              <w:rPr>
                <w:color w:val="000000"/>
                <w:sz w:val="18"/>
                <w:szCs w:val="18"/>
              </w:rPr>
            </w:pPr>
            <w:r>
              <w:rPr>
                <w:color w:val="000000"/>
                <w:sz w:val="18"/>
                <w:szCs w:val="18"/>
              </w:rPr>
              <w:t>12,569,547.04</w:t>
            </w:r>
          </w:p>
        </w:tc>
        <w:tc>
          <w:tcPr>
            <w:tcW w:w="2732" w:type="dxa"/>
            <w:vAlign w:val="center"/>
          </w:tcPr>
          <w:p w:rsidR="002D0952" w:rsidRDefault="002D0952" w:rsidP="00BC1FF4">
            <w:pPr>
              <w:jc w:val="right"/>
              <w:rPr>
                <w:color w:val="000000"/>
                <w:sz w:val="18"/>
                <w:szCs w:val="18"/>
              </w:rPr>
            </w:pPr>
            <w:r>
              <w:rPr>
                <w:color w:val="000000"/>
                <w:sz w:val="18"/>
                <w:szCs w:val="18"/>
              </w:rPr>
              <w:t>69.1</w:t>
            </w:r>
            <w:r>
              <w:rPr>
                <w:rFonts w:hint="eastAsia"/>
                <w:color w:val="000000"/>
                <w:sz w:val="18"/>
                <w:szCs w:val="18"/>
              </w:rPr>
              <w:t>9</w:t>
            </w:r>
          </w:p>
        </w:tc>
      </w:tr>
    </w:tbl>
    <w:p w:rsidR="002D0952" w:rsidRDefault="002D0952" w:rsidP="002D0952">
      <w:pPr>
        <w:snapToGrid w:val="0"/>
        <w:spacing w:before="120" w:after="120" w:line="360" w:lineRule="auto"/>
        <w:ind w:left="357"/>
      </w:pPr>
      <w:r>
        <w:rPr>
          <w:rFonts w:hint="eastAsia"/>
          <w:b/>
          <w:color w:val="222222"/>
          <w:szCs w:val="21"/>
          <w:lang w:val="en-GB"/>
        </w:rPr>
        <w:t>2016</w:t>
      </w:r>
      <w:r>
        <w:rPr>
          <w:rFonts w:hint="eastAsia"/>
          <w:b/>
          <w:color w:val="222222"/>
          <w:szCs w:val="21"/>
          <w:lang w:val="en-GB"/>
        </w:rPr>
        <w:t>年度前五名客户的营业收入情况</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3001"/>
        <w:gridCol w:w="1438"/>
        <w:gridCol w:w="1585"/>
        <w:gridCol w:w="2504"/>
      </w:tblGrid>
      <w:tr w:rsidR="002D0952" w:rsidTr="00BC1FF4">
        <w:trPr>
          <w:cantSplit/>
          <w:trHeight w:val="284"/>
          <w:tblHeader/>
          <w:jc w:val="center"/>
        </w:trPr>
        <w:tc>
          <w:tcPr>
            <w:tcW w:w="3001" w:type="dxa"/>
            <w:vAlign w:val="center"/>
          </w:tcPr>
          <w:p w:rsidR="002D0952" w:rsidRDefault="002D0952" w:rsidP="00BC1FF4">
            <w:pPr>
              <w:jc w:val="center"/>
              <w:rPr>
                <w:b/>
                <w:sz w:val="18"/>
              </w:rPr>
            </w:pPr>
            <w:r>
              <w:rPr>
                <w:rFonts w:hint="eastAsia"/>
                <w:b/>
                <w:sz w:val="18"/>
              </w:rPr>
              <w:t>项目</w:t>
            </w:r>
          </w:p>
        </w:tc>
        <w:tc>
          <w:tcPr>
            <w:tcW w:w="1438" w:type="dxa"/>
            <w:vAlign w:val="center"/>
          </w:tcPr>
          <w:p w:rsidR="002D0952" w:rsidRDefault="002D0952" w:rsidP="00BC1FF4">
            <w:pPr>
              <w:jc w:val="center"/>
              <w:rPr>
                <w:b/>
                <w:sz w:val="18"/>
              </w:rPr>
            </w:pPr>
            <w:r>
              <w:rPr>
                <w:b/>
                <w:sz w:val="18"/>
              </w:rPr>
              <w:t>与本公司关系</w:t>
            </w:r>
          </w:p>
        </w:tc>
        <w:tc>
          <w:tcPr>
            <w:tcW w:w="1585" w:type="dxa"/>
            <w:vAlign w:val="center"/>
          </w:tcPr>
          <w:p w:rsidR="002D0952" w:rsidRDefault="002D0952" w:rsidP="00BC1FF4">
            <w:pPr>
              <w:jc w:val="center"/>
              <w:rPr>
                <w:b/>
                <w:sz w:val="18"/>
              </w:rPr>
            </w:pPr>
            <w:r>
              <w:rPr>
                <w:rFonts w:hint="eastAsia"/>
                <w:b/>
                <w:sz w:val="18"/>
              </w:rPr>
              <w:t>营业收入</w:t>
            </w:r>
          </w:p>
        </w:tc>
        <w:tc>
          <w:tcPr>
            <w:tcW w:w="2504" w:type="dxa"/>
            <w:vAlign w:val="center"/>
          </w:tcPr>
          <w:p w:rsidR="002D0952" w:rsidRDefault="002D0952" w:rsidP="00BC1FF4">
            <w:pPr>
              <w:jc w:val="center"/>
              <w:rPr>
                <w:b/>
                <w:sz w:val="18"/>
              </w:rPr>
            </w:pPr>
            <w:r>
              <w:rPr>
                <w:b/>
                <w:sz w:val="18"/>
              </w:rPr>
              <w:t>占同期营业收入的比例（</w:t>
            </w:r>
            <w:r>
              <w:rPr>
                <w:b/>
                <w:sz w:val="18"/>
              </w:rPr>
              <w:t>%</w:t>
            </w:r>
            <w:r>
              <w:rPr>
                <w:b/>
                <w:sz w:val="18"/>
              </w:rPr>
              <w:t>）</w:t>
            </w:r>
          </w:p>
        </w:tc>
      </w:tr>
      <w:tr w:rsidR="002D0952" w:rsidTr="00BC1FF4">
        <w:trPr>
          <w:cantSplit/>
          <w:trHeight w:val="284"/>
          <w:tblHeader/>
          <w:jc w:val="center"/>
        </w:trPr>
        <w:tc>
          <w:tcPr>
            <w:tcW w:w="3001" w:type="dxa"/>
            <w:vAlign w:val="center"/>
          </w:tcPr>
          <w:p w:rsidR="002D0952" w:rsidRDefault="002D0952" w:rsidP="00BC1FF4">
            <w:pPr>
              <w:rPr>
                <w:rFonts w:ascii="宋体" w:hAnsi="宋体" w:cs="宋体"/>
                <w:color w:val="000000"/>
                <w:sz w:val="18"/>
                <w:szCs w:val="18"/>
              </w:rPr>
            </w:pPr>
            <w:r>
              <w:rPr>
                <w:rFonts w:hint="eastAsia"/>
                <w:color w:val="000000"/>
                <w:sz w:val="18"/>
                <w:szCs w:val="18"/>
              </w:rPr>
              <w:t>武钢集团昆明钢铁股份有限公司</w:t>
            </w:r>
          </w:p>
        </w:tc>
        <w:tc>
          <w:tcPr>
            <w:tcW w:w="1438"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585" w:type="dxa"/>
            <w:vAlign w:val="center"/>
          </w:tcPr>
          <w:p w:rsidR="002D0952" w:rsidRDefault="002D0952" w:rsidP="00BC1FF4">
            <w:pPr>
              <w:jc w:val="right"/>
              <w:rPr>
                <w:color w:val="000000"/>
                <w:sz w:val="18"/>
                <w:szCs w:val="18"/>
              </w:rPr>
            </w:pPr>
            <w:r>
              <w:rPr>
                <w:color w:val="000000"/>
                <w:sz w:val="18"/>
                <w:szCs w:val="18"/>
              </w:rPr>
              <w:t>2,938,128.23</w:t>
            </w:r>
          </w:p>
        </w:tc>
        <w:tc>
          <w:tcPr>
            <w:tcW w:w="2504" w:type="dxa"/>
            <w:vAlign w:val="center"/>
          </w:tcPr>
          <w:p w:rsidR="002D0952" w:rsidRDefault="002D0952" w:rsidP="00BC1FF4">
            <w:pPr>
              <w:jc w:val="right"/>
              <w:rPr>
                <w:color w:val="000000"/>
                <w:sz w:val="18"/>
                <w:szCs w:val="18"/>
              </w:rPr>
            </w:pPr>
            <w:r>
              <w:rPr>
                <w:color w:val="000000"/>
                <w:sz w:val="18"/>
                <w:szCs w:val="18"/>
              </w:rPr>
              <w:t>24.78</w:t>
            </w:r>
          </w:p>
        </w:tc>
      </w:tr>
      <w:tr w:rsidR="002D0952" w:rsidTr="00BC1FF4">
        <w:trPr>
          <w:cantSplit/>
          <w:trHeight w:val="284"/>
          <w:tblHeader/>
          <w:jc w:val="center"/>
        </w:trPr>
        <w:tc>
          <w:tcPr>
            <w:tcW w:w="3001" w:type="dxa"/>
            <w:vAlign w:val="center"/>
          </w:tcPr>
          <w:p w:rsidR="002D0952" w:rsidRDefault="002D0952" w:rsidP="00BC1FF4">
            <w:pPr>
              <w:rPr>
                <w:rFonts w:ascii="宋体" w:hAnsi="宋体" w:cs="宋体"/>
                <w:color w:val="000000"/>
                <w:sz w:val="18"/>
                <w:szCs w:val="18"/>
              </w:rPr>
            </w:pPr>
            <w:r>
              <w:rPr>
                <w:rFonts w:hint="eastAsia"/>
                <w:color w:val="000000"/>
                <w:sz w:val="18"/>
                <w:szCs w:val="18"/>
              </w:rPr>
              <w:t>云南腾铁商贸有限公司</w:t>
            </w:r>
          </w:p>
        </w:tc>
        <w:tc>
          <w:tcPr>
            <w:tcW w:w="1438"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585" w:type="dxa"/>
            <w:vAlign w:val="center"/>
          </w:tcPr>
          <w:p w:rsidR="002D0952" w:rsidRDefault="002D0952" w:rsidP="00BC1FF4">
            <w:pPr>
              <w:jc w:val="right"/>
              <w:rPr>
                <w:color w:val="000000"/>
                <w:sz w:val="18"/>
                <w:szCs w:val="18"/>
              </w:rPr>
            </w:pPr>
            <w:r>
              <w:rPr>
                <w:color w:val="000000"/>
                <w:sz w:val="18"/>
                <w:szCs w:val="18"/>
              </w:rPr>
              <w:t>2,540,854.63</w:t>
            </w:r>
          </w:p>
        </w:tc>
        <w:tc>
          <w:tcPr>
            <w:tcW w:w="2504" w:type="dxa"/>
            <w:vAlign w:val="center"/>
          </w:tcPr>
          <w:p w:rsidR="002D0952" w:rsidRDefault="002D0952" w:rsidP="00BC1FF4">
            <w:pPr>
              <w:jc w:val="right"/>
              <w:rPr>
                <w:color w:val="000000"/>
                <w:sz w:val="18"/>
                <w:szCs w:val="18"/>
              </w:rPr>
            </w:pPr>
            <w:r>
              <w:rPr>
                <w:color w:val="000000"/>
                <w:sz w:val="18"/>
                <w:szCs w:val="18"/>
              </w:rPr>
              <w:t>21.43</w:t>
            </w:r>
          </w:p>
        </w:tc>
      </w:tr>
      <w:tr w:rsidR="002D0952" w:rsidTr="00BC1FF4">
        <w:trPr>
          <w:cantSplit/>
          <w:trHeight w:val="284"/>
          <w:tblHeader/>
          <w:jc w:val="center"/>
        </w:trPr>
        <w:tc>
          <w:tcPr>
            <w:tcW w:w="3001" w:type="dxa"/>
            <w:vAlign w:val="center"/>
          </w:tcPr>
          <w:p w:rsidR="002D0952" w:rsidRDefault="002D0952" w:rsidP="00BC1FF4">
            <w:pPr>
              <w:rPr>
                <w:rFonts w:ascii="宋体" w:hAnsi="宋体" w:cs="宋体"/>
                <w:color w:val="000000"/>
                <w:sz w:val="18"/>
                <w:szCs w:val="18"/>
              </w:rPr>
            </w:pPr>
            <w:proofErr w:type="gramStart"/>
            <w:r>
              <w:rPr>
                <w:rFonts w:hint="eastAsia"/>
                <w:color w:val="000000"/>
                <w:sz w:val="18"/>
                <w:szCs w:val="18"/>
              </w:rPr>
              <w:t>大理鲸泰经贸</w:t>
            </w:r>
            <w:proofErr w:type="gramEnd"/>
            <w:r>
              <w:rPr>
                <w:rFonts w:hint="eastAsia"/>
                <w:color w:val="000000"/>
                <w:sz w:val="18"/>
                <w:szCs w:val="18"/>
              </w:rPr>
              <w:t>有限公司</w:t>
            </w:r>
          </w:p>
        </w:tc>
        <w:tc>
          <w:tcPr>
            <w:tcW w:w="1438"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585" w:type="dxa"/>
            <w:vAlign w:val="center"/>
          </w:tcPr>
          <w:p w:rsidR="002D0952" w:rsidRDefault="002D0952" w:rsidP="00BC1FF4">
            <w:pPr>
              <w:jc w:val="right"/>
              <w:rPr>
                <w:color w:val="000000"/>
                <w:sz w:val="18"/>
                <w:szCs w:val="18"/>
              </w:rPr>
            </w:pPr>
            <w:r>
              <w:rPr>
                <w:color w:val="000000"/>
                <w:sz w:val="18"/>
                <w:szCs w:val="18"/>
              </w:rPr>
              <w:t>1,192,019.63</w:t>
            </w:r>
          </w:p>
        </w:tc>
        <w:tc>
          <w:tcPr>
            <w:tcW w:w="2504" w:type="dxa"/>
            <w:vAlign w:val="center"/>
          </w:tcPr>
          <w:p w:rsidR="002D0952" w:rsidRDefault="002D0952" w:rsidP="00BC1FF4">
            <w:pPr>
              <w:jc w:val="right"/>
              <w:rPr>
                <w:color w:val="000000"/>
                <w:sz w:val="18"/>
                <w:szCs w:val="18"/>
              </w:rPr>
            </w:pPr>
            <w:r>
              <w:rPr>
                <w:color w:val="000000"/>
                <w:sz w:val="18"/>
                <w:szCs w:val="18"/>
              </w:rPr>
              <w:t>10.06</w:t>
            </w:r>
          </w:p>
        </w:tc>
      </w:tr>
      <w:tr w:rsidR="002D0952" w:rsidTr="00BC1FF4">
        <w:trPr>
          <w:cantSplit/>
          <w:trHeight w:val="284"/>
          <w:tblHeader/>
          <w:jc w:val="center"/>
        </w:trPr>
        <w:tc>
          <w:tcPr>
            <w:tcW w:w="3001" w:type="dxa"/>
            <w:vAlign w:val="center"/>
          </w:tcPr>
          <w:p w:rsidR="002D0952" w:rsidRDefault="002D0952" w:rsidP="00BC1FF4">
            <w:pPr>
              <w:rPr>
                <w:rFonts w:ascii="宋体" w:hAnsi="宋体" w:cs="宋体"/>
                <w:color w:val="000000"/>
                <w:sz w:val="18"/>
                <w:szCs w:val="18"/>
              </w:rPr>
            </w:pPr>
            <w:r>
              <w:rPr>
                <w:rFonts w:hint="eastAsia"/>
                <w:color w:val="000000"/>
                <w:sz w:val="18"/>
                <w:szCs w:val="18"/>
              </w:rPr>
              <w:t>云南阡纵科技有限公司</w:t>
            </w:r>
          </w:p>
        </w:tc>
        <w:tc>
          <w:tcPr>
            <w:tcW w:w="1438"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585" w:type="dxa"/>
            <w:vAlign w:val="center"/>
          </w:tcPr>
          <w:p w:rsidR="002D0952" w:rsidRDefault="002D0952" w:rsidP="00BC1FF4">
            <w:pPr>
              <w:jc w:val="right"/>
              <w:rPr>
                <w:color w:val="000000"/>
                <w:sz w:val="18"/>
                <w:szCs w:val="18"/>
              </w:rPr>
            </w:pPr>
            <w:r>
              <w:rPr>
                <w:color w:val="000000"/>
                <w:sz w:val="18"/>
                <w:szCs w:val="18"/>
              </w:rPr>
              <w:t>1,188,871.90</w:t>
            </w:r>
          </w:p>
        </w:tc>
        <w:tc>
          <w:tcPr>
            <w:tcW w:w="2504" w:type="dxa"/>
            <w:vAlign w:val="center"/>
          </w:tcPr>
          <w:p w:rsidR="002D0952" w:rsidRDefault="002D0952" w:rsidP="00BC1FF4">
            <w:pPr>
              <w:jc w:val="right"/>
              <w:rPr>
                <w:color w:val="000000"/>
                <w:sz w:val="18"/>
                <w:szCs w:val="18"/>
              </w:rPr>
            </w:pPr>
            <w:r>
              <w:rPr>
                <w:color w:val="000000"/>
                <w:sz w:val="18"/>
                <w:szCs w:val="18"/>
              </w:rPr>
              <w:t>10.03</w:t>
            </w:r>
          </w:p>
        </w:tc>
      </w:tr>
      <w:tr w:rsidR="002D0952" w:rsidTr="00BC1FF4">
        <w:trPr>
          <w:cantSplit/>
          <w:trHeight w:val="284"/>
          <w:tblHeader/>
          <w:jc w:val="center"/>
        </w:trPr>
        <w:tc>
          <w:tcPr>
            <w:tcW w:w="3001" w:type="dxa"/>
            <w:vAlign w:val="center"/>
          </w:tcPr>
          <w:p w:rsidR="002D0952" w:rsidRDefault="002D0952" w:rsidP="00BC1FF4">
            <w:pPr>
              <w:rPr>
                <w:rFonts w:ascii="宋体" w:hAnsi="宋体" w:cs="宋体"/>
                <w:color w:val="000000"/>
                <w:sz w:val="18"/>
                <w:szCs w:val="18"/>
              </w:rPr>
            </w:pPr>
            <w:r>
              <w:rPr>
                <w:rFonts w:hint="eastAsia"/>
                <w:color w:val="000000"/>
                <w:sz w:val="18"/>
                <w:szCs w:val="18"/>
              </w:rPr>
              <w:t>四川高威新潮电气技术有限公司</w:t>
            </w:r>
          </w:p>
        </w:tc>
        <w:tc>
          <w:tcPr>
            <w:tcW w:w="1438" w:type="dxa"/>
            <w:vAlign w:val="center"/>
          </w:tcPr>
          <w:p w:rsidR="002D0952" w:rsidRDefault="002D0952" w:rsidP="00BC1FF4">
            <w:pPr>
              <w:jc w:val="center"/>
              <w:rPr>
                <w:rFonts w:ascii="宋体" w:hAnsi="宋体" w:cs="宋体"/>
                <w:color w:val="000000"/>
                <w:sz w:val="18"/>
                <w:szCs w:val="18"/>
              </w:rPr>
            </w:pPr>
            <w:r>
              <w:rPr>
                <w:rFonts w:hint="eastAsia"/>
                <w:color w:val="000000"/>
                <w:sz w:val="18"/>
                <w:szCs w:val="18"/>
              </w:rPr>
              <w:t>非关联方</w:t>
            </w:r>
          </w:p>
        </w:tc>
        <w:tc>
          <w:tcPr>
            <w:tcW w:w="1585" w:type="dxa"/>
            <w:vAlign w:val="center"/>
          </w:tcPr>
          <w:p w:rsidR="002D0952" w:rsidRDefault="002D0952" w:rsidP="00BC1FF4">
            <w:pPr>
              <w:jc w:val="right"/>
              <w:rPr>
                <w:color w:val="000000"/>
                <w:sz w:val="18"/>
                <w:szCs w:val="18"/>
              </w:rPr>
            </w:pPr>
            <w:r>
              <w:rPr>
                <w:color w:val="000000"/>
                <w:sz w:val="18"/>
                <w:szCs w:val="18"/>
              </w:rPr>
              <w:t>357,996.46</w:t>
            </w:r>
          </w:p>
        </w:tc>
        <w:tc>
          <w:tcPr>
            <w:tcW w:w="2504" w:type="dxa"/>
            <w:vAlign w:val="center"/>
          </w:tcPr>
          <w:p w:rsidR="002D0952" w:rsidRDefault="002D0952" w:rsidP="00BC1FF4">
            <w:pPr>
              <w:jc w:val="right"/>
              <w:rPr>
                <w:color w:val="000000"/>
                <w:sz w:val="18"/>
                <w:szCs w:val="18"/>
              </w:rPr>
            </w:pPr>
            <w:r>
              <w:rPr>
                <w:color w:val="000000"/>
                <w:sz w:val="18"/>
                <w:szCs w:val="18"/>
              </w:rPr>
              <w:t>3.02</w:t>
            </w:r>
          </w:p>
        </w:tc>
      </w:tr>
      <w:tr w:rsidR="002D0952" w:rsidTr="00BC1FF4">
        <w:trPr>
          <w:cantSplit/>
          <w:trHeight w:val="284"/>
          <w:tblHeader/>
          <w:jc w:val="center"/>
        </w:trPr>
        <w:tc>
          <w:tcPr>
            <w:tcW w:w="3001" w:type="dxa"/>
            <w:vAlign w:val="center"/>
          </w:tcPr>
          <w:p w:rsidR="002D0952" w:rsidRDefault="002D0952" w:rsidP="00BC1FF4">
            <w:pPr>
              <w:jc w:val="center"/>
              <w:rPr>
                <w:rFonts w:ascii="宋体" w:hAnsi="宋体" w:cs="宋体"/>
                <w:b/>
                <w:bCs/>
                <w:color w:val="000000"/>
                <w:sz w:val="18"/>
                <w:szCs w:val="18"/>
              </w:rPr>
            </w:pPr>
            <w:r>
              <w:rPr>
                <w:rFonts w:hint="eastAsia"/>
                <w:b/>
                <w:bCs/>
                <w:color w:val="000000"/>
                <w:sz w:val="18"/>
                <w:szCs w:val="18"/>
              </w:rPr>
              <w:t>合计</w:t>
            </w:r>
          </w:p>
        </w:tc>
        <w:tc>
          <w:tcPr>
            <w:tcW w:w="1438" w:type="dxa"/>
            <w:vAlign w:val="center"/>
          </w:tcPr>
          <w:p w:rsidR="002D0952" w:rsidRDefault="002D0952" w:rsidP="00BC1FF4">
            <w:pPr>
              <w:jc w:val="center"/>
              <w:rPr>
                <w:b/>
                <w:bCs/>
                <w:color w:val="000000"/>
                <w:sz w:val="18"/>
                <w:szCs w:val="18"/>
              </w:rPr>
            </w:pPr>
            <w:r>
              <w:rPr>
                <w:b/>
                <w:bCs/>
                <w:color w:val="000000"/>
                <w:sz w:val="18"/>
                <w:szCs w:val="18"/>
              </w:rPr>
              <w:t xml:space="preserve">　</w:t>
            </w:r>
          </w:p>
        </w:tc>
        <w:tc>
          <w:tcPr>
            <w:tcW w:w="1585" w:type="dxa"/>
            <w:vAlign w:val="center"/>
          </w:tcPr>
          <w:p w:rsidR="002D0952" w:rsidRDefault="002D0952" w:rsidP="00BC1FF4">
            <w:pPr>
              <w:jc w:val="right"/>
              <w:rPr>
                <w:b/>
                <w:bCs/>
                <w:color w:val="000000"/>
                <w:sz w:val="18"/>
                <w:szCs w:val="18"/>
              </w:rPr>
            </w:pPr>
            <w:r>
              <w:rPr>
                <w:b/>
                <w:bCs/>
                <w:color w:val="000000"/>
                <w:sz w:val="18"/>
                <w:szCs w:val="18"/>
              </w:rPr>
              <w:t>8,217,870.85</w:t>
            </w:r>
          </w:p>
        </w:tc>
        <w:tc>
          <w:tcPr>
            <w:tcW w:w="2504" w:type="dxa"/>
            <w:vAlign w:val="center"/>
          </w:tcPr>
          <w:p w:rsidR="002D0952" w:rsidRDefault="002D0952" w:rsidP="00BC1FF4">
            <w:pPr>
              <w:jc w:val="right"/>
              <w:rPr>
                <w:b/>
                <w:bCs/>
                <w:color w:val="000000"/>
                <w:sz w:val="18"/>
                <w:szCs w:val="18"/>
              </w:rPr>
            </w:pPr>
            <w:r>
              <w:rPr>
                <w:b/>
                <w:bCs/>
                <w:color w:val="000000"/>
                <w:sz w:val="18"/>
                <w:szCs w:val="18"/>
              </w:rPr>
              <w:t>69.32</w:t>
            </w:r>
          </w:p>
        </w:tc>
      </w:tr>
    </w:tbl>
    <w:p w:rsidR="002D0952" w:rsidRDefault="002D0952" w:rsidP="002D0952">
      <w:pPr>
        <w:snapToGrid w:val="0"/>
        <w:spacing w:before="120" w:after="120" w:line="276" w:lineRule="auto"/>
        <w:ind w:left="360"/>
        <w:rPr>
          <w:b/>
          <w:color w:val="222222"/>
          <w:szCs w:val="21"/>
          <w:lang w:val="en-GB"/>
        </w:rPr>
      </w:pPr>
      <w:r>
        <w:rPr>
          <w:rFonts w:hint="eastAsia"/>
          <w:b/>
          <w:color w:val="222222"/>
          <w:szCs w:val="21"/>
          <w:lang w:val="en-GB"/>
        </w:rPr>
        <w:t>2015</w:t>
      </w:r>
      <w:r>
        <w:rPr>
          <w:rFonts w:hint="eastAsia"/>
          <w:b/>
          <w:color w:val="222222"/>
          <w:szCs w:val="21"/>
          <w:lang w:val="en-GB"/>
        </w:rPr>
        <w:t>年度前五名客户的营业收入情况</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3001"/>
        <w:gridCol w:w="1438"/>
        <w:gridCol w:w="1585"/>
        <w:gridCol w:w="2504"/>
      </w:tblGrid>
      <w:tr w:rsidR="002D0952" w:rsidTr="00BC1FF4">
        <w:trPr>
          <w:cantSplit/>
          <w:trHeight w:val="284"/>
          <w:tblHeader/>
          <w:jc w:val="center"/>
        </w:trPr>
        <w:tc>
          <w:tcPr>
            <w:tcW w:w="3001" w:type="dxa"/>
            <w:vAlign w:val="center"/>
          </w:tcPr>
          <w:p w:rsidR="002D0952" w:rsidRDefault="002D0952" w:rsidP="00BC1FF4">
            <w:pPr>
              <w:jc w:val="center"/>
              <w:rPr>
                <w:b/>
                <w:sz w:val="18"/>
              </w:rPr>
            </w:pPr>
            <w:r>
              <w:rPr>
                <w:rFonts w:hint="eastAsia"/>
                <w:b/>
                <w:sz w:val="18"/>
              </w:rPr>
              <w:t>项目</w:t>
            </w:r>
          </w:p>
        </w:tc>
        <w:tc>
          <w:tcPr>
            <w:tcW w:w="1438" w:type="dxa"/>
            <w:vAlign w:val="center"/>
          </w:tcPr>
          <w:p w:rsidR="002D0952" w:rsidRDefault="002D0952" w:rsidP="00BC1FF4">
            <w:pPr>
              <w:jc w:val="center"/>
              <w:rPr>
                <w:b/>
                <w:sz w:val="18"/>
              </w:rPr>
            </w:pPr>
            <w:r>
              <w:rPr>
                <w:b/>
                <w:sz w:val="18"/>
              </w:rPr>
              <w:t>与本公司关系</w:t>
            </w:r>
          </w:p>
        </w:tc>
        <w:tc>
          <w:tcPr>
            <w:tcW w:w="1585" w:type="dxa"/>
            <w:vAlign w:val="center"/>
          </w:tcPr>
          <w:p w:rsidR="002D0952" w:rsidRDefault="002D0952" w:rsidP="00BC1FF4">
            <w:pPr>
              <w:jc w:val="center"/>
              <w:rPr>
                <w:b/>
                <w:sz w:val="18"/>
              </w:rPr>
            </w:pPr>
            <w:r>
              <w:rPr>
                <w:rFonts w:hint="eastAsia"/>
                <w:b/>
                <w:sz w:val="18"/>
              </w:rPr>
              <w:t>营业收入</w:t>
            </w:r>
          </w:p>
        </w:tc>
        <w:tc>
          <w:tcPr>
            <w:tcW w:w="2504" w:type="dxa"/>
            <w:vAlign w:val="center"/>
          </w:tcPr>
          <w:p w:rsidR="002D0952" w:rsidRDefault="002D0952" w:rsidP="00BC1FF4">
            <w:pPr>
              <w:jc w:val="center"/>
              <w:rPr>
                <w:b/>
                <w:sz w:val="18"/>
              </w:rPr>
            </w:pPr>
            <w:r>
              <w:rPr>
                <w:b/>
                <w:sz w:val="18"/>
              </w:rPr>
              <w:t>占同期营业收入的比例（</w:t>
            </w:r>
            <w:r>
              <w:rPr>
                <w:b/>
                <w:sz w:val="18"/>
              </w:rPr>
              <w:t>%</w:t>
            </w:r>
            <w:r>
              <w:rPr>
                <w:b/>
                <w:sz w:val="18"/>
              </w:rPr>
              <w:t>）</w:t>
            </w:r>
          </w:p>
        </w:tc>
      </w:tr>
      <w:tr w:rsidR="002D0952" w:rsidTr="00BC1FF4">
        <w:trPr>
          <w:cantSplit/>
          <w:trHeight w:val="284"/>
          <w:jc w:val="center"/>
        </w:trPr>
        <w:tc>
          <w:tcPr>
            <w:tcW w:w="3001" w:type="dxa"/>
            <w:vAlign w:val="center"/>
          </w:tcPr>
          <w:p w:rsidR="002D0952" w:rsidRDefault="002D0952" w:rsidP="00BC1FF4">
            <w:pPr>
              <w:rPr>
                <w:sz w:val="18"/>
              </w:rPr>
            </w:pPr>
            <w:r>
              <w:rPr>
                <w:rFonts w:hint="eastAsia"/>
                <w:sz w:val="18"/>
              </w:rPr>
              <w:t>武钢集团昆明钢铁股份有限公司</w:t>
            </w:r>
          </w:p>
        </w:tc>
        <w:tc>
          <w:tcPr>
            <w:tcW w:w="1438" w:type="dxa"/>
            <w:vAlign w:val="center"/>
          </w:tcPr>
          <w:p w:rsidR="002D0952" w:rsidRDefault="002D0952" w:rsidP="00BC1FF4">
            <w:pPr>
              <w:jc w:val="center"/>
              <w:rPr>
                <w:sz w:val="18"/>
                <w:szCs w:val="18"/>
              </w:rPr>
            </w:pPr>
            <w:r>
              <w:rPr>
                <w:rFonts w:hint="eastAsia"/>
                <w:sz w:val="18"/>
                <w:szCs w:val="18"/>
              </w:rPr>
              <w:t>非关联方</w:t>
            </w:r>
          </w:p>
        </w:tc>
        <w:tc>
          <w:tcPr>
            <w:tcW w:w="1585" w:type="dxa"/>
            <w:vAlign w:val="center"/>
          </w:tcPr>
          <w:p w:rsidR="002D0952" w:rsidRDefault="002D0952" w:rsidP="00BC1FF4">
            <w:pPr>
              <w:jc w:val="right"/>
              <w:rPr>
                <w:sz w:val="18"/>
              </w:rPr>
            </w:pPr>
            <w:r>
              <w:rPr>
                <w:sz w:val="18"/>
              </w:rPr>
              <w:t xml:space="preserve"> 5,232,319.40 </w:t>
            </w:r>
          </w:p>
        </w:tc>
        <w:tc>
          <w:tcPr>
            <w:tcW w:w="2504" w:type="dxa"/>
            <w:vAlign w:val="center"/>
          </w:tcPr>
          <w:p w:rsidR="002D0952" w:rsidRDefault="002D0952" w:rsidP="00BC1FF4">
            <w:pPr>
              <w:jc w:val="right"/>
              <w:rPr>
                <w:sz w:val="18"/>
              </w:rPr>
            </w:pPr>
            <w:r>
              <w:rPr>
                <w:sz w:val="18"/>
              </w:rPr>
              <w:t xml:space="preserve"> 28.80 </w:t>
            </w:r>
          </w:p>
        </w:tc>
      </w:tr>
      <w:tr w:rsidR="002D0952" w:rsidTr="00BC1FF4">
        <w:trPr>
          <w:cantSplit/>
          <w:trHeight w:val="284"/>
          <w:jc w:val="center"/>
        </w:trPr>
        <w:tc>
          <w:tcPr>
            <w:tcW w:w="3001" w:type="dxa"/>
            <w:vAlign w:val="center"/>
          </w:tcPr>
          <w:p w:rsidR="002D0952" w:rsidRDefault="002D0952" w:rsidP="00BC1FF4">
            <w:pPr>
              <w:rPr>
                <w:sz w:val="18"/>
              </w:rPr>
            </w:pPr>
            <w:r>
              <w:rPr>
                <w:rFonts w:hint="eastAsia"/>
                <w:sz w:val="18"/>
              </w:rPr>
              <w:t>云南新欣物资有限公司</w:t>
            </w:r>
          </w:p>
        </w:tc>
        <w:tc>
          <w:tcPr>
            <w:tcW w:w="1438" w:type="dxa"/>
            <w:vAlign w:val="center"/>
          </w:tcPr>
          <w:p w:rsidR="002D0952" w:rsidRDefault="002D0952" w:rsidP="00BC1FF4">
            <w:pPr>
              <w:jc w:val="center"/>
              <w:rPr>
                <w:sz w:val="18"/>
                <w:szCs w:val="18"/>
              </w:rPr>
            </w:pPr>
            <w:r>
              <w:rPr>
                <w:rFonts w:hint="eastAsia"/>
                <w:sz w:val="18"/>
                <w:szCs w:val="18"/>
              </w:rPr>
              <w:t>非关联方</w:t>
            </w:r>
          </w:p>
        </w:tc>
        <w:tc>
          <w:tcPr>
            <w:tcW w:w="1585" w:type="dxa"/>
            <w:vAlign w:val="center"/>
          </w:tcPr>
          <w:p w:rsidR="002D0952" w:rsidRDefault="002D0952" w:rsidP="00BC1FF4">
            <w:pPr>
              <w:jc w:val="right"/>
              <w:rPr>
                <w:sz w:val="18"/>
              </w:rPr>
            </w:pPr>
            <w:r>
              <w:rPr>
                <w:sz w:val="18"/>
              </w:rPr>
              <w:t xml:space="preserve"> 3,034,351.23 </w:t>
            </w:r>
          </w:p>
        </w:tc>
        <w:tc>
          <w:tcPr>
            <w:tcW w:w="2504" w:type="dxa"/>
            <w:vAlign w:val="center"/>
          </w:tcPr>
          <w:p w:rsidR="002D0952" w:rsidRDefault="002D0952" w:rsidP="00BC1FF4">
            <w:pPr>
              <w:jc w:val="right"/>
              <w:rPr>
                <w:sz w:val="18"/>
              </w:rPr>
            </w:pPr>
            <w:r>
              <w:rPr>
                <w:sz w:val="18"/>
              </w:rPr>
              <w:t xml:space="preserve"> 16.70 </w:t>
            </w:r>
          </w:p>
        </w:tc>
      </w:tr>
      <w:tr w:rsidR="002D0952" w:rsidTr="00BC1FF4">
        <w:trPr>
          <w:cantSplit/>
          <w:trHeight w:val="284"/>
          <w:jc w:val="center"/>
        </w:trPr>
        <w:tc>
          <w:tcPr>
            <w:tcW w:w="3001" w:type="dxa"/>
            <w:vAlign w:val="center"/>
          </w:tcPr>
          <w:p w:rsidR="002D0952" w:rsidRDefault="002D0952" w:rsidP="00BC1FF4">
            <w:pPr>
              <w:rPr>
                <w:sz w:val="18"/>
              </w:rPr>
            </w:pPr>
            <w:r>
              <w:rPr>
                <w:rFonts w:hint="eastAsia"/>
                <w:sz w:val="18"/>
              </w:rPr>
              <w:t>昆明中冶机械设备有限公司</w:t>
            </w:r>
          </w:p>
        </w:tc>
        <w:tc>
          <w:tcPr>
            <w:tcW w:w="1438" w:type="dxa"/>
            <w:vAlign w:val="center"/>
          </w:tcPr>
          <w:p w:rsidR="002D0952" w:rsidRDefault="002D0952" w:rsidP="00BC1FF4">
            <w:pPr>
              <w:jc w:val="center"/>
              <w:rPr>
                <w:sz w:val="18"/>
                <w:szCs w:val="18"/>
              </w:rPr>
            </w:pPr>
            <w:r>
              <w:rPr>
                <w:rFonts w:hint="eastAsia"/>
                <w:sz w:val="18"/>
                <w:szCs w:val="18"/>
              </w:rPr>
              <w:t>非关联方</w:t>
            </w:r>
          </w:p>
        </w:tc>
        <w:tc>
          <w:tcPr>
            <w:tcW w:w="1585" w:type="dxa"/>
            <w:vAlign w:val="center"/>
          </w:tcPr>
          <w:p w:rsidR="002D0952" w:rsidRDefault="002D0952" w:rsidP="00BC1FF4">
            <w:pPr>
              <w:jc w:val="right"/>
              <w:rPr>
                <w:sz w:val="18"/>
              </w:rPr>
            </w:pPr>
            <w:r>
              <w:rPr>
                <w:sz w:val="18"/>
              </w:rPr>
              <w:t xml:space="preserve"> 1,651,864.20 </w:t>
            </w:r>
          </w:p>
        </w:tc>
        <w:tc>
          <w:tcPr>
            <w:tcW w:w="2504" w:type="dxa"/>
            <w:vAlign w:val="center"/>
          </w:tcPr>
          <w:p w:rsidR="002D0952" w:rsidRDefault="002D0952" w:rsidP="00BC1FF4">
            <w:pPr>
              <w:jc w:val="right"/>
              <w:rPr>
                <w:sz w:val="18"/>
              </w:rPr>
            </w:pPr>
            <w:r>
              <w:rPr>
                <w:sz w:val="18"/>
              </w:rPr>
              <w:t xml:space="preserve"> 9.09 </w:t>
            </w:r>
          </w:p>
        </w:tc>
      </w:tr>
      <w:tr w:rsidR="002D0952" w:rsidTr="00BC1FF4">
        <w:trPr>
          <w:cantSplit/>
          <w:trHeight w:val="284"/>
          <w:jc w:val="center"/>
        </w:trPr>
        <w:tc>
          <w:tcPr>
            <w:tcW w:w="3001" w:type="dxa"/>
            <w:vAlign w:val="center"/>
          </w:tcPr>
          <w:p w:rsidR="002D0952" w:rsidRDefault="002D0952" w:rsidP="00BC1FF4">
            <w:pPr>
              <w:rPr>
                <w:sz w:val="18"/>
              </w:rPr>
            </w:pPr>
            <w:r>
              <w:rPr>
                <w:rFonts w:hint="eastAsia"/>
                <w:sz w:val="18"/>
              </w:rPr>
              <w:t>云南阡纵科技有限公司</w:t>
            </w:r>
          </w:p>
        </w:tc>
        <w:tc>
          <w:tcPr>
            <w:tcW w:w="1438" w:type="dxa"/>
            <w:vAlign w:val="center"/>
          </w:tcPr>
          <w:p w:rsidR="002D0952" w:rsidRDefault="002D0952" w:rsidP="00BC1FF4">
            <w:pPr>
              <w:jc w:val="center"/>
              <w:rPr>
                <w:sz w:val="18"/>
                <w:szCs w:val="18"/>
              </w:rPr>
            </w:pPr>
            <w:r>
              <w:rPr>
                <w:rFonts w:hint="eastAsia"/>
                <w:sz w:val="18"/>
                <w:szCs w:val="18"/>
              </w:rPr>
              <w:t>非关联方</w:t>
            </w:r>
          </w:p>
        </w:tc>
        <w:tc>
          <w:tcPr>
            <w:tcW w:w="1585" w:type="dxa"/>
            <w:vAlign w:val="center"/>
          </w:tcPr>
          <w:p w:rsidR="002D0952" w:rsidRDefault="002D0952" w:rsidP="00BC1FF4">
            <w:pPr>
              <w:jc w:val="right"/>
              <w:rPr>
                <w:sz w:val="18"/>
              </w:rPr>
            </w:pPr>
            <w:r>
              <w:rPr>
                <w:sz w:val="18"/>
              </w:rPr>
              <w:t xml:space="preserve"> 1,356,995.09 </w:t>
            </w:r>
          </w:p>
        </w:tc>
        <w:tc>
          <w:tcPr>
            <w:tcW w:w="2504" w:type="dxa"/>
            <w:vAlign w:val="center"/>
          </w:tcPr>
          <w:p w:rsidR="002D0952" w:rsidRDefault="002D0952" w:rsidP="00BC1FF4">
            <w:pPr>
              <w:jc w:val="right"/>
              <w:rPr>
                <w:sz w:val="18"/>
              </w:rPr>
            </w:pPr>
            <w:r>
              <w:rPr>
                <w:sz w:val="18"/>
              </w:rPr>
              <w:t xml:space="preserve"> 7.47 </w:t>
            </w:r>
          </w:p>
        </w:tc>
      </w:tr>
      <w:tr w:rsidR="002D0952" w:rsidTr="00BC1FF4">
        <w:trPr>
          <w:cantSplit/>
          <w:trHeight w:val="284"/>
          <w:jc w:val="center"/>
        </w:trPr>
        <w:tc>
          <w:tcPr>
            <w:tcW w:w="3001" w:type="dxa"/>
            <w:vAlign w:val="center"/>
          </w:tcPr>
          <w:p w:rsidR="002D0952" w:rsidRDefault="002D0952" w:rsidP="00BC1FF4">
            <w:pPr>
              <w:rPr>
                <w:sz w:val="18"/>
              </w:rPr>
            </w:pPr>
            <w:r>
              <w:rPr>
                <w:rFonts w:hint="eastAsia"/>
                <w:sz w:val="18"/>
              </w:rPr>
              <w:t>昆明</w:t>
            </w:r>
            <w:proofErr w:type="gramStart"/>
            <w:r>
              <w:rPr>
                <w:rFonts w:hint="eastAsia"/>
                <w:sz w:val="18"/>
              </w:rPr>
              <w:t>华运恒信</w:t>
            </w:r>
            <w:proofErr w:type="gramEnd"/>
            <w:r>
              <w:rPr>
                <w:rFonts w:hint="eastAsia"/>
                <w:sz w:val="18"/>
              </w:rPr>
              <w:t>商贸有限公司</w:t>
            </w:r>
          </w:p>
        </w:tc>
        <w:tc>
          <w:tcPr>
            <w:tcW w:w="1438" w:type="dxa"/>
            <w:vAlign w:val="center"/>
          </w:tcPr>
          <w:p w:rsidR="002D0952" w:rsidRDefault="002D0952" w:rsidP="00BC1FF4">
            <w:pPr>
              <w:jc w:val="center"/>
              <w:rPr>
                <w:sz w:val="18"/>
                <w:szCs w:val="18"/>
              </w:rPr>
            </w:pPr>
            <w:r>
              <w:rPr>
                <w:rFonts w:hint="eastAsia"/>
                <w:sz w:val="18"/>
                <w:szCs w:val="18"/>
              </w:rPr>
              <w:t>非关联方</w:t>
            </w:r>
          </w:p>
        </w:tc>
        <w:tc>
          <w:tcPr>
            <w:tcW w:w="1585" w:type="dxa"/>
            <w:vAlign w:val="center"/>
          </w:tcPr>
          <w:p w:rsidR="002D0952" w:rsidRDefault="002D0952" w:rsidP="00BC1FF4">
            <w:pPr>
              <w:jc w:val="right"/>
              <w:rPr>
                <w:sz w:val="18"/>
              </w:rPr>
            </w:pPr>
            <w:r>
              <w:rPr>
                <w:sz w:val="18"/>
              </w:rPr>
              <w:t xml:space="preserve"> 1,294,017.12 </w:t>
            </w:r>
          </w:p>
        </w:tc>
        <w:tc>
          <w:tcPr>
            <w:tcW w:w="2504" w:type="dxa"/>
            <w:vAlign w:val="center"/>
          </w:tcPr>
          <w:p w:rsidR="002D0952" w:rsidRDefault="002D0952" w:rsidP="00BC1FF4">
            <w:pPr>
              <w:jc w:val="right"/>
              <w:rPr>
                <w:sz w:val="18"/>
              </w:rPr>
            </w:pPr>
            <w:r>
              <w:rPr>
                <w:sz w:val="18"/>
              </w:rPr>
              <w:t xml:space="preserve"> 7.12 </w:t>
            </w:r>
          </w:p>
        </w:tc>
      </w:tr>
      <w:tr w:rsidR="002D0952" w:rsidTr="00BC1FF4">
        <w:trPr>
          <w:cantSplit/>
          <w:trHeight w:val="284"/>
          <w:jc w:val="center"/>
        </w:trPr>
        <w:tc>
          <w:tcPr>
            <w:tcW w:w="3001" w:type="dxa"/>
            <w:vAlign w:val="center"/>
          </w:tcPr>
          <w:p w:rsidR="002D0952" w:rsidRDefault="002D0952" w:rsidP="00BC1FF4">
            <w:pPr>
              <w:jc w:val="center"/>
              <w:rPr>
                <w:b/>
                <w:sz w:val="18"/>
                <w:szCs w:val="18"/>
              </w:rPr>
            </w:pPr>
            <w:r>
              <w:rPr>
                <w:rFonts w:hint="eastAsia"/>
                <w:b/>
                <w:sz w:val="18"/>
                <w:szCs w:val="18"/>
              </w:rPr>
              <w:t>合计</w:t>
            </w:r>
          </w:p>
        </w:tc>
        <w:tc>
          <w:tcPr>
            <w:tcW w:w="1438" w:type="dxa"/>
            <w:vAlign w:val="center"/>
          </w:tcPr>
          <w:p w:rsidR="002D0952" w:rsidRDefault="002D0952" w:rsidP="00BC1FF4">
            <w:pPr>
              <w:jc w:val="center"/>
              <w:rPr>
                <w:b/>
                <w:sz w:val="18"/>
                <w:szCs w:val="18"/>
              </w:rPr>
            </w:pPr>
          </w:p>
        </w:tc>
        <w:tc>
          <w:tcPr>
            <w:tcW w:w="1585" w:type="dxa"/>
            <w:vAlign w:val="center"/>
          </w:tcPr>
          <w:p w:rsidR="002D0952" w:rsidRDefault="002D0952" w:rsidP="00BC1FF4">
            <w:pPr>
              <w:jc w:val="right"/>
              <w:rPr>
                <w:b/>
                <w:sz w:val="18"/>
              </w:rPr>
            </w:pPr>
            <w:r>
              <w:rPr>
                <w:b/>
                <w:sz w:val="18"/>
              </w:rPr>
              <w:t xml:space="preserve"> 12,569,547.04 </w:t>
            </w:r>
          </w:p>
        </w:tc>
        <w:tc>
          <w:tcPr>
            <w:tcW w:w="2504" w:type="dxa"/>
            <w:vAlign w:val="center"/>
          </w:tcPr>
          <w:p w:rsidR="002D0952" w:rsidRDefault="002D0952" w:rsidP="00BC1FF4">
            <w:pPr>
              <w:jc w:val="right"/>
              <w:rPr>
                <w:b/>
                <w:sz w:val="18"/>
              </w:rPr>
            </w:pPr>
            <w:r>
              <w:rPr>
                <w:b/>
                <w:sz w:val="18"/>
              </w:rPr>
              <w:t xml:space="preserve"> 69.1</w:t>
            </w:r>
            <w:r>
              <w:rPr>
                <w:rFonts w:hint="eastAsia"/>
                <w:b/>
                <w:sz w:val="18"/>
              </w:rPr>
              <w:t>8</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54" w:name="_Toc408695239"/>
      <w:r>
        <w:rPr>
          <w:b/>
          <w:bCs/>
          <w:szCs w:val="21"/>
        </w:rPr>
        <w:t>税金及附加</w:t>
      </w:r>
      <w:bookmarkEnd w:id="54"/>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3200"/>
        <w:gridCol w:w="2691"/>
        <w:gridCol w:w="2637"/>
      </w:tblGrid>
      <w:tr w:rsidR="002D0952" w:rsidTr="00BC1FF4">
        <w:trPr>
          <w:trHeight w:val="284"/>
          <w:tblHeader/>
        </w:trPr>
        <w:tc>
          <w:tcPr>
            <w:tcW w:w="3200" w:type="dxa"/>
            <w:shd w:val="clear" w:color="auto" w:fill="auto"/>
            <w:vAlign w:val="center"/>
          </w:tcPr>
          <w:p w:rsidR="002D0952" w:rsidRDefault="002D0952" w:rsidP="00BC1FF4">
            <w:pPr>
              <w:jc w:val="center"/>
              <w:rPr>
                <w:b/>
                <w:sz w:val="18"/>
              </w:rPr>
            </w:pPr>
            <w:r>
              <w:rPr>
                <w:b/>
                <w:sz w:val="18"/>
              </w:rPr>
              <w:t>项目</w:t>
            </w:r>
          </w:p>
        </w:tc>
        <w:tc>
          <w:tcPr>
            <w:tcW w:w="2691" w:type="dxa"/>
            <w:shd w:val="clear" w:color="auto" w:fill="auto"/>
            <w:vAlign w:val="center"/>
          </w:tcPr>
          <w:p w:rsidR="002D0952" w:rsidRDefault="002D0952" w:rsidP="00BC1FF4">
            <w:pPr>
              <w:jc w:val="center"/>
              <w:rPr>
                <w:b/>
                <w:sz w:val="18"/>
              </w:rPr>
            </w:pPr>
            <w:r>
              <w:rPr>
                <w:b/>
                <w:sz w:val="18"/>
              </w:rPr>
              <w:t>本期发生额</w:t>
            </w:r>
          </w:p>
        </w:tc>
        <w:tc>
          <w:tcPr>
            <w:tcW w:w="2637" w:type="dxa"/>
            <w:shd w:val="clear" w:color="auto" w:fill="auto"/>
            <w:vAlign w:val="center"/>
          </w:tcPr>
          <w:p w:rsidR="002D0952" w:rsidRDefault="002D0952" w:rsidP="00BC1FF4">
            <w:pPr>
              <w:jc w:val="center"/>
              <w:rPr>
                <w:b/>
                <w:sz w:val="18"/>
              </w:rPr>
            </w:pPr>
            <w:r>
              <w:rPr>
                <w:b/>
                <w:sz w:val="18"/>
              </w:rPr>
              <w:t>上期发生额</w:t>
            </w:r>
          </w:p>
        </w:tc>
      </w:tr>
      <w:tr w:rsidR="002D0952" w:rsidTr="00BC1FF4">
        <w:trPr>
          <w:trHeight w:val="284"/>
        </w:trPr>
        <w:tc>
          <w:tcPr>
            <w:tcW w:w="3200" w:type="dxa"/>
            <w:shd w:val="clear" w:color="auto" w:fill="auto"/>
            <w:vAlign w:val="center"/>
          </w:tcPr>
          <w:p w:rsidR="002D0952" w:rsidRDefault="002D0952" w:rsidP="00BC1FF4">
            <w:pPr>
              <w:widowControl/>
              <w:overflowPunct w:val="0"/>
              <w:rPr>
                <w:color w:val="000000"/>
                <w:kern w:val="0"/>
                <w:sz w:val="18"/>
                <w:szCs w:val="18"/>
              </w:rPr>
            </w:pPr>
            <w:r>
              <w:rPr>
                <w:color w:val="000000"/>
                <w:kern w:val="0"/>
                <w:sz w:val="18"/>
                <w:szCs w:val="18"/>
              </w:rPr>
              <w:t>城市维护建设税</w:t>
            </w:r>
          </w:p>
        </w:tc>
        <w:tc>
          <w:tcPr>
            <w:tcW w:w="2691" w:type="dxa"/>
            <w:shd w:val="clear" w:color="auto" w:fill="auto"/>
            <w:vAlign w:val="center"/>
          </w:tcPr>
          <w:p w:rsidR="002D0952" w:rsidRDefault="002D0952" w:rsidP="00BC1FF4">
            <w:pPr>
              <w:jc w:val="right"/>
              <w:rPr>
                <w:color w:val="000000"/>
                <w:sz w:val="18"/>
                <w:szCs w:val="18"/>
              </w:rPr>
            </w:pPr>
            <w:r>
              <w:rPr>
                <w:color w:val="000000"/>
                <w:sz w:val="18"/>
                <w:szCs w:val="18"/>
              </w:rPr>
              <w:t>16,154.31</w:t>
            </w:r>
          </w:p>
        </w:tc>
        <w:tc>
          <w:tcPr>
            <w:tcW w:w="2637" w:type="dxa"/>
            <w:shd w:val="clear" w:color="auto" w:fill="auto"/>
            <w:vAlign w:val="center"/>
          </w:tcPr>
          <w:p w:rsidR="002D0952" w:rsidRDefault="002D0952" w:rsidP="00BC1FF4">
            <w:pPr>
              <w:jc w:val="right"/>
              <w:rPr>
                <w:color w:val="000000"/>
                <w:sz w:val="18"/>
                <w:szCs w:val="18"/>
              </w:rPr>
            </w:pPr>
            <w:r>
              <w:rPr>
                <w:color w:val="000000"/>
                <w:sz w:val="18"/>
                <w:szCs w:val="18"/>
              </w:rPr>
              <w:t>32,143.61</w:t>
            </w:r>
          </w:p>
        </w:tc>
      </w:tr>
      <w:tr w:rsidR="002D0952" w:rsidTr="00BC1FF4">
        <w:trPr>
          <w:trHeight w:val="284"/>
        </w:trPr>
        <w:tc>
          <w:tcPr>
            <w:tcW w:w="3200" w:type="dxa"/>
            <w:shd w:val="clear" w:color="auto" w:fill="auto"/>
            <w:vAlign w:val="center"/>
          </w:tcPr>
          <w:p w:rsidR="002D0952" w:rsidRDefault="002D0952" w:rsidP="00BC1FF4">
            <w:pPr>
              <w:widowControl/>
              <w:overflowPunct w:val="0"/>
              <w:rPr>
                <w:color w:val="000000"/>
                <w:kern w:val="0"/>
                <w:sz w:val="18"/>
                <w:szCs w:val="18"/>
              </w:rPr>
            </w:pPr>
            <w:r>
              <w:rPr>
                <w:color w:val="000000"/>
                <w:kern w:val="0"/>
                <w:sz w:val="18"/>
                <w:szCs w:val="18"/>
              </w:rPr>
              <w:lastRenderedPageBreak/>
              <w:t>教育费附加</w:t>
            </w:r>
          </w:p>
        </w:tc>
        <w:tc>
          <w:tcPr>
            <w:tcW w:w="2691" w:type="dxa"/>
            <w:shd w:val="clear" w:color="auto" w:fill="auto"/>
            <w:vAlign w:val="center"/>
          </w:tcPr>
          <w:p w:rsidR="002D0952" w:rsidRDefault="002D0952" w:rsidP="00BC1FF4">
            <w:pPr>
              <w:jc w:val="right"/>
              <w:rPr>
                <w:color w:val="000000"/>
                <w:sz w:val="18"/>
                <w:szCs w:val="18"/>
              </w:rPr>
            </w:pPr>
            <w:r>
              <w:rPr>
                <w:color w:val="000000"/>
                <w:sz w:val="18"/>
                <w:szCs w:val="18"/>
              </w:rPr>
              <w:t>6,923.28</w:t>
            </w:r>
          </w:p>
        </w:tc>
        <w:tc>
          <w:tcPr>
            <w:tcW w:w="2637" w:type="dxa"/>
            <w:shd w:val="clear" w:color="auto" w:fill="auto"/>
            <w:vAlign w:val="center"/>
          </w:tcPr>
          <w:p w:rsidR="002D0952" w:rsidRDefault="002D0952" w:rsidP="00BC1FF4">
            <w:pPr>
              <w:jc w:val="right"/>
              <w:rPr>
                <w:color w:val="000000"/>
                <w:sz w:val="18"/>
                <w:szCs w:val="18"/>
              </w:rPr>
            </w:pPr>
            <w:r>
              <w:rPr>
                <w:color w:val="000000"/>
                <w:sz w:val="18"/>
                <w:szCs w:val="18"/>
              </w:rPr>
              <w:t>13,775.81</w:t>
            </w:r>
          </w:p>
        </w:tc>
      </w:tr>
      <w:tr w:rsidR="002D0952" w:rsidTr="00BC1FF4">
        <w:trPr>
          <w:trHeight w:val="284"/>
        </w:trPr>
        <w:tc>
          <w:tcPr>
            <w:tcW w:w="3200" w:type="dxa"/>
            <w:shd w:val="clear" w:color="auto" w:fill="auto"/>
            <w:vAlign w:val="center"/>
          </w:tcPr>
          <w:p w:rsidR="002D0952" w:rsidRDefault="002D0952" w:rsidP="00BC1FF4">
            <w:pPr>
              <w:widowControl/>
              <w:overflowPunct w:val="0"/>
              <w:rPr>
                <w:color w:val="000000"/>
                <w:kern w:val="0"/>
                <w:sz w:val="18"/>
                <w:szCs w:val="18"/>
              </w:rPr>
            </w:pPr>
            <w:r>
              <w:rPr>
                <w:color w:val="000000"/>
                <w:kern w:val="0"/>
                <w:sz w:val="18"/>
                <w:szCs w:val="18"/>
              </w:rPr>
              <w:t>地方教育附加</w:t>
            </w:r>
          </w:p>
        </w:tc>
        <w:tc>
          <w:tcPr>
            <w:tcW w:w="2691" w:type="dxa"/>
            <w:shd w:val="clear" w:color="auto" w:fill="auto"/>
            <w:vAlign w:val="center"/>
          </w:tcPr>
          <w:p w:rsidR="002D0952" w:rsidRDefault="002D0952" w:rsidP="00BC1FF4">
            <w:pPr>
              <w:jc w:val="right"/>
              <w:rPr>
                <w:color w:val="000000"/>
                <w:sz w:val="18"/>
                <w:szCs w:val="18"/>
              </w:rPr>
            </w:pPr>
            <w:r>
              <w:rPr>
                <w:color w:val="000000"/>
                <w:sz w:val="18"/>
                <w:szCs w:val="18"/>
              </w:rPr>
              <w:t>4,615.54</w:t>
            </w:r>
          </w:p>
        </w:tc>
        <w:tc>
          <w:tcPr>
            <w:tcW w:w="2637" w:type="dxa"/>
            <w:shd w:val="clear" w:color="auto" w:fill="auto"/>
            <w:vAlign w:val="center"/>
          </w:tcPr>
          <w:p w:rsidR="002D0952" w:rsidRDefault="002D0952" w:rsidP="00BC1FF4">
            <w:pPr>
              <w:jc w:val="right"/>
              <w:rPr>
                <w:color w:val="000000"/>
                <w:sz w:val="18"/>
                <w:szCs w:val="18"/>
              </w:rPr>
            </w:pPr>
            <w:r>
              <w:rPr>
                <w:color w:val="000000"/>
                <w:sz w:val="18"/>
                <w:szCs w:val="18"/>
              </w:rPr>
              <w:t>9,181.90</w:t>
            </w:r>
          </w:p>
        </w:tc>
      </w:tr>
      <w:tr w:rsidR="002D0952" w:rsidTr="00BC1FF4">
        <w:trPr>
          <w:trHeight w:val="284"/>
        </w:trPr>
        <w:tc>
          <w:tcPr>
            <w:tcW w:w="3200" w:type="dxa"/>
            <w:shd w:val="clear" w:color="auto" w:fill="auto"/>
            <w:vAlign w:val="center"/>
          </w:tcPr>
          <w:p w:rsidR="002D0952" w:rsidRDefault="002D0952" w:rsidP="00BC1FF4">
            <w:pPr>
              <w:widowControl/>
              <w:overflowPunct w:val="0"/>
              <w:rPr>
                <w:color w:val="000000"/>
                <w:kern w:val="0"/>
                <w:sz w:val="18"/>
                <w:szCs w:val="18"/>
              </w:rPr>
            </w:pPr>
            <w:r>
              <w:rPr>
                <w:color w:val="000000"/>
                <w:kern w:val="0"/>
                <w:sz w:val="18"/>
                <w:szCs w:val="18"/>
              </w:rPr>
              <w:t>印花税</w:t>
            </w:r>
          </w:p>
        </w:tc>
        <w:tc>
          <w:tcPr>
            <w:tcW w:w="2691" w:type="dxa"/>
            <w:shd w:val="clear" w:color="auto" w:fill="auto"/>
            <w:vAlign w:val="center"/>
          </w:tcPr>
          <w:p w:rsidR="002D0952" w:rsidRDefault="002D0952" w:rsidP="00BC1FF4">
            <w:pPr>
              <w:jc w:val="right"/>
              <w:rPr>
                <w:color w:val="000000"/>
                <w:sz w:val="18"/>
                <w:szCs w:val="18"/>
              </w:rPr>
            </w:pPr>
            <w:r>
              <w:rPr>
                <w:color w:val="000000"/>
                <w:sz w:val="18"/>
                <w:szCs w:val="18"/>
              </w:rPr>
              <w:t>1,580.40</w:t>
            </w:r>
          </w:p>
        </w:tc>
        <w:tc>
          <w:tcPr>
            <w:tcW w:w="2637" w:type="dxa"/>
            <w:shd w:val="clear" w:color="auto" w:fill="auto"/>
            <w:vAlign w:val="center"/>
          </w:tcPr>
          <w:p w:rsidR="002D0952" w:rsidRDefault="002D0952" w:rsidP="00BC1FF4">
            <w:pPr>
              <w:rPr>
                <w:color w:val="000000"/>
                <w:kern w:val="0"/>
                <w:sz w:val="18"/>
                <w:szCs w:val="18"/>
              </w:rPr>
            </w:pPr>
          </w:p>
        </w:tc>
      </w:tr>
      <w:tr w:rsidR="002D0952" w:rsidTr="00BC1FF4">
        <w:trPr>
          <w:trHeight w:val="284"/>
        </w:trPr>
        <w:tc>
          <w:tcPr>
            <w:tcW w:w="3200" w:type="dxa"/>
            <w:shd w:val="clear" w:color="auto" w:fill="auto"/>
            <w:vAlign w:val="center"/>
          </w:tcPr>
          <w:p w:rsidR="002D0952" w:rsidRDefault="002D0952" w:rsidP="00BC1FF4">
            <w:pPr>
              <w:widowControl/>
              <w:overflowPunct w:val="0"/>
              <w:jc w:val="center"/>
              <w:rPr>
                <w:b/>
                <w:color w:val="000000"/>
                <w:kern w:val="0"/>
                <w:sz w:val="18"/>
                <w:szCs w:val="18"/>
              </w:rPr>
            </w:pPr>
            <w:r>
              <w:rPr>
                <w:b/>
                <w:bCs/>
                <w:color w:val="000000"/>
                <w:kern w:val="0"/>
                <w:sz w:val="18"/>
                <w:szCs w:val="18"/>
              </w:rPr>
              <w:t>合计</w:t>
            </w:r>
          </w:p>
        </w:tc>
        <w:tc>
          <w:tcPr>
            <w:tcW w:w="2691" w:type="dxa"/>
            <w:shd w:val="clear" w:color="auto" w:fill="auto"/>
            <w:vAlign w:val="center"/>
          </w:tcPr>
          <w:p w:rsidR="002D0952" w:rsidRDefault="002D0952" w:rsidP="00BC1FF4">
            <w:pPr>
              <w:jc w:val="right"/>
              <w:rPr>
                <w:b/>
                <w:bCs/>
                <w:color w:val="000000"/>
                <w:sz w:val="18"/>
                <w:szCs w:val="18"/>
              </w:rPr>
            </w:pPr>
            <w:r>
              <w:rPr>
                <w:b/>
                <w:bCs/>
                <w:color w:val="000000"/>
                <w:sz w:val="18"/>
                <w:szCs w:val="18"/>
              </w:rPr>
              <w:t>29,273.53</w:t>
            </w:r>
          </w:p>
        </w:tc>
        <w:tc>
          <w:tcPr>
            <w:tcW w:w="2637" w:type="dxa"/>
            <w:shd w:val="clear" w:color="auto" w:fill="auto"/>
            <w:vAlign w:val="center"/>
          </w:tcPr>
          <w:p w:rsidR="002D0952" w:rsidRDefault="002D0952" w:rsidP="00BC1FF4">
            <w:pPr>
              <w:jc w:val="right"/>
              <w:rPr>
                <w:b/>
                <w:bCs/>
                <w:color w:val="000000"/>
                <w:sz w:val="18"/>
                <w:szCs w:val="18"/>
              </w:rPr>
            </w:pPr>
            <w:r>
              <w:rPr>
                <w:b/>
                <w:bCs/>
                <w:color w:val="000000"/>
                <w:sz w:val="18"/>
                <w:szCs w:val="18"/>
              </w:rPr>
              <w:t>55,101.32</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55" w:name="_Toc408695240"/>
      <w:r>
        <w:rPr>
          <w:b/>
          <w:bCs/>
          <w:szCs w:val="21"/>
        </w:rPr>
        <w:t>销售费用</w:t>
      </w:r>
      <w:bookmarkEnd w:id="55"/>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3200"/>
        <w:gridCol w:w="2664"/>
        <w:gridCol w:w="2664"/>
      </w:tblGrid>
      <w:tr w:rsidR="002D0952" w:rsidTr="00BC1FF4">
        <w:trPr>
          <w:trHeight w:val="284"/>
          <w:tblHeader/>
          <w:jc w:val="center"/>
        </w:trPr>
        <w:tc>
          <w:tcPr>
            <w:tcW w:w="3200" w:type="dxa"/>
            <w:shd w:val="clear" w:color="auto" w:fill="auto"/>
            <w:vAlign w:val="center"/>
          </w:tcPr>
          <w:p w:rsidR="002D0952" w:rsidRDefault="002D0952" w:rsidP="00BC1FF4">
            <w:pPr>
              <w:widowControl/>
              <w:overflowPunct w:val="0"/>
              <w:jc w:val="center"/>
              <w:rPr>
                <w:b/>
                <w:color w:val="000000"/>
                <w:kern w:val="0"/>
                <w:sz w:val="18"/>
                <w:szCs w:val="18"/>
              </w:rPr>
            </w:pPr>
            <w:r>
              <w:rPr>
                <w:b/>
                <w:color w:val="000000"/>
                <w:kern w:val="0"/>
                <w:sz w:val="18"/>
                <w:szCs w:val="18"/>
              </w:rPr>
              <w:t>项目</w:t>
            </w:r>
          </w:p>
        </w:tc>
        <w:tc>
          <w:tcPr>
            <w:tcW w:w="2664" w:type="dxa"/>
            <w:vAlign w:val="center"/>
          </w:tcPr>
          <w:p w:rsidR="002D0952" w:rsidRDefault="002D0952" w:rsidP="00BC1FF4">
            <w:pPr>
              <w:widowControl/>
              <w:overflowPunct w:val="0"/>
              <w:jc w:val="center"/>
              <w:rPr>
                <w:b/>
                <w:color w:val="000000"/>
                <w:kern w:val="0"/>
                <w:sz w:val="18"/>
                <w:szCs w:val="18"/>
              </w:rPr>
            </w:pPr>
            <w:r>
              <w:rPr>
                <w:b/>
                <w:color w:val="000000"/>
                <w:kern w:val="0"/>
                <w:sz w:val="18"/>
                <w:szCs w:val="18"/>
              </w:rPr>
              <w:t>本期发生额</w:t>
            </w:r>
          </w:p>
        </w:tc>
        <w:tc>
          <w:tcPr>
            <w:tcW w:w="2664" w:type="dxa"/>
            <w:shd w:val="clear" w:color="auto" w:fill="auto"/>
            <w:vAlign w:val="center"/>
          </w:tcPr>
          <w:p w:rsidR="002D0952" w:rsidRDefault="002D0952" w:rsidP="00BC1FF4">
            <w:pPr>
              <w:widowControl/>
              <w:overflowPunct w:val="0"/>
              <w:jc w:val="center"/>
              <w:rPr>
                <w:b/>
                <w:color w:val="000000"/>
                <w:kern w:val="0"/>
                <w:sz w:val="18"/>
                <w:szCs w:val="18"/>
              </w:rPr>
            </w:pPr>
            <w:r>
              <w:rPr>
                <w:b/>
                <w:color w:val="000000"/>
                <w:kern w:val="0"/>
                <w:sz w:val="18"/>
                <w:szCs w:val="18"/>
              </w:rPr>
              <w:t>上期发生额</w:t>
            </w:r>
          </w:p>
        </w:tc>
      </w:tr>
      <w:tr w:rsidR="002D0952" w:rsidTr="00BC1FF4">
        <w:trPr>
          <w:trHeight w:val="284"/>
          <w:jc w:val="center"/>
        </w:trPr>
        <w:tc>
          <w:tcPr>
            <w:tcW w:w="3200" w:type="dxa"/>
            <w:shd w:val="clear" w:color="auto" w:fill="auto"/>
            <w:vAlign w:val="center"/>
          </w:tcPr>
          <w:p w:rsidR="002D0952" w:rsidRDefault="002D0952" w:rsidP="00BC1FF4">
            <w:pPr>
              <w:rPr>
                <w:sz w:val="18"/>
              </w:rPr>
            </w:pPr>
            <w:r>
              <w:rPr>
                <w:rFonts w:hint="eastAsia"/>
                <w:sz w:val="18"/>
              </w:rPr>
              <w:t>职工薪酬</w:t>
            </w:r>
          </w:p>
        </w:tc>
        <w:tc>
          <w:tcPr>
            <w:tcW w:w="2664" w:type="dxa"/>
            <w:vAlign w:val="center"/>
          </w:tcPr>
          <w:p w:rsidR="002D0952" w:rsidRDefault="002D0952" w:rsidP="00BC1FF4">
            <w:pPr>
              <w:jc w:val="right"/>
              <w:rPr>
                <w:color w:val="000000"/>
                <w:sz w:val="18"/>
                <w:szCs w:val="18"/>
              </w:rPr>
            </w:pPr>
            <w:r>
              <w:rPr>
                <w:color w:val="000000"/>
                <w:sz w:val="18"/>
                <w:szCs w:val="18"/>
              </w:rPr>
              <w:t>1,449,609.06</w:t>
            </w:r>
          </w:p>
        </w:tc>
        <w:tc>
          <w:tcPr>
            <w:tcW w:w="2664" w:type="dxa"/>
            <w:shd w:val="clear" w:color="auto" w:fill="auto"/>
            <w:vAlign w:val="center"/>
          </w:tcPr>
          <w:p w:rsidR="002D0952" w:rsidRDefault="002D0952" w:rsidP="00BC1FF4">
            <w:pPr>
              <w:jc w:val="right"/>
              <w:rPr>
                <w:sz w:val="18"/>
              </w:rPr>
            </w:pPr>
            <w:r>
              <w:rPr>
                <w:rFonts w:hint="eastAsia"/>
                <w:sz w:val="18"/>
              </w:rPr>
              <w:t xml:space="preserve"> 1,956,728.81 </w:t>
            </w:r>
          </w:p>
        </w:tc>
      </w:tr>
      <w:tr w:rsidR="002D0952" w:rsidTr="00BC1FF4">
        <w:trPr>
          <w:trHeight w:val="284"/>
          <w:jc w:val="center"/>
        </w:trPr>
        <w:tc>
          <w:tcPr>
            <w:tcW w:w="3200" w:type="dxa"/>
            <w:shd w:val="clear" w:color="auto" w:fill="auto"/>
            <w:vAlign w:val="center"/>
          </w:tcPr>
          <w:p w:rsidR="002D0952" w:rsidRDefault="002D0952" w:rsidP="00BC1FF4">
            <w:pPr>
              <w:rPr>
                <w:sz w:val="18"/>
              </w:rPr>
            </w:pPr>
            <w:r>
              <w:rPr>
                <w:rFonts w:hint="eastAsia"/>
                <w:sz w:val="18"/>
              </w:rPr>
              <w:t>交通费</w:t>
            </w:r>
          </w:p>
        </w:tc>
        <w:tc>
          <w:tcPr>
            <w:tcW w:w="2664" w:type="dxa"/>
            <w:vAlign w:val="center"/>
          </w:tcPr>
          <w:p w:rsidR="002D0952" w:rsidRDefault="002D0952" w:rsidP="00BC1FF4">
            <w:pPr>
              <w:jc w:val="right"/>
              <w:rPr>
                <w:color w:val="000000"/>
                <w:sz w:val="18"/>
                <w:szCs w:val="18"/>
              </w:rPr>
            </w:pPr>
            <w:r>
              <w:rPr>
                <w:color w:val="000000"/>
                <w:sz w:val="18"/>
                <w:szCs w:val="18"/>
              </w:rPr>
              <w:t>184,457.47</w:t>
            </w:r>
          </w:p>
        </w:tc>
        <w:tc>
          <w:tcPr>
            <w:tcW w:w="2664" w:type="dxa"/>
            <w:shd w:val="clear" w:color="auto" w:fill="auto"/>
            <w:vAlign w:val="center"/>
          </w:tcPr>
          <w:p w:rsidR="002D0952" w:rsidRDefault="002D0952" w:rsidP="00BC1FF4">
            <w:pPr>
              <w:jc w:val="right"/>
              <w:rPr>
                <w:sz w:val="18"/>
              </w:rPr>
            </w:pPr>
            <w:r>
              <w:rPr>
                <w:rFonts w:hint="eastAsia"/>
                <w:sz w:val="18"/>
              </w:rPr>
              <w:t xml:space="preserve"> 235,017.19 </w:t>
            </w:r>
          </w:p>
        </w:tc>
      </w:tr>
      <w:tr w:rsidR="002D0952" w:rsidTr="00BC1FF4">
        <w:trPr>
          <w:trHeight w:val="284"/>
          <w:jc w:val="center"/>
        </w:trPr>
        <w:tc>
          <w:tcPr>
            <w:tcW w:w="3200" w:type="dxa"/>
            <w:shd w:val="clear" w:color="auto" w:fill="auto"/>
            <w:vAlign w:val="center"/>
          </w:tcPr>
          <w:p w:rsidR="002D0952" w:rsidRDefault="002D0952" w:rsidP="00BC1FF4">
            <w:pPr>
              <w:rPr>
                <w:sz w:val="18"/>
              </w:rPr>
            </w:pPr>
            <w:r>
              <w:rPr>
                <w:rFonts w:hint="eastAsia"/>
                <w:sz w:val="18"/>
              </w:rPr>
              <w:t>差旅费</w:t>
            </w:r>
          </w:p>
        </w:tc>
        <w:tc>
          <w:tcPr>
            <w:tcW w:w="2664" w:type="dxa"/>
            <w:vAlign w:val="center"/>
          </w:tcPr>
          <w:p w:rsidR="002D0952" w:rsidRDefault="002D0952" w:rsidP="00BC1FF4">
            <w:pPr>
              <w:jc w:val="right"/>
              <w:rPr>
                <w:color w:val="000000"/>
                <w:sz w:val="18"/>
                <w:szCs w:val="18"/>
              </w:rPr>
            </w:pPr>
            <w:r>
              <w:rPr>
                <w:color w:val="000000"/>
                <w:sz w:val="18"/>
                <w:szCs w:val="18"/>
              </w:rPr>
              <w:t>105,139.99</w:t>
            </w:r>
          </w:p>
        </w:tc>
        <w:tc>
          <w:tcPr>
            <w:tcW w:w="2664" w:type="dxa"/>
            <w:shd w:val="clear" w:color="auto" w:fill="auto"/>
            <w:vAlign w:val="center"/>
          </w:tcPr>
          <w:p w:rsidR="002D0952" w:rsidRDefault="002D0952" w:rsidP="00BC1FF4">
            <w:pPr>
              <w:jc w:val="right"/>
              <w:rPr>
                <w:sz w:val="18"/>
              </w:rPr>
            </w:pPr>
            <w:r>
              <w:rPr>
                <w:rFonts w:hint="eastAsia"/>
                <w:sz w:val="18"/>
              </w:rPr>
              <w:t xml:space="preserve"> 144,185.90 </w:t>
            </w:r>
          </w:p>
        </w:tc>
      </w:tr>
      <w:tr w:rsidR="002D0952" w:rsidTr="00BC1FF4">
        <w:trPr>
          <w:trHeight w:val="284"/>
          <w:jc w:val="center"/>
        </w:trPr>
        <w:tc>
          <w:tcPr>
            <w:tcW w:w="3200" w:type="dxa"/>
            <w:shd w:val="clear" w:color="auto" w:fill="auto"/>
            <w:vAlign w:val="center"/>
          </w:tcPr>
          <w:p w:rsidR="002D0952" w:rsidRDefault="002D0952" w:rsidP="00BC1FF4">
            <w:pPr>
              <w:rPr>
                <w:sz w:val="18"/>
              </w:rPr>
            </w:pPr>
            <w:r>
              <w:rPr>
                <w:rFonts w:hint="eastAsia"/>
                <w:sz w:val="18"/>
              </w:rPr>
              <w:t>业务招待费</w:t>
            </w:r>
          </w:p>
        </w:tc>
        <w:tc>
          <w:tcPr>
            <w:tcW w:w="2664" w:type="dxa"/>
            <w:vAlign w:val="center"/>
          </w:tcPr>
          <w:p w:rsidR="002D0952" w:rsidRDefault="002D0952" w:rsidP="00BC1FF4">
            <w:pPr>
              <w:jc w:val="right"/>
              <w:rPr>
                <w:color w:val="000000"/>
                <w:sz w:val="18"/>
                <w:szCs w:val="18"/>
              </w:rPr>
            </w:pPr>
            <w:r>
              <w:rPr>
                <w:color w:val="000000"/>
                <w:sz w:val="18"/>
                <w:szCs w:val="18"/>
              </w:rPr>
              <w:t>60,836.40</w:t>
            </w:r>
          </w:p>
        </w:tc>
        <w:tc>
          <w:tcPr>
            <w:tcW w:w="2664" w:type="dxa"/>
            <w:shd w:val="clear" w:color="auto" w:fill="auto"/>
            <w:vAlign w:val="center"/>
          </w:tcPr>
          <w:p w:rsidR="002D0952" w:rsidRDefault="002D0952" w:rsidP="00BC1FF4">
            <w:pPr>
              <w:jc w:val="right"/>
              <w:rPr>
                <w:sz w:val="18"/>
              </w:rPr>
            </w:pPr>
            <w:r>
              <w:rPr>
                <w:rFonts w:hint="eastAsia"/>
                <w:sz w:val="18"/>
              </w:rPr>
              <w:t xml:space="preserve"> 55,836.70 </w:t>
            </w:r>
          </w:p>
        </w:tc>
      </w:tr>
      <w:tr w:rsidR="002D0952" w:rsidTr="00BC1FF4">
        <w:trPr>
          <w:trHeight w:val="284"/>
          <w:jc w:val="center"/>
        </w:trPr>
        <w:tc>
          <w:tcPr>
            <w:tcW w:w="3200" w:type="dxa"/>
            <w:shd w:val="clear" w:color="auto" w:fill="auto"/>
            <w:vAlign w:val="center"/>
          </w:tcPr>
          <w:p w:rsidR="002D0952" w:rsidRDefault="002D0952" w:rsidP="00BC1FF4">
            <w:pPr>
              <w:rPr>
                <w:sz w:val="18"/>
              </w:rPr>
            </w:pPr>
            <w:r>
              <w:rPr>
                <w:rFonts w:hint="eastAsia"/>
                <w:sz w:val="18"/>
              </w:rPr>
              <w:t>折旧费</w:t>
            </w:r>
          </w:p>
        </w:tc>
        <w:tc>
          <w:tcPr>
            <w:tcW w:w="2664" w:type="dxa"/>
            <w:vAlign w:val="center"/>
          </w:tcPr>
          <w:p w:rsidR="002D0952" w:rsidRDefault="002D0952" w:rsidP="00BC1FF4">
            <w:pPr>
              <w:jc w:val="right"/>
              <w:rPr>
                <w:color w:val="000000"/>
                <w:sz w:val="18"/>
                <w:szCs w:val="18"/>
              </w:rPr>
            </w:pPr>
            <w:r>
              <w:rPr>
                <w:color w:val="000000"/>
                <w:sz w:val="18"/>
                <w:szCs w:val="18"/>
              </w:rPr>
              <w:t>25,182.89</w:t>
            </w:r>
          </w:p>
        </w:tc>
        <w:tc>
          <w:tcPr>
            <w:tcW w:w="2664" w:type="dxa"/>
            <w:shd w:val="clear" w:color="auto" w:fill="auto"/>
            <w:vAlign w:val="center"/>
          </w:tcPr>
          <w:p w:rsidR="002D0952" w:rsidRDefault="002D0952" w:rsidP="00BC1FF4">
            <w:pPr>
              <w:jc w:val="right"/>
              <w:rPr>
                <w:sz w:val="18"/>
              </w:rPr>
            </w:pPr>
            <w:r>
              <w:rPr>
                <w:rFonts w:hint="eastAsia"/>
                <w:sz w:val="18"/>
              </w:rPr>
              <w:t xml:space="preserve"> 50,431.40 </w:t>
            </w:r>
          </w:p>
        </w:tc>
      </w:tr>
      <w:tr w:rsidR="002D0952" w:rsidTr="00BC1FF4">
        <w:trPr>
          <w:trHeight w:val="284"/>
          <w:jc w:val="center"/>
        </w:trPr>
        <w:tc>
          <w:tcPr>
            <w:tcW w:w="3200" w:type="dxa"/>
            <w:shd w:val="clear" w:color="auto" w:fill="auto"/>
            <w:vAlign w:val="center"/>
          </w:tcPr>
          <w:p w:rsidR="002D0952" w:rsidRDefault="002D0952" w:rsidP="00BC1FF4">
            <w:pPr>
              <w:rPr>
                <w:sz w:val="18"/>
              </w:rPr>
            </w:pPr>
            <w:r>
              <w:rPr>
                <w:rFonts w:hint="eastAsia"/>
                <w:sz w:val="18"/>
              </w:rPr>
              <w:t>运杂费</w:t>
            </w:r>
          </w:p>
        </w:tc>
        <w:tc>
          <w:tcPr>
            <w:tcW w:w="2664" w:type="dxa"/>
            <w:vAlign w:val="center"/>
          </w:tcPr>
          <w:p w:rsidR="002D0952" w:rsidRDefault="002D0952" w:rsidP="00BC1FF4">
            <w:pPr>
              <w:jc w:val="right"/>
              <w:rPr>
                <w:color w:val="000000"/>
                <w:sz w:val="18"/>
                <w:szCs w:val="18"/>
              </w:rPr>
            </w:pPr>
            <w:r>
              <w:rPr>
                <w:color w:val="000000"/>
                <w:sz w:val="18"/>
                <w:szCs w:val="18"/>
              </w:rPr>
              <w:t>41,666.24</w:t>
            </w:r>
          </w:p>
        </w:tc>
        <w:tc>
          <w:tcPr>
            <w:tcW w:w="2664" w:type="dxa"/>
            <w:shd w:val="clear" w:color="auto" w:fill="auto"/>
            <w:vAlign w:val="center"/>
          </w:tcPr>
          <w:p w:rsidR="002D0952" w:rsidRDefault="002D0952" w:rsidP="00BC1FF4">
            <w:pPr>
              <w:jc w:val="right"/>
              <w:rPr>
                <w:sz w:val="18"/>
              </w:rPr>
            </w:pPr>
            <w:r>
              <w:rPr>
                <w:rFonts w:hint="eastAsia"/>
                <w:sz w:val="18"/>
              </w:rPr>
              <w:t xml:space="preserve"> 44,053.80 </w:t>
            </w:r>
          </w:p>
        </w:tc>
      </w:tr>
      <w:tr w:rsidR="002D0952" w:rsidTr="00BC1FF4">
        <w:trPr>
          <w:trHeight w:val="284"/>
          <w:jc w:val="center"/>
        </w:trPr>
        <w:tc>
          <w:tcPr>
            <w:tcW w:w="3200" w:type="dxa"/>
            <w:shd w:val="clear" w:color="auto" w:fill="auto"/>
            <w:vAlign w:val="center"/>
          </w:tcPr>
          <w:p w:rsidR="002D0952" w:rsidRDefault="002D0952" w:rsidP="00BC1FF4">
            <w:pPr>
              <w:rPr>
                <w:sz w:val="18"/>
              </w:rPr>
            </w:pPr>
            <w:r>
              <w:rPr>
                <w:rFonts w:hint="eastAsia"/>
                <w:sz w:val="18"/>
              </w:rPr>
              <w:t>办公费</w:t>
            </w:r>
          </w:p>
        </w:tc>
        <w:tc>
          <w:tcPr>
            <w:tcW w:w="2664" w:type="dxa"/>
            <w:vAlign w:val="center"/>
          </w:tcPr>
          <w:p w:rsidR="002D0952" w:rsidRDefault="002D0952" w:rsidP="00BC1FF4">
            <w:pPr>
              <w:jc w:val="right"/>
              <w:rPr>
                <w:color w:val="000000"/>
                <w:sz w:val="18"/>
                <w:szCs w:val="18"/>
              </w:rPr>
            </w:pPr>
            <w:r>
              <w:rPr>
                <w:color w:val="000000"/>
                <w:sz w:val="18"/>
                <w:szCs w:val="18"/>
              </w:rPr>
              <w:t>53,982.00</w:t>
            </w:r>
          </w:p>
        </w:tc>
        <w:tc>
          <w:tcPr>
            <w:tcW w:w="2664" w:type="dxa"/>
            <w:shd w:val="clear" w:color="auto" w:fill="auto"/>
            <w:vAlign w:val="center"/>
          </w:tcPr>
          <w:p w:rsidR="002D0952" w:rsidRDefault="002D0952" w:rsidP="00BC1FF4">
            <w:pPr>
              <w:jc w:val="right"/>
              <w:rPr>
                <w:sz w:val="18"/>
              </w:rPr>
            </w:pPr>
            <w:r>
              <w:rPr>
                <w:rFonts w:hint="eastAsia"/>
                <w:sz w:val="18"/>
              </w:rPr>
              <w:t xml:space="preserve"> 41,323.51 </w:t>
            </w:r>
          </w:p>
        </w:tc>
      </w:tr>
      <w:tr w:rsidR="002D0952" w:rsidTr="00BC1FF4">
        <w:trPr>
          <w:trHeight w:val="284"/>
          <w:jc w:val="center"/>
        </w:trPr>
        <w:tc>
          <w:tcPr>
            <w:tcW w:w="3200" w:type="dxa"/>
            <w:shd w:val="clear" w:color="auto" w:fill="auto"/>
            <w:vAlign w:val="center"/>
          </w:tcPr>
          <w:p w:rsidR="002D0952" w:rsidRDefault="002D0952" w:rsidP="00BC1FF4">
            <w:pPr>
              <w:rPr>
                <w:sz w:val="18"/>
              </w:rPr>
            </w:pPr>
            <w:r>
              <w:rPr>
                <w:rFonts w:hint="eastAsia"/>
                <w:sz w:val="18"/>
              </w:rPr>
              <w:t>其他费</w:t>
            </w:r>
          </w:p>
        </w:tc>
        <w:tc>
          <w:tcPr>
            <w:tcW w:w="2664" w:type="dxa"/>
            <w:vAlign w:val="center"/>
          </w:tcPr>
          <w:p w:rsidR="002D0952" w:rsidRDefault="002D0952" w:rsidP="00BC1FF4">
            <w:pPr>
              <w:jc w:val="right"/>
              <w:rPr>
                <w:color w:val="000000"/>
                <w:sz w:val="18"/>
                <w:szCs w:val="18"/>
              </w:rPr>
            </w:pPr>
            <w:r>
              <w:rPr>
                <w:color w:val="000000"/>
                <w:sz w:val="18"/>
                <w:szCs w:val="18"/>
              </w:rPr>
              <w:t>3,338.00</w:t>
            </w:r>
          </w:p>
        </w:tc>
        <w:tc>
          <w:tcPr>
            <w:tcW w:w="2664" w:type="dxa"/>
            <w:shd w:val="clear" w:color="auto" w:fill="auto"/>
            <w:vAlign w:val="center"/>
          </w:tcPr>
          <w:p w:rsidR="002D0952" w:rsidRDefault="002D0952" w:rsidP="00BC1FF4">
            <w:pPr>
              <w:jc w:val="right"/>
              <w:rPr>
                <w:sz w:val="18"/>
              </w:rPr>
            </w:pPr>
            <w:r>
              <w:rPr>
                <w:rFonts w:hint="eastAsia"/>
                <w:sz w:val="18"/>
              </w:rPr>
              <w:t xml:space="preserve"> 14,886.77 </w:t>
            </w:r>
          </w:p>
        </w:tc>
      </w:tr>
      <w:tr w:rsidR="002D0952" w:rsidTr="00BC1FF4">
        <w:trPr>
          <w:trHeight w:val="284"/>
          <w:jc w:val="center"/>
        </w:trPr>
        <w:tc>
          <w:tcPr>
            <w:tcW w:w="3200" w:type="dxa"/>
            <w:shd w:val="clear" w:color="auto" w:fill="auto"/>
            <w:vAlign w:val="center"/>
          </w:tcPr>
          <w:p w:rsidR="002D0952" w:rsidRDefault="002D0952" w:rsidP="00BC1FF4">
            <w:pPr>
              <w:rPr>
                <w:sz w:val="18"/>
              </w:rPr>
            </w:pPr>
            <w:r>
              <w:rPr>
                <w:rFonts w:hint="eastAsia"/>
                <w:sz w:val="18"/>
              </w:rPr>
              <w:t>劳保用品</w:t>
            </w:r>
          </w:p>
        </w:tc>
        <w:tc>
          <w:tcPr>
            <w:tcW w:w="2664" w:type="dxa"/>
            <w:vAlign w:val="center"/>
          </w:tcPr>
          <w:p w:rsidR="002D0952" w:rsidRDefault="002D0952" w:rsidP="00BC1FF4">
            <w:pPr>
              <w:jc w:val="right"/>
              <w:rPr>
                <w:color w:val="000000"/>
                <w:sz w:val="18"/>
                <w:szCs w:val="18"/>
              </w:rPr>
            </w:pPr>
            <w:r>
              <w:rPr>
                <w:color w:val="000000"/>
                <w:sz w:val="18"/>
                <w:szCs w:val="18"/>
              </w:rPr>
              <w:t>50,708.00</w:t>
            </w:r>
          </w:p>
        </w:tc>
        <w:tc>
          <w:tcPr>
            <w:tcW w:w="2664" w:type="dxa"/>
            <w:shd w:val="clear" w:color="auto" w:fill="auto"/>
            <w:vAlign w:val="center"/>
          </w:tcPr>
          <w:p w:rsidR="002D0952" w:rsidRDefault="002D0952" w:rsidP="00BC1FF4">
            <w:pPr>
              <w:jc w:val="right"/>
              <w:rPr>
                <w:sz w:val="18"/>
              </w:rPr>
            </w:pPr>
            <w:r>
              <w:rPr>
                <w:rFonts w:hint="eastAsia"/>
                <w:sz w:val="18"/>
              </w:rPr>
              <w:t xml:space="preserve"> 6,160.00 </w:t>
            </w:r>
          </w:p>
        </w:tc>
      </w:tr>
      <w:tr w:rsidR="002D0952" w:rsidTr="00BC1FF4">
        <w:trPr>
          <w:trHeight w:val="284"/>
          <w:jc w:val="center"/>
        </w:trPr>
        <w:tc>
          <w:tcPr>
            <w:tcW w:w="3200" w:type="dxa"/>
            <w:shd w:val="clear" w:color="auto" w:fill="auto"/>
            <w:vAlign w:val="center"/>
          </w:tcPr>
          <w:p w:rsidR="002D0952" w:rsidRDefault="002D0952" w:rsidP="00BC1FF4">
            <w:pPr>
              <w:rPr>
                <w:sz w:val="18"/>
              </w:rPr>
            </w:pPr>
            <w:r>
              <w:rPr>
                <w:rFonts w:hint="eastAsia"/>
                <w:sz w:val="18"/>
              </w:rPr>
              <w:t>业务宣传费</w:t>
            </w:r>
          </w:p>
        </w:tc>
        <w:tc>
          <w:tcPr>
            <w:tcW w:w="2664" w:type="dxa"/>
            <w:vAlign w:val="center"/>
          </w:tcPr>
          <w:p w:rsidR="002D0952" w:rsidRDefault="002D0952" w:rsidP="00BC1FF4">
            <w:pPr>
              <w:jc w:val="right"/>
              <w:rPr>
                <w:color w:val="000000"/>
                <w:sz w:val="18"/>
                <w:szCs w:val="18"/>
              </w:rPr>
            </w:pPr>
            <w:r>
              <w:rPr>
                <w:color w:val="000000"/>
                <w:sz w:val="18"/>
                <w:szCs w:val="18"/>
              </w:rPr>
              <w:t>17,150.00</w:t>
            </w:r>
          </w:p>
        </w:tc>
        <w:tc>
          <w:tcPr>
            <w:tcW w:w="2664" w:type="dxa"/>
            <w:shd w:val="clear" w:color="auto" w:fill="auto"/>
            <w:vAlign w:val="center"/>
          </w:tcPr>
          <w:p w:rsidR="002D0952" w:rsidRDefault="002D0952" w:rsidP="00BC1FF4">
            <w:pPr>
              <w:jc w:val="right"/>
              <w:rPr>
                <w:sz w:val="18"/>
              </w:rPr>
            </w:pPr>
          </w:p>
        </w:tc>
      </w:tr>
      <w:tr w:rsidR="002D0952" w:rsidTr="00BC1FF4">
        <w:trPr>
          <w:trHeight w:val="284"/>
          <w:jc w:val="center"/>
        </w:trPr>
        <w:tc>
          <w:tcPr>
            <w:tcW w:w="3200" w:type="dxa"/>
            <w:shd w:val="clear" w:color="auto" w:fill="auto"/>
            <w:vAlign w:val="center"/>
          </w:tcPr>
          <w:p w:rsidR="002D0952" w:rsidRDefault="002D0952" w:rsidP="00BC1FF4">
            <w:pPr>
              <w:jc w:val="center"/>
              <w:rPr>
                <w:b/>
                <w:sz w:val="18"/>
                <w:szCs w:val="18"/>
              </w:rPr>
            </w:pPr>
            <w:r>
              <w:rPr>
                <w:rFonts w:hint="eastAsia"/>
                <w:b/>
                <w:sz w:val="18"/>
                <w:szCs w:val="18"/>
              </w:rPr>
              <w:t>合计</w:t>
            </w:r>
          </w:p>
        </w:tc>
        <w:tc>
          <w:tcPr>
            <w:tcW w:w="2664" w:type="dxa"/>
            <w:vAlign w:val="center"/>
          </w:tcPr>
          <w:p w:rsidR="002D0952" w:rsidRDefault="002D0952" w:rsidP="00BC1FF4">
            <w:pPr>
              <w:jc w:val="right"/>
              <w:rPr>
                <w:b/>
                <w:bCs/>
                <w:color w:val="000000"/>
                <w:sz w:val="18"/>
                <w:szCs w:val="18"/>
              </w:rPr>
            </w:pPr>
            <w:r>
              <w:rPr>
                <w:b/>
                <w:bCs/>
                <w:color w:val="000000"/>
                <w:sz w:val="18"/>
                <w:szCs w:val="18"/>
              </w:rPr>
              <w:t>1,992,070.05</w:t>
            </w:r>
          </w:p>
        </w:tc>
        <w:tc>
          <w:tcPr>
            <w:tcW w:w="2664" w:type="dxa"/>
            <w:shd w:val="clear" w:color="auto" w:fill="auto"/>
            <w:vAlign w:val="center"/>
          </w:tcPr>
          <w:p w:rsidR="002D0952" w:rsidRDefault="002D0952" w:rsidP="00BC1FF4">
            <w:pPr>
              <w:jc w:val="right"/>
              <w:rPr>
                <w:b/>
                <w:sz w:val="18"/>
              </w:rPr>
            </w:pPr>
            <w:r>
              <w:rPr>
                <w:b/>
                <w:sz w:val="18"/>
              </w:rPr>
              <w:t>2,548,624.08</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56" w:name="_Toc408695241"/>
      <w:r>
        <w:rPr>
          <w:b/>
          <w:bCs/>
          <w:szCs w:val="21"/>
        </w:rPr>
        <w:t>管理费用</w:t>
      </w:r>
      <w:bookmarkEnd w:id="56"/>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3184"/>
        <w:gridCol w:w="2707"/>
        <w:gridCol w:w="2637"/>
      </w:tblGrid>
      <w:tr w:rsidR="002D0952" w:rsidTr="00BC1FF4">
        <w:trPr>
          <w:trHeight w:val="284"/>
          <w:tblHeader/>
          <w:jc w:val="center"/>
        </w:trPr>
        <w:tc>
          <w:tcPr>
            <w:tcW w:w="3184" w:type="dxa"/>
            <w:shd w:val="clear" w:color="auto" w:fill="auto"/>
            <w:vAlign w:val="center"/>
          </w:tcPr>
          <w:p w:rsidR="002D0952" w:rsidRDefault="002D0952" w:rsidP="00BC1FF4">
            <w:pPr>
              <w:widowControl/>
              <w:overflowPunct w:val="0"/>
              <w:jc w:val="center"/>
              <w:rPr>
                <w:b/>
                <w:color w:val="000000"/>
                <w:kern w:val="0"/>
                <w:sz w:val="18"/>
                <w:szCs w:val="18"/>
              </w:rPr>
            </w:pPr>
            <w:r>
              <w:rPr>
                <w:b/>
                <w:color w:val="000000"/>
                <w:kern w:val="0"/>
                <w:sz w:val="18"/>
                <w:szCs w:val="18"/>
              </w:rPr>
              <w:t>项目</w:t>
            </w:r>
          </w:p>
        </w:tc>
        <w:tc>
          <w:tcPr>
            <w:tcW w:w="2707" w:type="dxa"/>
            <w:vAlign w:val="center"/>
          </w:tcPr>
          <w:p w:rsidR="002D0952" w:rsidRDefault="002D0952" w:rsidP="00BC1FF4">
            <w:pPr>
              <w:widowControl/>
              <w:overflowPunct w:val="0"/>
              <w:jc w:val="center"/>
              <w:rPr>
                <w:b/>
                <w:color w:val="000000"/>
                <w:kern w:val="0"/>
                <w:sz w:val="18"/>
                <w:szCs w:val="18"/>
              </w:rPr>
            </w:pPr>
            <w:r>
              <w:rPr>
                <w:b/>
                <w:color w:val="000000"/>
                <w:kern w:val="0"/>
                <w:sz w:val="18"/>
                <w:szCs w:val="18"/>
              </w:rPr>
              <w:t>本期发生额</w:t>
            </w:r>
          </w:p>
        </w:tc>
        <w:tc>
          <w:tcPr>
            <w:tcW w:w="2637" w:type="dxa"/>
            <w:shd w:val="clear" w:color="auto" w:fill="auto"/>
            <w:vAlign w:val="center"/>
          </w:tcPr>
          <w:p w:rsidR="002D0952" w:rsidRDefault="002D0952" w:rsidP="00BC1FF4">
            <w:pPr>
              <w:widowControl/>
              <w:overflowPunct w:val="0"/>
              <w:jc w:val="center"/>
              <w:rPr>
                <w:b/>
                <w:color w:val="000000"/>
                <w:kern w:val="0"/>
                <w:sz w:val="18"/>
                <w:szCs w:val="18"/>
              </w:rPr>
            </w:pPr>
            <w:r>
              <w:rPr>
                <w:b/>
                <w:color w:val="000000"/>
                <w:kern w:val="0"/>
                <w:sz w:val="18"/>
                <w:szCs w:val="18"/>
              </w:rPr>
              <w:t>上期发生额</w:t>
            </w:r>
          </w:p>
        </w:tc>
      </w:tr>
      <w:tr w:rsidR="002D0952" w:rsidTr="00BC1FF4">
        <w:trPr>
          <w:trHeight w:val="284"/>
          <w:jc w:val="center"/>
        </w:trPr>
        <w:tc>
          <w:tcPr>
            <w:tcW w:w="3184" w:type="dxa"/>
            <w:shd w:val="clear" w:color="auto" w:fill="auto"/>
            <w:vAlign w:val="center"/>
          </w:tcPr>
          <w:p w:rsidR="002D0952" w:rsidRDefault="002D0952" w:rsidP="00BC1FF4">
            <w:pPr>
              <w:rPr>
                <w:sz w:val="18"/>
              </w:rPr>
            </w:pPr>
            <w:r>
              <w:rPr>
                <w:rFonts w:hint="eastAsia"/>
                <w:sz w:val="18"/>
              </w:rPr>
              <w:t>中介机构费</w:t>
            </w:r>
          </w:p>
        </w:tc>
        <w:tc>
          <w:tcPr>
            <w:tcW w:w="2707" w:type="dxa"/>
            <w:vAlign w:val="center"/>
          </w:tcPr>
          <w:p w:rsidR="002D0952" w:rsidRDefault="002D0952" w:rsidP="00BC1FF4">
            <w:pPr>
              <w:jc w:val="right"/>
              <w:rPr>
                <w:color w:val="000000"/>
                <w:sz w:val="18"/>
                <w:szCs w:val="18"/>
              </w:rPr>
            </w:pPr>
            <w:r>
              <w:rPr>
                <w:color w:val="000000"/>
                <w:sz w:val="18"/>
                <w:szCs w:val="18"/>
              </w:rPr>
              <w:t>492,408.11</w:t>
            </w:r>
          </w:p>
        </w:tc>
        <w:tc>
          <w:tcPr>
            <w:tcW w:w="2637" w:type="dxa"/>
            <w:shd w:val="clear" w:color="auto" w:fill="auto"/>
            <w:vAlign w:val="center"/>
          </w:tcPr>
          <w:p w:rsidR="002D0952" w:rsidRDefault="002D0952" w:rsidP="00BC1FF4">
            <w:pPr>
              <w:jc w:val="right"/>
              <w:rPr>
                <w:sz w:val="18"/>
              </w:rPr>
            </w:pPr>
            <w:r>
              <w:rPr>
                <w:rFonts w:hint="eastAsia"/>
                <w:sz w:val="18"/>
              </w:rPr>
              <w:t xml:space="preserve"> 1,172,087.25 </w:t>
            </w:r>
          </w:p>
        </w:tc>
      </w:tr>
      <w:tr w:rsidR="002D0952" w:rsidTr="00BC1FF4">
        <w:trPr>
          <w:trHeight w:val="284"/>
          <w:jc w:val="center"/>
        </w:trPr>
        <w:tc>
          <w:tcPr>
            <w:tcW w:w="3184" w:type="dxa"/>
            <w:shd w:val="clear" w:color="auto" w:fill="auto"/>
            <w:vAlign w:val="center"/>
          </w:tcPr>
          <w:p w:rsidR="002D0952" w:rsidRDefault="002D0952" w:rsidP="00BC1FF4">
            <w:pPr>
              <w:rPr>
                <w:sz w:val="18"/>
              </w:rPr>
            </w:pPr>
            <w:r>
              <w:rPr>
                <w:rFonts w:hint="eastAsia"/>
                <w:sz w:val="18"/>
              </w:rPr>
              <w:t>职工薪酬</w:t>
            </w:r>
          </w:p>
        </w:tc>
        <w:tc>
          <w:tcPr>
            <w:tcW w:w="2707" w:type="dxa"/>
            <w:vAlign w:val="center"/>
          </w:tcPr>
          <w:p w:rsidR="002D0952" w:rsidRDefault="002D0952" w:rsidP="00BC1FF4">
            <w:pPr>
              <w:jc w:val="right"/>
              <w:rPr>
                <w:color w:val="000000"/>
                <w:sz w:val="18"/>
                <w:szCs w:val="18"/>
              </w:rPr>
            </w:pPr>
            <w:r>
              <w:rPr>
                <w:color w:val="000000"/>
                <w:sz w:val="18"/>
                <w:szCs w:val="18"/>
              </w:rPr>
              <w:t>442,548.25</w:t>
            </w:r>
          </w:p>
        </w:tc>
        <w:tc>
          <w:tcPr>
            <w:tcW w:w="2637" w:type="dxa"/>
            <w:shd w:val="clear" w:color="auto" w:fill="auto"/>
            <w:vAlign w:val="center"/>
          </w:tcPr>
          <w:p w:rsidR="002D0952" w:rsidRDefault="002D0952" w:rsidP="00BC1FF4">
            <w:pPr>
              <w:jc w:val="right"/>
              <w:rPr>
                <w:sz w:val="18"/>
              </w:rPr>
            </w:pPr>
            <w:r>
              <w:rPr>
                <w:rFonts w:hint="eastAsia"/>
                <w:sz w:val="18"/>
              </w:rPr>
              <w:t xml:space="preserve"> 415,266.60 </w:t>
            </w:r>
          </w:p>
        </w:tc>
      </w:tr>
      <w:tr w:rsidR="002D0952" w:rsidTr="00BC1FF4">
        <w:trPr>
          <w:trHeight w:val="284"/>
          <w:jc w:val="center"/>
        </w:trPr>
        <w:tc>
          <w:tcPr>
            <w:tcW w:w="3184" w:type="dxa"/>
            <w:shd w:val="clear" w:color="auto" w:fill="auto"/>
            <w:vAlign w:val="center"/>
          </w:tcPr>
          <w:p w:rsidR="002D0952" w:rsidRDefault="002D0952" w:rsidP="00BC1FF4">
            <w:pPr>
              <w:rPr>
                <w:sz w:val="18"/>
              </w:rPr>
            </w:pPr>
            <w:r>
              <w:rPr>
                <w:rFonts w:hint="eastAsia"/>
                <w:sz w:val="18"/>
              </w:rPr>
              <w:t>差旅费</w:t>
            </w:r>
          </w:p>
        </w:tc>
        <w:tc>
          <w:tcPr>
            <w:tcW w:w="2707" w:type="dxa"/>
            <w:vAlign w:val="center"/>
          </w:tcPr>
          <w:p w:rsidR="002D0952" w:rsidRDefault="002D0952" w:rsidP="00BC1FF4">
            <w:pPr>
              <w:jc w:val="right"/>
              <w:rPr>
                <w:color w:val="000000"/>
                <w:sz w:val="18"/>
                <w:szCs w:val="18"/>
              </w:rPr>
            </w:pPr>
            <w:r>
              <w:rPr>
                <w:color w:val="000000"/>
                <w:sz w:val="18"/>
                <w:szCs w:val="18"/>
              </w:rPr>
              <w:t>20,905.40</w:t>
            </w:r>
          </w:p>
        </w:tc>
        <w:tc>
          <w:tcPr>
            <w:tcW w:w="2637" w:type="dxa"/>
            <w:shd w:val="clear" w:color="auto" w:fill="auto"/>
            <w:vAlign w:val="center"/>
          </w:tcPr>
          <w:p w:rsidR="002D0952" w:rsidRDefault="002D0952" w:rsidP="00BC1FF4">
            <w:pPr>
              <w:jc w:val="right"/>
              <w:rPr>
                <w:sz w:val="18"/>
              </w:rPr>
            </w:pPr>
            <w:r>
              <w:rPr>
                <w:rFonts w:hint="eastAsia"/>
                <w:sz w:val="18"/>
              </w:rPr>
              <w:t xml:space="preserve"> 94,497.50 </w:t>
            </w:r>
          </w:p>
        </w:tc>
      </w:tr>
      <w:tr w:rsidR="002D0952" w:rsidTr="00BC1FF4">
        <w:trPr>
          <w:trHeight w:val="284"/>
          <w:jc w:val="center"/>
        </w:trPr>
        <w:tc>
          <w:tcPr>
            <w:tcW w:w="3184" w:type="dxa"/>
            <w:shd w:val="clear" w:color="auto" w:fill="auto"/>
            <w:vAlign w:val="center"/>
          </w:tcPr>
          <w:p w:rsidR="002D0952" w:rsidRDefault="002D0952" w:rsidP="00BC1FF4">
            <w:pPr>
              <w:rPr>
                <w:sz w:val="18"/>
              </w:rPr>
            </w:pPr>
            <w:r>
              <w:rPr>
                <w:rFonts w:hint="eastAsia"/>
                <w:sz w:val="18"/>
              </w:rPr>
              <w:t>办公费用</w:t>
            </w:r>
          </w:p>
        </w:tc>
        <w:tc>
          <w:tcPr>
            <w:tcW w:w="2707" w:type="dxa"/>
            <w:vAlign w:val="center"/>
          </w:tcPr>
          <w:p w:rsidR="002D0952" w:rsidRDefault="002D0952" w:rsidP="00BC1FF4">
            <w:pPr>
              <w:jc w:val="right"/>
              <w:rPr>
                <w:color w:val="000000"/>
                <w:sz w:val="18"/>
                <w:szCs w:val="18"/>
              </w:rPr>
            </w:pPr>
            <w:r>
              <w:rPr>
                <w:color w:val="000000"/>
                <w:sz w:val="18"/>
                <w:szCs w:val="18"/>
              </w:rPr>
              <w:t>2,514.20</w:t>
            </w:r>
          </w:p>
        </w:tc>
        <w:tc>
          <w:tcPr>
            <w:tcW w:w="2637" w:type="dxa"/>
            <w:shd w:val="clear" w:color="auto" w:fill="auto"/>
            <w:vAlign w:val="center"/>
          </w:tcPr>
          <w:p w:rsidR="002D0952" w:rsidRDefault="002D0952" w:rsidP="00BC1FF4">
            <w:pPr>
              <w:jc w:val="right"/>
              <w:rPr>
                <w:sz w:val="18"/>
              </w:rPr>
            </w:pPr>
            <w:r>
              <w:rPr>
                <w:rFonts w:hint="eastAsia"/>
                <w:sz w:val="18"/>
              </w:rPr>
              <w:t xml:space="preserve"> 31,464.90 </w:t>
            </w:r>
          </w:p>
        </w:tc>
      </w:tr>
      <w:tr w:rsidR="002D0952" w:rsidTr="00BC1FF4">
        <w:trPr>
          <w:trHeight w:val="284"/>
          <w:jc w:val="center"/>
        </w:trPr>
        <w:tc>
          <w:tcPr>
            <w:tcW w:w="3184" w:type="dxa"/>
            <w:shd w:val="clear" w:color="auto" w:fill="auto"/>
            <w:vAlign w:val="center"/>
          </w:tcPr>
          <w:p w:rsidR="002D0952" w:rsidRDefault="002D0952" w:rsidP="00BC1FF4">
            <w:pPr>
              <w:rPr>
                <w:sz w:val="18"/>
              </w:rPr>
            </w:pPr>
            <w:r>
              <w:rPr>
                <w:rFonts w:hint="eastAsia"/>
                <w:sz w:val="18"/>
              </w:rPr>
              <w:t>残疾人保障金</w:t>
            </w:r>
          </w:p>
        </w:tc>
        <w:tc>
          <w:tcPr>
            <w:tcW w:w="2707" w:type="dxa"/>
            <w:vAlign w:val="center"/>
          </w:tcPr>
          <w:p w:rsidR="002D0952" w:rsidRDefault="002D0952" w:rsidP="00BC1FF4">
            <w:pPr>
              <w:jc w:val="right"/>
              <w:rPr>
                <w:color w:val="000000"/>
                <w:sz w:val="18"/>
                <w:szCs w:val="18"/>
              </w:rPr>
            </w:pPr>
            <w:r>
              <w:rPr>
                <w:color w:val="000000"/>
                <w:sz w:val="18"/>
                <w:szCs w:val="18"/>
              </w:rPr>
              <w:t>40,011.29</w:t>
            </w:r>
          </w:p>
        </w:tc>
        <w:tc>
          <w:tcPr>
            <w:tcW w:w="2637" w:type="dxa"/>
            <w:shd w:val="clear" w:color="auto" w:fill="auto"/>
            <w:vAlign w:val="center"/>
          </w:tcPr>
          <w:p w:rsidR="002D0952" w:rsidRDefault="002D0952" w:rsidP="00BC1FF4">
            <w:pPr>
              <w:jc w:val="right"/>
              <w:rPr>
                <w:sz w:val="18"/>
              </w:rPr>
            </w:pPr>
            <w:r>
              <w:rPr>
                <w:rFonts w:hint="eastAsia"/>
                <w:sz w:val="18"/>
              </w:rPr>
              <w:t xml:space="preserve"> 21,444.78 </w:t>
            </w:r>
          </w:p>
        </w:tc>
      </w:tr>
      <w:tr w:rsidR="002D0952" w:rsidTr="00BC1FF4">
        <w:trPr>
          <w:trHeight w:val="284"/>
          <w:jc w:val="center"/>
        </w:trPr>
        <w:tc>
          <w:tcPr>
            <w:tcW w:w="3184" w:type="dxa"/>
            <w:shd w:val="clear" w:color="auto" w:fill="auto"/>
            <w:vAlign w:val="center"/>
          </w:tcPr>
          <w:p w:rsidR="002D0952" w:rsidRDefault="002D0952" w:rsidP="00BC1FF4">
            <w:pPr>
              <w:rPr>
                <w:sz w:val="18"/>
              </w:rPr>
            </w:pPr>
            <w:r>
              <w:rPr>
                <w:rFonts w:hint="eastAsia"/>
                <w:sz w:val="18"/>
              </w:rPr>
              <w:t>税金及保险费</w:t>
            </w:r>
          </w:p>
        </w:tc>
        <w:tc>
          <w:tcPr>
            <w:tcW w:w="2707" w:type="dxa"/>
            <w:vAlign w:val="center"/>
          </w:tcPr>
          <w:p w:rsidR="002D0952" w:rsidRDefault="002D0952" w:rsidP="00BC1FF4">
            <w:pPr>
              <w:jc w:val="right"/>
              <w:rPr>
                <w:color w:val="000000"/>
                <w:sz w:val="18"/>
                <w:szCs w:val="18"/>
              </w:rPr>
            </w:pPr>
            <w:r>
              <w:rPr>
                <w:color w:val="000000"/>
                <w:sz w:val="18"/>
                <w:szCs w:val="18"/>
              </w:rPr>
              <w:t>16,775.85</w:t>
            </w:r>
          </w:p>
        </w:tc>
        <w:tc>
          <w:tcPr>
            <w:tcW w:w="2637" w:type="dxa"/>
            <w:shd w:val="clear" w:color="auto" w:fill="auto"/>
            <w:vAlign w:val="center"/>
          </w:tcPr>
          <w:p w:rsidR="002D0952" w:rsidRDefault="002D0952" w:rsidP="00BC1FF4">
            <w:pPr>
              <w:jc w:val="right"/>
              <w:rPr>
                <w:sz w:val="18"/>
              </w:rPr>
            </w:pPr>
            <w:r>
              <w:rPr>
                <w:rFonts w:hint="eastAsia"/>
                <w:sz w:val="18"/>
              </w:rPr>
              <w:t xml:space="preserve"> 16,795.03 </w:t>
            </w:r>
          </w:p>
        </w:tc>
      </w:tr>
      <w:tr w:rsidR="002D0952" w:rsidTr="00BC1FF4">
        <w:trPr>
          <w:trHeight w:val="284"/>
          <w:jc w:val="center"/>
        </w:trPr>
        <w:tc>
          <w:tcPr>
            <w:tcW w:w="3184" w:type="dxa"/>
            <w:shd w:val="clear" w:color="auto" w:fill="auto"/>
            <w:vAlign w:val="center"/>
          </w:tcPr>
          <w:p w:rsidR="002D0952" w:rsidRDefault="002D0952" w:rsidP="00BC1FF4">
            <w:pPr>
              <w:rPr>
                <w:sz w:val="18"/>
              </w:rPr>
            </w:pPr>
            <w:r>
              <w:rPr>
                <w:rFonts w:hint="eastAsia"/>
                <w:sz w:val="18"/>
              </w:rPr>
              <w:t>业务招待费</w:t>
            </w:r>
          </w:p>
        </w:tc>
        <w:tc>
          <w:tcPr>
            <w:tcW w:w="2707" w:type="dxa"/>
            <w:vAlign w:val="center"/>
          </w:tcPr>
          <w:p w:rsidR="002D0952" w:rsidRDefault="002D0952" w:rsidP="00BC1FF4">
            <w:pPr>
              <w:jc w:val="right"/>
              <w:rPr>
                <w:color w:val="000000"/>
                <w:sz w:val="18"/>
                <w:szCs w:val="18"/>
              </w:rPr>
            </w:pPr>
          </w:p>
        </w:tc>
        <w:tc>
          <w:tcPr>
            <w:tcW w:w="2637" w:type="dxa"/>
            <w:shd w:val="clear" w:color="auto" w:fill="auto"/>
            <w:vAlign w:val="center"/>
          </w:tcPr>
          <w:p w:rsidR="002D0952" w:rsidRDefault="002D0952" w:rsidP="00BC1FF4">
            <w:pPr>
              <w:jc w:val="right"/>
              <w:rPr>
                <w:sz w:val="18"/>
              </w:rPr>
            </w:pPr>
            <w:r>
              <w:rPr>
                <w:rFonts w:hint="eastAsia"/>
                <w:sz w:val="18"/>
              </w:rPr>
              <w:t xml:space="preserve"> 1,875.90 </w:t>
            </w:r>
          </w:p>
        </w:tc>
      </w:tr>
      <w:tr w:rsidR="002D0952" w:rsidTr="00BC1FF4">
        <w:trPr>
          <w:trHeight w:val="284"/>
          <w:jc w:val="center"/>
        </w:trPr>
        <w:tc>
          <w:tcPr>
            <w:tcW w:w="3184" w:type="dxa"/>
            <w:shd w:val="clear" w:color="auto" w:fill="auto"/>
            <w:vAlign w:val="center"/>
          </w:tcPr>
          <w:p w:rsidR="002D0952" w:rsidRDefault="002D0952" w:rsidP="00BC1FF4">
            <w:pPr>
              <w:rPr>
                <w:sz w:val="18"/>
              </w:rPr>
            </w:pPr>
            <w:r>
              <w:rPr>
                <w:rFonts w:hint="eastAsia"/>
                <w:sz w:val="18"/>
              </w:rPr>
              <w:t>培训费</w:t>
            </w:r>
          </w:p>
        </w:tc>
        <w:tc>
          <w:tcPr>
            <w:tcW w:w="2707" w:type="dxa"/>
            <w:vAlign w:val="center"/>
          </w:tcPr>
          <w:p w:rsidR="002D0952" w:rsidRDefault="002D0952" w:rsidP="00BC1FF4">
            <w:pPr>
              <w:jc w:val="right"/>
              <w:rPr>
                <w:color w:val="000000"/>
                <w:sz w:val="18"/>
                <w:szCs w:val="18"/>
              </w:rPr>
            </w:pPr>
            <w:r>
              <w:rPr>
                <w:color w:val="000000"/>
                <w:sz w:val="18"/>
                <w:szCs w:val="18"/>
              </w:rPr>
              <w:t>200.00</w:t>
            </w:r>
          </w:p>
        </w:tc>
        <w:tc>
          <w:tcPr>
            <w:tcW w:w="2637" w:type="dxa"/>
            <w:shd w:val="clear" w:color="auto" w:fill="auto"/>
            <w:vAlign w:val="center"/>
          </w:tcPr>
          <w:p w:rsidR="002D0952" w:rsidRDefault="002D0952" w:rsidP="00BC1FF4">
            <w:pPr>
              <w:jc w:val="right"/>
              <w:rPr>
                <w:sz w:val="18"/>
              </w:rPr>
            </w:pPr>
          </w:p>
        </w:tc>
      </w:tr>
      <w:tr w:rsidR="002D0952" w:rsidTr="00BC1FF4">
        <w:trPr>
          <w:trHeight w:val="284"/>
          <w:jc w:val="center"/>
        </w:trPr>
        <w:tc>
          <w:tcPr>
            <w:tcW w:w="3184" w:type="dxa"/>
            <w:shd w:val="clear" w:color="auto" w:fill="auto"/>
            <w:vAlign w:val="center"/>
          </w:tcPr>
          <w:p w:rsidR="002D0952" w:rsidRDefault="002D0952" w:rsidP="00BC1FF4">
            <w:pPr>
              <w:rPr>
                <w:sz w:val="18"/>
              </w:rPr>
            </w:pPr>
            <w:r>
              <w:rPr>
                <w:rFonts w:hint="eastAsia"/>
                <w:sz w:val="18"/>
              </w:rPr>
              <w:t>研发费用</w:t>
            </w:r>
          </w:p>
        </w:tc>
        <w:tc>
          <w:tcPr>
            <w:tcW w:w="2707" w:type="dxa"/>
            <w:vAlign w:val="center"/>
          </w:tcPr>
          <w:p w:rsidR="002D0952" w:rsidRDefault="002D0952" w:rsidP="00BC1FF4">
            <w:pPr>
              <w:jc w:val="right"/>
              <w:rPr>
                <w:color w:val="000000"/>
                <w:sz w:val="18"/>
                <w:szCs w:val="18"/>
              </w:rPr>
            </w:pPr>
            <w:r>
              <w:rPr>
                <w:color w:val="000000"/>
                <w:sz w:val="18"/>
                <w:szCs w:val="18"/>
              </w:rPr>
              <w:t>346,801.30</w:t>
            </w:r>
          </w:p>
        </w:tc>
        <w:tc>
          <w:tcPr>
            <w:tcW w:w="2637" w:type="dxa"/>
            <w:shd w:val="clear" w:color="auto" w:fill="auto"/>
            <w:vAlign w:val="center"/>
          </w:tcPr>
          <w:p w:rsidR="002D0952" w:rsidRDefault="002D0952" w:rsidP="00BC1FF4">
            <w:pPr>
              <w:jc w:val="right"/>
              <w:rPr>
                <w:sz w:val="18"/>
              </w:rPr>
            </w:pPr>
          </w:p>
        </w:tc>
      </w:tr>
      <w:tr w:rsidR="002D0952" w:rsidTr="00BC1FF4">
        <w:trPr>
          <w:trHeight w:val="284"/>
          <w:jc w:val="center"/>
        </w:trPr>
        <w:tc>
          <w:tcPr>
            <w:tcW w:w="3184" w:type="dxa"/>
            <w:shd w:val="clear" w:color="auto" w:fill="auto"/>
            <w:vAlign w:val="center"/>
          </w:tcPr>
          <w:p w:rsidR="002D0952" w:rsidRDefault="002D0952" w:rsidP="00BC1FF4">
            <w:pPr>
              <w:rPr>
                <w:sz w:val="18"/>
              </w:rPr>
            </w:pPr>
            <w:r>
              <w:rPr>
                <w:rFonts w:hint="eastAsia"/>
                <w:sz w:val="18"/>
              </w:rPr>
              <w:t>房租费</w:t>
            </w:r>
          </w:p>
        </w:tc>
        <w:tc>
          <w:tcPr>
            <w:tcW w:w="2707" w:type="dxa"/>
            <w:vAlign w:val="center"/>
          </w:tcPr>
          <w:p w:rsidR="002D0952" w:rsidRDefault="002D0952" w:rsidP="00BC1FF4">
            <w:pPr>
              <w:jc w:val="right"/>
              <w:rPr>
                <w:color w:val="000000"/>
                <w:sz w:val="18"/>
                <w:szCs w:val="18"/>
              </w:rPr>
            </w:pPr>
            <w:r>
              <w:rPr>
                <w:color w:val="000000"/>
                <w:sz w:val="18"/>
                <w:szCs w:val="18"/>
              </w:rPr>
              <w:t>134,328.57</w:t>
            </w:r>
          </w:p>
        </w:tc>
        <w:tc>
          <w:tcPr>
            <w:tcW w:w="2637" w:type="dxa"/>
            <w:shd w:val="clear" w:color="auto" w:fill="auto"/>
            <w:vAlign w:val="center"/>
          </w:tcPr>
          <w:p w:rsidR="002D0952" w:rsidRDefault="002D0952" w:rsidP="00BC1FF4">
            <w:pPr>
              <w:jc w:val="right"/>
              <w:rPr>
                <w:sz w:val="18"/>
              </w:rPr>
            </w:pPr>
            <w:r>
              <w:rPr>
                <w:rFonts w:hint="eastAsia"/>
                <w:sz w:val="18"/>
              </w:rPr>
              <w:t xml:space="preserve"> 171,833.00 </w:t>
            </w:r>
          </w:p>
        </w:tc>
      </w:tr>
      <w:tr w:rsidR="002D0952" w:rsidTr="00BC1FF4">
        <w:trPr>
          <w:trHeight w:val="284"/>
          <w:jc w:val="center"/>
        </w:trPr>
        <w:tc>
          <w:tcPr>
            <w:tcW w:w="3184" w:type="dxa"/>
            <w:shd w:val="clear" w:color="auto" w:fill="auto"/>
            <w:vAlign w:val="center"/>
          </w:tcPr>
          <w:p w:rsidR="002D0952" w:rsidRDefault="002D0952" w:rsidP="00BC1FF4">
            <w:pPr>
              <w:rPr>
                <w:sz w:val="18"/>
              </w:rPr>
            </w:pPr>
            <w:r>
              <w:rPr>
                <w:rFonts w:hint="eastAsia"/>
                <w:sz w:val="18"/>
              </w:rPr>
              <w:t>存货盘盈</w:t>
            </w:r>
          </w:p>
        </w:tc>
        <w:tc>
          <w:tcPr>
            <w:tcW w:w="2707" w:type="dxa"/>
            <w:vAlign w:val="center"/>
          </w:tcPr>
          <w:p w:rsidR="002D0952" w:rsidRDefault="002D0952" w:rsidP="00BC1FF4">
            <w:pPr>
              <w:jc w:val="right"/>
              <w:rPr>
                <w:color w:val="000000"/>
                <w:sz w:val="18"/>
                <w:szCs w:val="18"/>
              </w:rPr>
            </w:pPr>
            <w:r>
              <w:rPr>
                <w:color w:val="000000"/>
                <w:sz w:val="18"/>
                <w:szCs w:val="18"/>
              </w:rPr>
              <w:t>-6,189.74</w:t>
            </w:r>
          </w:p>
        </w:tc>
        <w:tc>
          <w:tcPr>
            <w:tcW w:w="2637" w:type="dxa"/>
            <w:shd w:val="clear" w:color="auto" w:fill="auto"/>
            <w:vAlign w:val="center"/>
          </w:tcPr>
          <w:p w:rsidR="002D0952" w:rsidRDefault="002D0952" w:rsidP="00BC1FF4">
            <w:pPr>
              <w:jc w:val="right"/>
              <w:rPr>
                <w:sz w:val="18"/>
              </w:rPr>
            </w:pPr>
            <w:r>
              <w:rPr>
                <w:rFonts w:hint="eastAsia"/>
                <w:sz w:val="18"/>
              </w:rPr>
              <w:t xml:space="preserve"> -61,475.00 </w:t>
            </w:r>
          </w:p>
        </w:tc>
      </w:tr>
      <w:tr w:rsidR="002D0952" w:rsidTr="00BC1FF4">
        <w:trPr>
          <w:trHeight w:val="284"/>
          <w:jc w:val="center"/>
        </w:trPr>
        <w:tc>
          <w:tcPr>
            <w:tcW w:w="3184" w:type="dxa"/>
            <w:shd w:val="clear" w:color="auto" w:fill="auto"/>
            <w:vAlign w:val="center"/>
          </w:tcPr>
          <w:p w:rsidR="002D0952" w:rsidRDefault="002D0952" w:rsidP="00BC1FF4">
            <w:pPr>
              <w:rPr>
                <w:sz w:val="18"/>
              </w:rPr>
            </w:pPr>
            <w:r>
              <w:rPr>
                <w:rFonts w:hint="eastAsia"/>
                <w:sz w:val="18"/>
              </w:rPr>
              <w:t>会费</w:t>
            </w:r>
          </w:p>
        </w:tc>
        <w:tc>
          <w:tcPr>
            <w:tcW w:w="2707" w:type="dxa"/>
            <w:vAlign w:val="center"/>
          </w:tcPr>
          <w:p w:rsidR="002D0952" w:rsidRDefault="002D0952" w:rsidP="00BC1FF4">
            <w:pPr>
              <w:jc w:val="right"/>
              <w:rPr>
                <w:color w:val="000000"/>
                <w:sz w:val="18"/>
                <w:szCs w:val="18"/>
              </w:rPr>
            </w:pPr>
            <w:r>
              <w:rPr>
                <w:color w:val="000000"/>
                <w:sz w:val="18"/>
                <w:szCs w:val="18"/>
              </w:rPr>
              <w:t>9,053.91</w:t>
            </w:r>
          </w:p>
        </w:tc>
        <w:tc>
          <w:tcPr>
            <w:tcW w:w="2637" w:type="dxa"/>
            <w:shd w:val="clear" w:color="auto" w:fill="auto"/>
            <w:vAlign w:val="center"/>
          </w:tcPr>
          <w:p w:rsidR="002D0952" w:rsidRDefault="002D0952" w:rsidP="00BC1FF4">
            <w:pPr>
              <w:jc w:val="right"/>
              <w:rPr>
                <w:sz w:val="18"/>
              </w:rPr>
            </w:pPr>
          </w:p>
        </w:tc>
      </w:tr>
      <w:tr w:rsidR="002D0952" w:rsidTr="00BC1FF4">
        <w:trPr>
          <w:trHeight w:val="284"/>
          <w:jc w:val="center"/>
        </w:trPr>
        <w:tc>
          <w:tcPr>
            <w:tcW w:w="3184" w:type="dxa"/>
            <w:shd w:val="clear" w:color="auto" w:fill="auto"/>
            <w:vAlign w:val="center"/>
          </w:tcPr>
          <w:p w:rsidR="002D0952" w:rsidRDefault="002D0952" w:rsidP="00BC1FF4">
            <w:pPr>
              <w:jc w:val="center"/>
              <w:rPr>
                <w:b/>
                <w:sz w:val="18"/>
                <w:szCs w:val="18"/>
              </w:rPr>
            </w:pPr>
            <w:r>
              <w:rPr>
                <w:rFonts w:hint="eastAsia"/>
                <w:b/>
                <w:sz w:val="18"/>
                <w:szCs w:val="18"/>
              </w:rPr>
              <w:t>合计</w:t>
            </w:r>
          </w:p>
        </w:tc>
        <w:tc>
          <w:tcPr>
            <w:tcW w:w="2707" w:type="dxa"/>
            <w:vAlign w:val="center"/>
          </w:tcPr>
          <w:p w:rsidR="002D0952" w:rsidRDefault="002D0952" w:rsidP="00BC1FF4">
            <w:pPr>
              <w:jc w:val="right"/>
              <w:rPr>
                <w:b/>
                <w:bCs/>
                <w:color w:val="000000"/>
                <w:sz w:val="18"/>
                <w:szCs w:val="18"/>
              </w:rPr>
            </w:pPr>
            <w:r>
              <w:rPr>
                <w:b/>
                <w:bCs/>
                <w:color w:val="000000"/>
                <w:sz w:val="18"/>
                <w:szCs w:val="18"/>
              </w:rPr>
              <w:t>1,499,357.14</w:t>
            </w:r>
          </w:p>
        </w:tc>
        <w:tc>
          <w:tcPr>
            <w:tcW w:w="2637" w:type="dxa"/>
            <w:shd w:val="clear" w:color="auto" w:fill="auto"/>
            <w:vAlign w:val="center"/>
          </w:tcPr>
          <w:p w:rsidR="002D0952" w:rsidRDefault="002D0952" w:rsidP="00BC1FF4">
            <w:pPr>
              <w:jc w:val="right"/>
              <w:rPr>
                <w:b/>
                <w:sz w:val="18"/>
              </w:rPr>
            </w:pPr>
            <w:r>
              <w:rPr>
                <w:b/>
                <w:sz w:val="18"/>
              </w:rPr>
              <w:t>1,863,789.96</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57" w:name="_Toc408695242"/>
      <w:r>
        <w:rPr>
          <w:b/>
          <w:bCs/>
          <w:szCs w:val="21"/>
        </w:rPr>
        <w:t>财务费用</w:t>
      </w:r>
      <w:bookmarkEnd w:id="57"/>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3200"/>
        <w:gridCol w:w="2691"/>
        <w:gridCol w:w="2637"/>
      </w:tblGrid>
      <w:tr w:rsidR="002D0952" w:rsidTr="00BC1FF4">
        <w:trPr>
          <w:trHeight w:val="284"/>
          <w:tblHeader/>
          <w:jc w:val="center"/>
        </w:trPr>
        <w:tc>
          <w:tcPr>
            <w:tcW w:w="3200" w:type="dxa"/>
            <w:shd w:val="clear" w:color="auto" w:fill="auto"/>
            <w:vAlign w:val="center"/>
          </w:tcPr>
          <w:p w:rsidR="002D0952" w:rsidRDefault="002D0952" w:rsidP="00BC1FF4">
            <w:pPr>
              <w:jc w:val="center"/>
              <w:rPr>
                <w:b/>
                <w:sz w:val="18"/>
              </w:rPr>
            </w:pPr>
            <w:r>
              <w:rPr>
                <w:b/>
                <w:sz w:val="18"/>
              </w:rPr>
              <w:t>项目</w:t>
            </w:r>
          </w:p>
        </w:tc>
        <w:tc>
          <w:tcPr>
            <w:tcW w:w="2691" w:type="dxa"/>
            <w:vAlign w:val="center"/>
          </w:tcPr>
          <w:p w:rsidR="002D0952" w:rsidRDefault="002D0952" w:rsidP="00BC1FF4">
            <w:pPr>
              <w:jc w:val="center"/>
              <w:rPr>
                <w:b/>
                <w:sz w:val="18"/>
              </w:rPr>
            </w:pPr>
            <w:r>
              <w:rPr>
                <w:b/>
                <w:sz w:val="18"/>
              </w:rPr>
              <w:t>本期发生额</w:t>
            </w:r>
          </w:p>
        </w:tc>
        <w:tc>
          <w:tcPr>
            <w:tcW w:w="2637" w:type="dxa"/>
            <w:shd w:val="clear" w:color="auto" w:fill="auto"/>
            <w:vAlign w:val="center"/>
          </w:tcPr>
          <w:p w:rsidR="002D0952" w:rsidRDefault="002D0952" w:rsidP="00BC1FF4">
            <w:pPr>
              <w:jc w:val="center"/>
              <w:rPr>
                <w:b/>
                <w:sz w:val="18"/>
              </w:rPr>
            </w:pPr>
            <w:r>
              <w:rPr>
                <w:b/>
                <w:sz w:val="18"/>
              </w:rPr>
              <w:t>上期发生额</w:t>
            </w:r>
          </w:p>
        </w:tc>
      </w:tr>
      <w:tr w:rsidR="002D0952" w:rsidTr="00BC1FF4">
        <w:trPr>
          <w:trHeight w:val="284"/>
          <w:jc w:val="center"/>
        </w:trPr>
        <w:tc>
          <w:tcPr>
            <w:tcW w:w="3200" w:type="dxa"/>
            <w:shd w:val="clear" w:color="auto" w:fill="auto"/>
            <w:vAlign w:val="center"/>
          </w:tcPr>
          <w:p w:rsidR="002D0952" w:rsidRDefault="002D0952" w:rsidP="00BC1FF4">
            <w:pPr>
              <w:rPr>
                <w:sz w:val="18"/>
              </w:rPr>
            </w:pPr>
            <w:r>
              <w:rPr>
                <w:sz w:val="18"/>
              </w:rPr>
              <w:t>利息支出</w:t>
            </w:r>
          </w:p>
        </w:tc>
        <w:tc>
          <w:tcPr>
            <w:tcW w:w="2691" w:type="dxa"/>
            <w:vAlign w:val="center"/>
          </w:tcPr>
          <w:p w:rsidR="002D0952" w:rsidRDefault="002D0952" w:rsidP="00BC1FF4">
            <w:pPr>
              <w:jc w:val="right"/>
              <w:rPr>
                <w:color w:val="000000"/>
                <w:sz w:val="18"/>
                <w:szCs w:val="18"/>
              </w:rPr>
            </w:pPr>
            <w:r>
              <w:rPr>
                <w:color w:val="000000"/>
                <w:sz w:val="18"/>
                <w:szCs w:val="18"/>
              </w:rPr>
              <w:t xml:space="preserve">　</w:t>
            </w:r>
          </w:p>
        </w:tc>
        <w:tc>
          <w:tcPr>
            <w:tcW w:w="2637" w:type="dxa"/>
            <w:shd w:val="clear" w:color="auto" w:fill="auto"/>
            <w:vAlign w:val="center"/>
          </w:tcPr>
          <w:p w:rsidR="002D0952" w:rsidRDefault="002D0952" w:rsidP="00BC1FF4">
            <w:pPr>
              <w:jc w:val="right"/>
              <w:rPr>
                <w:sz w:val="18"/>
              </w:rPr>
            </w:pPr>
            <w:r>
              <w:rPr>
                <w:sz w:val="18"/>
              </w:rPr>
              <w:t>14,972.22</w:t>
            </w:r>
          </w:p>
        </w:tc>
      </w:tr>
      <w:tr w:rsidR="002D0952" w:rsidTr="00BC1FF4">
        <w:trPr>
          <w:trHeight w:val="284"/>
          <w:jc w:val="center"/>
        </w:trPr>
        <w:tc>
          <w:tcPr>
            <w:tcW w:w="3200" w:type="dxa"/>
            <w:shd w:val="clear" w:color="auto" w:fill="auto"/>
            <w:vAlign w:val="center"/>
          </w:tcPr>
          <w:p w:rsidR="002D0952" w:rsidRDefault="002D0952" w:rsidP="00BC1FF4">
            <w:pPr>
              <w:rPr>
                <w:sz w:val="18"/>
              </w:rPr>
            </w:pPr>
            <w:r>
              <w:rPr>
                <w:sz w:val="18"/>
              </w:rPr>
              <w:t>减：利息收入</w:t>
            </w:r>
          </w:p>
        </w:tc>
        <w:tc>
          <w:tcPr>
            <w:tcW w:w="2691" w:type="dxa"/>
            <w:vAlign w:val="center"/>
          </w:tcPr>
          <w:p w:rsidR="002D0952" w:rsidRDefault="002D0952" w:rsidP="00BC1FF4">
            <w:pPr>
              <w:jc w:val="right"/>
              <w:rPr>
                <w:color w:val="000000"/>
                <w:sz w:val="18"/>
                <w:szCs w:val="18"/>
              </w:rPr>
            </w:pPr>
            <w:r>
              <w:rPr>
                <w:color w:val="000000"/>
                <w:sz w:val="18"/>
                <w:szCs w:val="18"/>
              </w:rPr>
              <w:t>1,920.11</w:t>
            </w:r>
          </w:p>
        </w:tc>
        <w:tc>
          <w:tcPr>
            <w:tcW w:w="2637" w:type="dxa"/>
            <w:shd w:val="clear" w:color="auto" w:fill="auto"/>
            <w:vAlign w:val="center"/>
          </w:tcPr>
          <w:p w:rsidR="002D0952" w:rsidRDefault="002D0952" w:rsidP="00BC1FF4">
            <w:pPr>
              <w:jc w:val="right"/>
              <w:rPr>
                <w:sz w:val="18"/>
              </w:rPr>
            </w:pPr>
            <w:r>
              <w:rPr>
                <w:sz w:val="18"/>
              </w:rPr>
              <w:t>2,755.62</w:t>
            </w:r>
          </w:p>
        </w:tc>
      </w:tr>
      <w:tr w:rsidR="002D0952" w:rsidTr="00BC1FF4">
        <w:trPr>
          <w:trHeight w:val="284"/>
          <w:jc w:val="center"/>
        </w:trPr>
        <w:tc>
          <w:tcPr>
            <w:tcW w:w="3200" w:type="dxa"/>
            <w:shd w:val="clear" w:color="auto" w:fill="auto"/>
            <w:vAlign w:val="center"/>
          </w:tcPr>
          <w:p w:rsidR="002D0952" w:rsidRDefault="002D0952" w:rsidP="00BC1FF4">
            <w:pPr>
              <w:rPr>
                <w:sz w:val="18"/>
              </w:rPr>
            </w:pPr>
            <w:r>
              <w:rPr>
                <w:rFonts w:hint="eastAsia"/>
                <w:sz w:val="18"/>
              </w:rPr>
              <w:t>银行手续费</w:t>
            </w:r>
          </w:p>
        </w:tc>
        <w:tc>
          <w:tcPr>
            <w:tcW w:w="2691" w:type="dxa"/>
            <w:vAlign w:val="center"/>
          </w:tcPr>
          <w:p w:rsidR="002D0952" w:rsidRDefault="002D0952" w:rsidP="00BC1FF4">
            <w:pPr>
              <w:jc w:val="right"/>
              <w:rPr>
                <w:color w:val="000000"/>
                <w:sz w:val="18"/>
                <w:szCs w:val="18"/>
              </w:rPr>
            </w:pPr>
            <w:r>
              <w:rPr>
                <w:color w:val="000000"/>
                <w:sz w:val="18"/>
                <w:szCs w:val="18"/>
              </w:rPr>
              <w:t>2,699.00</w:t>
            </w:r>
          </w:p>
        </w:tc>
        <w:tc>
          <w:tcPr>
            <w:tcW w:w="2637" w:type="dxa"/>
            <w:shd w:val="clear" w:color="auto" w:fill="auto"/>
            <w:vAlign w:val="center"/>
          </w:tcPr>
          <w:p w:rsidR="002D0952" w:rsidRDefault="002D0952" w:rsidP="00BC1FF4">
            <w:pPr>
              <w:jc w:val="right"/>
              <w:rPr>
                <w:sz w:val="18"/>
              </w:rPr>
            </w:pPr>
            <w:r>
              <w:rPr>
                <w:sz w:val="18"/>
              </w:rPr>
              <w:t>51,333.03</w:t>
            </w:r>
          </w:p>
        </w:tc>
      </w:tr>
      <w:tr w:rsidR="002D0952" w:rsidTr="00BC1FF4">
        <w:trPr>
          <w:trHeight w:val="284"/>
          <w:jc w:val="center"/>
        </w:trPr>
        <w:tc>
          <w:tcPr>
            <w:tcW w:w="3200" w:type="dxa"/>
            <w:shd w:val="clear" w:color="auto" w:fill="auto"/>
            <w:vAlign w:val="center"/>
          </w:tcPr>
          <w:p w:rsidR="002D0952" w:rsidRDefault="002D0952" w:rsidP="00BC1FF4">
            <w:pPr>
              <w:rPr>
                <w:b/>
                <w:sz w:val="18"/>
              </w:rPr>
            </w:pPr>
            <w:r>
              <w:rPr>
                <w:b/>
                <w:sz w:val="18"/>
              </w:rPr>
              <w:t>合计</w:t>
            </w:r>
          </w:p>
        </w:tc>
        <w:tc>
          <w:tcPr>
            <w:tcW w:w="2691" w:type="dxa"/>
            <w:vAlign w:val="center"/>
          </w:tcPr>
          <w:p w:rsidR="002D0952" w:rsidRDefault="002D0952" w:rsidP="00BC1FF4">
            <w:pPr>
              <w:jc w:val="right"/>
              <w:rPr>
                <w:b/>
                <w:bCs/>
                <w:color w:val="000000"/>
                <w:sz w:val="18"/>
                <w:szCs w:val="18"/>
              </w:rPr>
            </w:pPr>
            <w:r>
              <w:rPr>
                <w:b/>
                <w:bCs/>
                <w:color w:val="000000"/>
                <w:sz w:val="18"/>
                <w:szCs w:val="18"/>
              </w:rPr>
              <w:t>778.89</w:t>
            </w:r>
          </w:p>
        </w:tc>
        <w:tc>
          <w:tcPr>
            <w:tcW w:w="2637" w:type="dxa"/>
            <w:shd w:val="clear" w:color="auto" w:fill="auto"/>
            <w:vAlign w:val="center"/>
          </w:tcPr>
          <w:p w:rsidR="002D0952" w:rsidRDefault="002D0952" w:rsidP="00BC1FF4">
            <w:pPr>
              <w:jc w:val="right"/>
              <w:rPr>
                <w:b/>
                <w:sz w:val="18"/>
              </w:rPr>
            </w:pPr>
            <w:r>
              <w:rPr>
                <w:b/>
                <w:sz w:val="18"/>
              </w:rPr>
              <w:t>63,549.63</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58" w:name="_Toc408695243"/>
      <w:r>
        <w:rPr>
          <w:b/>
          <w:bCs/>
          <w:szCs w:val="21"/>
        </w:rPr>
        <w:t>资产减值损失</w:t>
      </w:r>
      <w:bookmarkEnd w:id="58"/>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3154"/>
        <w:gridCol w:w="2737"/>
        <w:gridCol w:w="2637"/>
      </w:tblGrid>
      <w:tr w:rsidR="002D0952" w:rsidTr="00BC1FF4">
        <w:trPr>
          <w:trHeight w:val="283"/>
          <w:tblHeader/>
          <w:jc w:val="center"/>
        </w:trPr>
        <w:tc>
          <w:tcPr>
            <w:tcW w:w="3154" w:type="dxa"/>
            <w:shd w:val="clear" w:color="auto" w:fill="auto"/>
            <w:vAlign w:val="center"/>
          </w:tcPr>
          <w:p w:rsidR="002D0952" w:rsidRDefault="002D0952" w:rsidP="00BC1FF4">
            <w:pPr>
              <w:widowControl/>
              <w:overflowPunct w:val="0"/>
              <w:jc w:val="center"/>
              <w:rPr>
                <w:b/>
                <w:color w:val="000000"/>
                <w:kern w:val="0"/>
                <w:sz w:val="18"/>
                <w:szCs w:val="18"/>
              </w:rPr>
            </w:pPr>
            <w:r>
              <w:rPr>
                <w:b/>
                <w:color w:val="000000"/>
                <w:kern w:val="0"/>
                <w:sz w:val="18"/>
                <w:szCs w:val="18"/>
              </w:rPr>
              <w:lastRenderedPageBreak/>
              <w:t>项目</w:t>
            </w:r>
          </w:p>
        </w:tc>
        <w:tc>
          <w:tcPr>
            <w:tcW w:w="2737" w:type="dxa"/>
            <w:vAlign w:val="center"/>
          </w:tcPr>
          <w:p w:rsidR="002D0952" w:rsidRDefault="002D0952" w:rsidP="00BC1FF4">
            <w:pPr>
              <w:widowControl/>
              <w:overflowPunct w:val="0"/>
              <w:jc w:val="center"/>
              <w:rPr>
                <w:b/>
                <w:color w:val="000000"/>
                <w:kern w:val="0"/>
                <w:sz w:val="18"/>
                <w:szCs w:val="18"/>
              </w:rPr>
            </w:pPr>
            <w:r>
              <w:rPr>
                <w:b/>
                <w:color w:val="000000"/>
                <w:kern w:val="0"/>
                <w:sz w:val="18"/>
                <w:szCs w:val="18"/>
              </w:rPr>
              <w:t>本期发生额</w:t>
            </w:r>
          </w:p>
        </w:tc>
        <w:tc>
          <w:tcPr>
            <w:tcW w:w="2637" w:type="dxa"/>
            <w:vAlign w:val="center"/>
          </w:tcPr>
          <w:p w:rsidR="002D0952" w:rsidRDefault="002D0952" w:rsidP="00BC1FF4">
            <w:pPr>
              <w:widowControl/>
              <w:overflowPunct w:val="0"/>
              <w:jc w:val="center"/>
              <w:rPr>
                <w:b/>
                <w:color w:val="000000"/>
                <w:kern w:val="0"/>
                <w:sz w:val="18"/>
                <w:szCs w:val="18"/>
              </w:rPr>
            </w:pPr>
            <w:r>
              <w:rPr>
                <w:b/>
                <w:color w:val="000000"/>
                <w:kern w:val="0"/>
                <w:sz w:val="18"/>
                <w:szCs w:val="18"/>
              </w:rPr>
              <w:t>上期发生额</w:t>
            </w:r>
          </w:p>
        </w:tc>
      </w:tr>
      <w:tr w:rsidR="002D0952" w:rsidTr="00BC1FF4">
        <w:trPr>
          <w:trHeight w:val="283"/>
          <w:jc w:val="center"/>
        </w:trPr>
        <w:tc>
          <w:tcPr>
            <w:tcW w:w="3154" w:type="dxa"/>
            <w:shd w:val="clear" w:color="auto" w:fill="auto"/>
            <w:vAlign w:val="center"/>
          </w:tcPr>
          <w:p w:rsidR="002D0952" w:rsidRDefault="002D0952" w:rsidP="00BC1FF4">
            <w:pPr>
              <w:rPr>
                <w:sz w:val="18"/>
              </w:rPr>
            </w:pPr>
            <w:r>
              <w:rPr>
                <w:sz w:val="18"/>
              </w:rPr>
              <w:t>坏账损失</w:t>
            </w:r>
          </w:p>
        </w:tc>
        <w:tc>
          <w:tcPr>
            <w:tcW w:w="2737" w:type="dxa"/>
            <w:vAlign w:val="center"/>
          </w:tcPr>
          <w:p w:rsidR="002D0952" w:rsidRDefault="002D0952" w:rsidP="00BC1FF4">
            <w:pPr>
              <w:jc w:val="right"/>
              <w:rPr>
                <w:color w:val="000000"/>
                <w:sz w:val="18"/>
                <w:szCs w:val="18"/>
              </w:rPr>
            </w:pPr>
            <w:r>
              <w:rPr>
                <w:color w:val="000000"/>
                <w:sz w:val="18"/>
                <w:szCs w:val="18"/>
              </w:rPr>
              <w:t>243,095.00</w:t>
            </w:r>
          </w:p>
        </w:tc>
        <w:tc>
          <w:tcPr>
            <w:tcW w:w="2637" w:type="dxa"/>
            <w:vAlign w:val="center"/>
          </w:tcPr>
          <w:p w:rsidR="002D0952" w:rsidRDefault="002D0952" w:rsidP="00BC1FF4">
            <w:pPr>
              <w:jc w:val="right"/>
              <w:rPr>
                <w:color w:val="000000"/>
                <w:sz w:val="18"/>
                <w:szCs w:val="18"/>
              </w:rPr>
            </w:pPr>
            <w:r>
              <w:rPr>
                <w:color w:val="000000"/>
                <w:sz w:val="18"/>
                <w:szCs w:val="18"/>
              </w:rPr>
              <w:t>-84,799.14</w:t>
            </w:r>
          </w:p>
        </w:tc>
      </w:tr>
      <w:tr w:rsidR="002D0952" w:rsidTr="00BC1FF4">
        <w:trPr>
          <w:trHeight w:val="283"/>
          <w:jc w:val="center"/>
        </w:trPr>
        <w:tc>
          <w:tcPr>
            <w:tcW w:w="3154" w:type="dxa"/>
            <w:shd w:val="clear" w:color="auto" w:fill="auto"/>
            <w:vAlign w:val="center"/>
          </w:tcPr>
          <w:p w:rsidR="002D0952" w:rsidRDefault="002D0952" w:rsidP="00BC1FF4">
            <w:pPr>
              <w:rPr>
                <w:sz w:val="18"/>
              </w:rPr>
            </w:pPr>
            <w:r>
              <w:rPr>
                <w:rFonts w:hint="eastAsia"/>
                <w:sz w:val="18"/>
              </w:rPr>
              <w:t>存货跌</w:t>
            </w:r>
            <w:r>
              <w:rPr>
                <w:sz w:val="18"/>
              </w:rPr>
              <w:t>价准备</w:t>
            </w:r>
          </w:p>
        </w:tc>
        <w:tc>
          <w:tcPr>
            <w:tcW w:w="2737" w:type="dxa"/>
            <w:vAlign w:val="center"/>
          </w:tcPr>
          <w:p w:rsidR="002D0952" w:rsidRDefault="002D0952" w:rsidP="00BC1FF4">
            <w:pPr>
              <w:jc w:val="right"/>
              <w:rPr>
                <w:color w:val="000000"/>
                <w:sz w:val="18"/>
                <w:szCs w:val="18"/>
              </w:rPr>
            </w:pPr>
            <w:r>
              <w:rPr>
                <w:color w:val="000000"/>
                <w:sz w:val="18"/>
                <w:szCs w:val="18"/>
              </w:rPr>
              <w:t>30,277.95</w:t>
            </w:r>
          </w:p>
        </w:tc>
        <w:tc>
          <w:tcPr>
            <w:tcW w:w="2637" w:type="dxa"/>
            <w:vAlign w:val="center"/>
          </w:tcPr>
          <w:p w:rsidR="002D0952" w:rsidRDefault="002D0952" w:rsidP="00BC1FF4">
            <w:pPr>
              <w:jc w:val="right"/>
              <w:rPr>
                <w:color w:val="000000"/>
                <w:sz w:val="18"/>
                <w:szCs w:val="18"/>
              </w:rPr>
            </w:pPr>
            <w:r>
              <w:rPr>
                <w:color w:val="000000"/>
                <w:sz w:val="18"/>
                <w:szCs w:val="18"/>
              </w:rPr>
              <w:t>20,488.93</w:t>
            </w:r>
          </w:p>
        </w:tc>
      </w:tr>
      <w:tr w:rsidR="002D0952" w:rsidTr="00BC1FF4">
        <w:trPr>
          <w:trHeight w:val="283"/>
          <w:jc w:val="center"/>
        </w:trPr>
        <w:tc>
          <w:tcPr>
            <w:tcW w:w="3154" w:type="dxa"/>
            <w:shd w:val="clear" w:color="auto" w:fill="auto"/>
            <w:vAlign w:val="center"/>
          </w:tcPr>
          <w:p w:rsidR="002D0952" w:rsidRDefault="002D0952" w:rsidP="00BC1FF4">
            <w:pPr>
              <w:jc w:val="center"/>
              <w:rPr>
                <w:b/>
              </w:rPr>
            </w:pPr>
            <w:r>
              <w:rPr>
                <w:rFonts w:hint="eastAsia"/>
                <w:b/>
                <w:sz w:val="18"/>
              </w:rPr>
              <w:t>合计</w:t>
            </w:r>
          </w:p>
        </w:tc>
        <w:tc>
          <w:tcPr>
            <w:tcW w:w="2737" w:type="dxa"/>
            <w:vAlign w:val="center"/>
          </w:tcPr>
          <w:p w:rsidR="002D0952" w:rsidRDefault="002D0952" w:rsidP="00BC1FF4">
            <w:pPr>
              <w:jc w:val="right"/>
              <w:rPr>
                <w:b/>
                <w:bCs/>
                <w:color w:val="000000"/>
                <w:sz w:val="18"/>
                <w:szCs w:val="18"/>
              </w:rPr>
            </w:pPr>
            <w:r>
              <w:rPr>
                <w:b/>
                <w:bCs/>
                <w:color w:val="000000"/>
                <w:sz w:val="18"/>
                <w:szCs w:val="18"/>
              </w:rPr>
              <w:t>273,372.95</w:t>
            </w:r>
          </w:p>
        </w:tc>
        <w:tc>
          <w:tcPr>
            <w:tcW w:w="2637" w:type="dxa"/>
            <w:vAlign w:val="center"/>
          </w:tcPr>
          <w:p w:rsidR="002D0952" w:rsidRDefault="002D0952" w:rsidP="00BC1FF4">
            <w:pPr>
              <w:jc w:val="right"/>
              <w:rPr>
                <w:b/>
                <w:bCs/>
                <w:color w:val="000000"/>
                <w:sz w:val="18"/>
                <w:szCs w:val="18"/>
              </w:rPr>
            </w:pPr>
            <w:r>
              <w:rPr>
                <w:b/>
                <w:bCs/>
                <w:color w:val="000000"/>
                <w:sz w:val="18"/>
                <w:szCs w:val="18"/>
              </w:rPr>
              <w:t>-64,310.21</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59" w:name="_Toc408695246"/>
      <w:r>
        <w:rPr>
          <w:b/>
          <w:bCs/>
          <w:szCs w:val="21"/>
        </w:rPr>
        <w:t>营业外收入</w:t>
      </w:r>
      <w:bookmarkEnd w:id="59"/>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3202"/>
        <w:gridCol w:w="1482"/>
        <w:gridCol w:w="1209"/>
        <w:gridCol w:w="1344"/>
        <w:gridCol w:w="1291"/>
      </w:tblGrid>
      <w:tr w:rsidR="002D0952" w:rsidTr="00BC1FF4">
        <w:trPr>
          <w:trHeight w:val="284"/>
          <w:tblHeader/>
        </w:trPr>
        <w:tc>
          <w:tcPr>
            <w:tcW w:w="3202" w:type="dxa"/>
            <w:tcBorders>
              <w:bottom w:val="single" w:sz="4" w:space="0" w:color="auto"/>
            </w:tcBorders>
            <w:shd w:val="clear" w:color="auto" w:fill="auto"/>
            <w:vAlign w:val="center"/>
          </w:tcPr>
          <w:p w:rsidR="002D0952" w:rsidRDefault="002D0952" w:rsidP="00BC1FF4">
            <w:pPr>
              <w:widowControl/>
              <w:overflowPunct w:val="0"/>
              <w:jc w:val="center"/>
              <w:rPr>
                <w:b/>
                <w:color w:val="000000"/>
                <w:kern w:val="0"/>
                <w:sz w:val="18"/>
                <w:szCs w:val="18"/>
              </w:rPr>
            </w:pPr>
            <w:r>
              <w:rPr>
                <w:b/>
                <w:color w:val="000000"/>
                <w:kern w:val="0"/>
                <w:sz w:val="18"/>
                <w:szCs w:val="18"/>
              </w:rPr>
              <w:t>项目</w:t>
            </w:r>
          </w:p>
        </w:tc>
        <w:tc>
          <w:tcPr>
            <w:tcW w:w="1482" w:type="dxa"/>
            <w:tcBorders>
              <w:bottom w:val="single" w:sz="4" w:space="0" w:color="auto"/>
            </w:tcBorders>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18"/>
              </w:rPr>
              <w:t>本期发生额</w:t>
            </w:r>
          </w:p>
        </w:tc>
        <w:tc>
          <w:tcPr>
            <w:tcW w:w="1209" w:type="dxa"/>
            <w:tcBorders>
              <w:bottom w:val="single" w:sz="4" w:space="0" w:color="auto"/>
            </w:tcBorders>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21"/>
              </w:rPr>
              <w:t>计入当期非经常性损益的金额</w:t>
            </w:r>
          </w:p>
        </w:tc>
        <w:tc>
          <w:tcPr>
            <w:tcW w:w="1344" w:type="dxa"/>
            <w:tcBorders>
              <w:bottom w:val="single" w:sz="4" w:space="0" w:color="auto"/>
            </w:tcBorders>
            <w:vAlign w:val="center"/>
          </w:tcPr>
          <w:p w:rsidR="002D0952" w:rsidRDefault="002D0952" w:rsidP="00BC1FF4">
            <w:pPr>
              <w:widowControl/>
              <w:jc w:val="center"/>
              <w:rPr>
                <w:b/>
                <w:color w:val="000000"/>
                <w:kern w:val="0"/>
                <w:sz w:val="18"/>
                <w:szCs w:val="21"/>
              </w:rPr>
            </w:pPr>
            <w:r>
              <w:rPr>
                <w:b/>
                <w:color w:val="000000"/>
                <w:kern w:val="0"/>
                <w:sz w:val="18"/>
                <w:szCs w:val="18"/>
              </w:rPr>
              <w:t>上期发生额</w:t>
            </w:r>
          </w:p>
        </w:tc>
        <w:tc>
          <w:tcPr>
            <w:tcW w:w="1291" w:type="dxa"/>
            <w:tcBorders>
              <w:bottom w:val="single" w:sz="4" w:space="0" w:color="auto"/>
            </w:tcBorders>
            <w:vAlign w:val="center"/>
          </w:tcPr>
          <w:p w:rsidR="002D0952" w:rsidRDefault="002D0952" w:rsidP="00BC1FF4">
            <w:pPr>
              <w:widowControl/>
              <w:jc w:val="center"/>
              <w:rPr>
                <w:b/>
                <w:color w:val="000000"/>
                <w:kern w:val="0"/>
                <w:sz w:val="18"/>
                <w:szCs w:val="21"/>
              </w:rPr>
            </w:pPr>
            <w:r>
              <w:rPr>
                <w:b/>
                <w:color w:val="000000"/>
                <w:kern w:val="0"/>
                <w:sz w:val="18"/>
                <w:szCs w:val="21"/>
              </w:rPr>
              <w:t>计入当期非经常性损益的金额</w:t>
            </w:r>
          </w:p>
        </w:tc>
      </w:tr>
      <w:tr w:rsidR="002D0952" w:rsidTr="00BC1FF4">
        <w:trPr>
          <w:trHeight w:val="284"/>
        </w:trPr>
        <w:tc>
          <w:tcPr>
            <w:tcW w:w="3202" w:type="dxa"/>
            <w:tcBorders>
              <w:top w:val="single" w:sz="4" w:space="0" w:color="auto"/>
            </w:tcBorders>
            <w:shd w:val="clear" w:color="auto" w:fill="auto"/>
            <w:vAlign w:val="center"/>
          </w:tcPr>
          <w:p w:rsidR="002D0952" w:rsidRDefault="002D0952" w:rsidP="00BC1FF4">
            <w:pPr>
              <w:widowControl/>
              <w:rPr>
                <w:color w:val="000000"/>
                <w:kern w:val="0"/>
                <w:sz w:val="18"/>
                <w:szCs w:val="21"/>
              </w:rPr>
            </w:pPr>
            <w:r>
              <w:rPr>
                <w:color w:val="000000"/>
                <w:kern w:val="0"/>
                <w:sz w:val="18"/>
                <w:szCs w:val="21"/>
              </w:rPr>
              <w:t>非流动资产处置利得合计</w:t>
            </w:r>
          </w:p>
        </w:tc>
        <w:tc>
          <w:tcPr>
            <w:tcW w:w="1482" w:type="dxa"/>
            <w:tcBorders>
              <w:top w:val="single" w:sz="4" w:space="0" w:color="auto"/>
            </w:tcBorders>
            <w:shd w:val="clear" w:color="auto" w:fill="auto"/>
            <w:vAlign w:val="center"/>
          </w:tcPr>
          <w:p w:rsidR="002D0952" w:rsidRDefault="002D0952" w:rsidP="00BC1FF4">
            <w:pPr>
              <w:jc w:val="right"/>
              <w:rPr>
                <w:sz w:val="18"/>
              </w:rPr>
            </w:pPr>
          </w:p>
        </w:tc>
        <w:tc>
          <w:tcPr>
            <w:tcW w:w="1209" w:type="dxa"/>
            <w:tcBorders>
              <w:top w:val="single" w:sz="4" w:space="0" w:color="auto"/>
            </w:tcBorders>
            <w:shd w:val="clear" w:color="auto" w:fill="auto"/>
            <w:vAlign w:val="center"/>
          </w:tcPr>
          <w:p w:rsidR="002D0952" w:rsidRDefault="002D0952" w:rsidP="00BC1FF4">
            <w:pPr>
              <w:jc w:val="right"/>
              <w:rPr>
                <w:sz w:val="18"/>
              </w:rPr>
            </w:pPr>
          </w:p>
        </w:tc>
        <w:tc>
          <w:tcPr>
            <w:tcW w:w="1344" w:type="dxa"/>
            <w:tcBorders>
              <w:top w:val="single" w:sz="4" w:space="0" w:color="auto"/>
            </w:tcBorders>
            <w:vAlign w:val="center"/>
          </w:tcPr>
          <w:p w:rsidR="002D0952" w:rsidRDefault="002D0952" w:rsidP="00BC1FF4">
            <w:pPr>
              <w:jc w:val="right"/>
              <w:rPr>
                <w:sz w:val="18"/>
              </w:rPr>
            </w:pPr>
          </w:p>
        </w:tc>
        <w:tc>
          <w:tcPr>
            <w:tcW w:w="1291" w:type="dxa"/>
            <w:tcBorders>
              <w:top w:val="single" w:sz="4" w:space="0" w:color="auto"/>
            </w:tcBorders>
            <w:vAlign w:val="center"/>
          </w:tcPr>
          <w:p w:rsidR="002D0952" w:rsidRDefault="002D0952" w:rsidP="00BC1FF4">
            <w:pPr>
              <w:jc w:val="right"/>
              <w:rPr>
                <w:sz w:val="18"/>
              </w:rPr>
            </w:pPr>
          </w:p>
        </w:tc>
      </w:tr>
      <w:tr w:rsidR="002D0952" w:rsidTr="00BC1FF4">
        <w:trPr>
          <w:trHeight w:val="284"/>
        </w:trPr>
        <w:tc>
          <w:tcPr>
            <w:tcW w:w="3202" w:type="dxa"/>
            <w:shd w:val="clear" w:color="auto" w:fill="auto"/>
            <w:vAlign w:val="center"/>
          </w:tcPr>
          <w:p w:rsidR="002D0952" w:rsidRDefault="002D0952" w:rsidP="00BC1FF4">
            <w:pPr>
              <w:widowControl/>
              <w:rPr>
                <w:color w:val="000000"/>
                <w:kern w:val="0"/>
                <w:sz w:val="18"/>
                <w:szCs w:val="21"/>
              </w:rPr>
            </w:pPr>
            <w:r>
              <w:rPr>
                <w:color w:val="000000"/>
                <w:kern w:val="0"/>
                <w:sz w:val="18"/>
                <w:szCs w:val="21"/>
              </w:rPr>
              <w:t>其中：固定资产处置利得</w:t>
            </w:r>
          </w:p>
        </w:tc>
        <w:tc>
          <w:tcPr>
            <w:tcW w:w="1482" w:type="dxa"/>
            <w:shd w:val="clear" w:color="auto" w:fill="auto"/>
            <w:vAlign w:val="center"/>
          </w:tcPr>
          <w:p w:rsidR="002D0952" w:rsidRDefault="002D0952" w:rsidP="00BC1FF4">
            <w:pPr>
              <w:jc w:val="right"/>
              <w:rPr>
                <w:sz w:val="18"/>
              </w:rPr>
            </w:pPr>
          </w:p>
        </w:tc>
        <w:tc>
          <w:tcPr>
            <w:tcW w:w="1209" w:type="dxa"/>
            <w:shd w:val="clear" w:color="auto" w:fill="auto"/>
            <w:vAlign w:val="center"/>
          </w:tcPr>
          <w:p w:rsidR="002D0952" w:rsidRDefault="002D0952" w:rsidP="00BC1FF4">
            <w:pPr>
              <w:jc w:val="right"/>
              <w:rPr>
                <w:sz w:val="18"/>
              </w:rPr>
            </w:pPr>
          </w:p>
        </w:tc>
        <w:tc>
          <w:tcPr>
            <w:tcW w:w="1344" w:type="dxa"/>
            <w:vAlign w:val="center"/>
          </w:tcPr>
          <w:p w:rsidR="002D0952" w:rsidRDefault="002D0952" w:rsidP="00BC1FF4">
            <w:pPr>
              <w:jc w:val="right"/>
              <w:rPr>
                <w:sz w:val="18"/>
              </w:rPr>
            </w:pPr>
          </w:p>
        </w:tc>
        <w:tc>
          <w:tcPr>
            <w:tcW w:w="1291" w:type="dxa"/>
            <w:vAlign w:val="center"/>
          </w:tcPr>
          <w:p w:rsidR="002D0952" w:rsidRDefault="002D0952" w:rsidP="00BC1FF4">
            <w:pPr>
              <w:jc w:val="right"/>
              <w:rPr>
                <w:sz w:val="18"/>
              </w:rPr>
            </w:pPr>
          </w:p>
        </w:tc>
      </w:tr>
      <w:tr w:rsidR="002D0952" w:rsidTr="00BC1FF4">
        <w:trPr>
          <w:trHeight w:val="284"/>
        </w:trPr>
        <w:tc>
          <w:tcPr>
            <w:tcW w:w="3202" w:type="dxa"/>
            <w:shd w:val="clear" w:color="auto" w:fill="auto"/>
            <w:vAlign w:val="center"/>
          </w:tcPr>
          <w:p w:rsidR="002D0952" w:rsidRDefault="002D0952" w:rsidP="00BC1FF4">
            <w:pPr>
              <w:widowControl/>
              <w:rPr>
                <w:b/>
                <w:bCs/>
                <w:color w:val="000000"/>
                <w:kern w:val="0"/>
                <w:sz w:val="18"/>
                <w:szCs w:val="21"/>
              </w:rPr>
            </w:pPr>
            <w:r>
              <w:rPr>
                <w:color w:val="000000"/>
                <w:kern w:val="0"/>
                <w:sz w:val="18"/>
                <w:szCs w:val="21"/>
              </w:rPr>
              <w:t>无形资产处置利得</w:t>
            </w:r>
          </w:p>
        </w:tc>
        <w:tc>
          <w:tcPr>
            <w:tcW w:w="1482" w:type="dxa"/>
            <w:shd w:val="clear" w:color="auto" w:fill="auto"/>
            <w:vAlign w:val="center"/>
          </w:tcPr>
          <w:p w:rsidR="002D0952" w:rsidRDefault="002D0952" w:rsidP="00BC1FF4">
            <w:pPr>
              <w:jc w:val="right"/>
              <w:rPr>
                <w:sz w:val="18"/>
              </w:rPr>
            </w:pPr>
          </w:p>
        </w:tc>
        <w:tc>
          <w:tcPr>
            <w:tcW w:w="1209" w:type="dxa"/>
            <w:shd w:val="clear" w:color="auto" w:fill="auto"/>
            <w:vAlign w:val="center"/>
          </w:tcPr>
          <w:p w:rsidR="002D0952" w:rsidRDefault="002D0952" w:rsidP="00BC1FF4">
            <w:pPr>
              <w:jc w:val="right"/>
              <w:rPr>
                <w:sz w:val="18"/>
              </w:rPr>
            </w:pPr>
          </w:p>
        </w:tc>
        <w:tc>
          <w:tcPr>
            <w:tcW w:w="1344" w:type="dxa"/>
            <w:vAlign w:val="center"/>
          </w:tcPr>
          <w:p w:rsidR="002D0952" w:rsidRDefault="002D0952" w:rsidP="00BC1FF4">
            <w:pPr>
              <w:jc w:val="right"/>
              <w:rPr>
                <w:sz w:val="18"/>
              </w:rPr>
            </w:pPr>
          </w:p>
        </w:tc>
        <w:tc>
          <w:tcPr>
            <w:tcW w:w="1291" w:type="dxa"/>
            <w:vAlign w:val="center"/>
          </w:tcPr>
          <w:p w:rsidR="002D0952" w:rsidRDefault="002D0952" w:rsidP="00BC1FF4">
            <w:pPr>
              <w:jc w:val="right"/>
              <w:rPr>
                <w:sz w:val="18"/>
              </w:rPr>
            </w:pPr>
          </w:p>
        </w:tc>
      </w:tr>
      <w:tr w:rsidR="002D0952" w:rsidTr="00BC1FF4">
        <w:trPr>
          <w:trHeight w:val="284"/>
        </w:trPr>
        <w:tc>
          <w:tcPr>
            <w:tcW w:w="3202" w:type="dxa"/>
            <w:shd w:val="clear" w:color="auto" w:fill="auto"/>
            <w:vAlign w:val="center"/>
          </w:tcPr>
          <w:p w:rsidR="002D0952" w:rsidRDefault="002D0952" w:rsidP="00BC1FF4">
            <w:pPr>
              <w:widowControl/>
              <w:rPr>
                <w:color w:val="000000"/>
                <w:kern w:val="0"/>
                <w:sz w:val="18"/>
                <w:szCs w:val="21"/>
              </w:rPr>
            </w:pPr>
            <w:r>
              <w:rPr>
                <w:color w:val="000000"/>
                <w:kern w:val="0"/>
                <w:sz w:val="18"/>
                <w:szCs w:val="21"/>
              </w:rPr>
              <w:t>债务重组利得</w:t>
            </w:r>
          </w:p>
        </w:tc>
        <w:tc>
          <w:tcPr>
            <w:tcW w:w="1482" w:type="dxa"/>
            <w:shd w:val="clear" w:color="auto" w:fill="auto"/>
            <w:vAlign w:val="center"/>
          </w:tcPr>
          <w:p w:rsidR="002D0952" w:rsidRDefault="002D0952" w:rsidP="00BC1FF4">
            <w:pPr>
              <w:jc w:val="right"/>
              <w:rPr>
                <w:sz w:val="18"/>
              </w:rPr>
            </w:pPr>
          </w:p>
        </w:tc>
        <w:tc>
          <w:tcPr>
            <w:tcW w:w="1209" w:type="dxa"/>
            <w:shd w:val="clear" w:color="auto" w:fill="auto"/>
            <w:vAlign w:val="center"/>
          </w:tcPr>
          <w:p w:rsidR="002D0952" w:rsidRDefault="002D0952" w:rsidP="00BC1FF4">
            <w:pPr>
              <w:jc w:val="right"/>
              <w:rPr>
                <w:sz w:val="18"/>
              </w:rPr>
            </w:pPr>
          </w:p>
        </w:tc>
        <w:tc>
          <w:tcPr>
            <w:tcW w:w="1344" w:type="dxa"/>
            <w:vAlign w:val="center"/>
          </w:tcPr>
          <w:p w:rsidR="002D0952" w:rsidRDefault="002D0952" w:rsidP="00BC1FF4">
            <w:pPr>
              <w:jc w:val="right"/>
              <w:rPr>
                <w:sz w:val="18"/>
              </w:rPr>
            </w:pPr>
          </w:p>
        </w:tc>
        <w:tc>
          <w:tcPr>
            <w:tcW w:w="1291" w:type="dxa"/>
            <w:vAlign w:val="center"/>
          </w:tcPr>
          <w:p w:rsidR="002D0952" w:rsidRDefault="002D0952" w:rsidP="00BC1FF4">
            <w:pPr>
              <w:jc w:val="right"/>
              <w:rPr>
                <w:sz w:val="18"/>
              </w:rPr>
            </w:pPr>
          </w:p>
        </w:tc>
      </w:tr>
      <w:tr w:rsidR="002D0952" w:rsidTr="00BC1FF4">
        <w:trPr>
          <w:trHeight w:val="284"/>
        </w:trPr>
        <w:tc>
          <w:tcPr>
            <w:tcW w:w="3202" w:type="dxa"/>
            <w:shd w:val="clear" w:color="auto" w:fill="auto"/>
            <w:vAlign w:val="center"/>
          </w:tcPr>
          <w:p w:rsidR="002D0952" w:rsidRDefault="002D0952" w:rsidP="00BC1FF4">
            <w:pPr>
              <w:widowControl/>
              <w:rPr>
                <w:color w:val="000000"/>
                <w:kern w:val="0"/>
                <w:sz w:val="18"/>
                <w:szCs w:val="21"/>
              </w:rPr>
            </w:pPr>
            <w:r>
              <w:rPr>
                <w:color w:val="000000"/>
                <w:kern w:val="0"/>
                <w:sz w:val="18"/>
                <w:szCs w:val="21"/>
              </w:rPr>
              <w:t>非货币性资产交换利得</w:t>
            </w:r>
          </w:p>
        </w:tc>
        <w:tc>
          <w:tcPr>
            <w:tcW w:w="1482" w:type="dxa"/>
            <w:shd w:val="clear" w:color="auto" w:fill="auto"/>
            <w:vAlign w:val="center"/>
          </w:tcPr>
          <w:p w:rsidR="002D0952" w:rsidRDefault="002D0952" w:rsidP="00BC1FF4">
            <w:pPr>
              <w:jc w:val="right"/>
              <w:rPr>
                <w:sz w:val="18"/>
              </w:rPr>
            </w:pPr>
          </w:p>
        </w:tc>
        <w:tc>
          <w:tcPr>
            <w:tcW w:w="1209" w:type="dxa"/>
            <w:shd w:val="clear" w:color="auto" w:fill="auto"/>
            <w:vAlign w:val="center"/>
          </w:tcPr>
          <w:p w:rsidR="002D0952" w:rsidRDefault="002D0952" w:rsidP="00BC1FF4">
            <w:pPr>
              <w:jc w:val="right"/>
              <w:rPr>
                <w:sz w:val="18"/>
              </w:rPr>
            </w:pPr>
          </w:p>
        </w:tc>
        <w:tc>
          <w:tcPr>
            <w:tcW w:w="1344" w:type="dxa"/>
            <w:vAlign w:val="center"/>
          </w:tcPr>
          <w:p w:rsidR="002D0952" w:rsidRDefault="002D0952" w:rsidP="00BC1FF4">
            <w:pPr>
              <w:jc w:val="right"/>
              <w:rPr>
                <w:sz w:val="18"/>
              </w:rPr>
            </w:pPr>
          </w:p>
        </w:tc>
        <w:tc>
          <w:tcPr>
            <w:tcW w:w="1291" w:type="dxa"/>
            <w:vAlign w:val="center"/>
          </w:tcPr>
          <w:p w:rsidR="002D0952" w:rsidRDefault="002D0952" w:rsidP="00BC1FF4">
            <w:pPr>
              <w:jc w:val="right"/>
              <w:rPr>
                <w:sz w:val="18"/>
              </w:rPr>
            </w:pPr>
          </w:p>
        </w:tc>
      </w:tr>
      <w:tr w:rsidR="002D0952" w:rsidTr="00BC1FF4">
        <w:trPr>
          <w:trHeight w:val="284"/>
        </w:trPr>
        <w:tc>
          <w:tcPr>
            <w:tcW w:w="3202" w:type="dxa"/>
            <w:shd w:val="clear" w:color="auto" w:fill="auto"/>
            <w:vAlign w:val="center"/>
          </w:tcPr>
          <w:p w:rsidR="002D0952" w:rsidRDefault="002D0952" w:rsidP="00BC1FF4">
            <w:pPr>
              <w:widowControl/>
              <w:rPr>
                <w:color w:val="000000"/>
                <w:kern w:val="0"/>
                <w:sz w:val="18"/>
                <w:szCs w:val="21"/>
              </w:rPr>
            </w:pPr>
            <w:r>
              <w:rPr>
                <w:color w:val="000000"/>
                <w:kern w:val="0"/>
                <w:sz w:val="18"/>
                <w:szCs w:val="21"/>
              </w:rPr>
              <w:t>接受捐赠</w:t>
            </w:r>
          </w:p>
        </w:tc>
        <w:tc>
          <w:tcPr>
            <w:tcW w:w="1482" w:type="dxa"/>
            <w:shd w:val="clear" w:color="auto" w:fill="auto"/>
            <w:vAlign w:val="center"/>
          </w:tcPr>
          <w:p w:rsidR="002D0952" w:rsidRDefault="002D0952" w:rsidP="00BC1FF4">
            <w:pPr>
              <w:jc w:val="right"/>
              <w:rPr>
                <w:sz w:val="18"/>
              </w:rPr>
            </w:pPr>
          </w:p>
        </w:tc>
        <w:tc>
          <w:tcPr>
            <w:tcW w:w="1209" w:type="dxa"/>
            <w:shd w:val="clear" w:color="auto" w:fill="auto"/>
            <w:vAlign w:val="center"/>
          </w:tcPr>
          <w:p w:rsidR="002D0952" w:rsidRDefault="002D0952" w:rsidP="00BC1FF4">
            <w:pPr>
              <w:jc w:val="right"/>
              <w:rPr>
                <w:sz w:val="18"/>
              </w:rPr>
            </w:pPr>
          </w:p>
        </w:tc>
        <w:tc>
          <w:tcPr>
            <w:tcW w:w="1344" w:type="dxa"/>
            <w:vAlign w:val="center"/>
          </w:tcPr>
          <w:p w:rsidR="002D0952" w:rsidRDefault="002D0952" w:rsidP="00BC1FF4">
            <w:pPr>
              <w:jc w:val="right"/>
              <w:rPr>
                <w:sz w:val="18"/>
              </w:rPr>
            </w:pPr>
          </w:p>
        </w:tc>
        <w:tc>
          <w:tcPr>
            <w:tcW w:w="1291" w:type="dxa"/>
            <w:vAlign w:val="center"/>
          </w:tcPr>
          <w:p w:rsidR="002D0952" w:rsidRDefault="002D0952" w:rsidP="00BC1FF4">
            <w:pPr>
              <w:jc w:val="right"/>
              <w:rPr>
                <w:sz w:val="18"/>
              </w:rPr>
            </w:pPr>
          </w:p>
        </w:tc>
      </w:tr>
      <w:tr w:rsidR="002D0952" w:rsidTr="00BC1FF4">
        <w:trPr>
          <w:trHeight w:val="284"/>
        </w:trPr>
        <w:tc>
          <w:tcPr>
            <w:tcW w:w="3202" w:type="dxa"/>
            <w:shd w:val="clear" w:color="auto" w:fill="auto"/>
            <w:vAlign w:val="center"/>
          </w:tcPr>
          <w:p w:rsidR="002D0952" w:rsidRDefault="002D0952" w:rsidP="00BC1FF4">
            <w:pPr>
              <w:widowControl/>
              <w:rPr>
                <w:color w:val="000000"/>
                <w:kern w:val="0"/>
                <w:sz w:val="18"/>
                <w:szCs w:val="21"/>
              </w:rPr>
            </w:pPr>
            <w:r>
              <w:rPr>
                <w:color w:val="000000"/>
                <w:kern w:val="0"/>
                <w:sz w:val="18"/>
                <w:szCs w:val="21"/>
              </w:rPr>
              <w:t>政府补助</w:t>
            </w:r>
          </w:p>
        </w:tc>
        <w:tc>
          <w:tcPr>
            <w:tcW w:w="1482" w:type="dxa"/>
            <w:shd w:val="clear" w:color="auto" w:fill="auto"/>
            <w:vAlign w:val="center"/>
          </w:tcPr>
          <w:p w:rsidR="002D0952" w:rsidRDefault="002D0952" w:rsidP="00BC1FF4">
            <w:pPr>
              <w:jc w:val="right"/>
              <w:rPr>
                <w:color w:val="000000"/>
                <w:sz w:val="18"/>
                <w:szCs w:val="18"/>
              </w:rPr>
            </w:pPr>
            <w:r>
              <w:rPr>
                <w:color w:val="000000"/>
                <w:sz w:val="18"/>
                <w:szCs w:val="18"/>
              </w:rPr>
              <w:t>630,000.00</w:t>
            </w:r>
          </w:p>
        </w:tc>
        <w:tc>
          <w:tcPr>
            <w:tcW w:w="1209" w:type="dxa"/>
            <w:shd w:val="clear" w:color="auto" w:fill="auto"/>
            <w:vAlign w:val="center"/>
          </w:tcPr>
          <w:p w:rsidR="002D0952" w:rsidRDefault="002D0952" w:rsidP="00BC1FF4">
            <w:pPr>
              <w:jc w:val="right"/>
              <w:rPr>
                <w:color w:val="000000"/>
                <w:sz w:val="18"/>
                <w:szCs w:val="18"/>
              </w:rPr>
            </w:pPr>
            <w:r>
              <w:rPr>
                <w:color w:val="000000"/>
                <w:sz w:val="18"/>
                <w:szCs w:val="18"/>
              </w:rPr>
              <w:t>630,000.00</w:t>
            </w:r>
          </w:p>
        </w:tc>
        <w:tc>
          <w:tcPr>
            <w:tcW w:w="1344" w:type="dxa"/>
            <w:vAlign w:val="center"/>
          </w:tcPr>
          <w:p w:rsidR="002D0952" w:rsidRDefault="002D0952" w:rsidP="00BC1FF4">
            <w:pPr>
              <w:jc w:val="right"/>
              <w:rPr>
                <w:sz w:val="18"/>
              </w:rPr>
            </w:pPr>
            <w:r>
              <w:rPr>
                <w:sz w:val="18"/>
              </w:rPr>
              <w:t>901,060.00</w:t>
            </w:r>
          </w:p>
        </w:tc>
        <w:tc>
          <w:tcPr>
            <w:tcW w:w="1291" w:type="dxa"/>
            <w:vAlign w:val="center"/>
          </w:tcPr>
          <w:p w:rsidR="002D0952" w:rsidRDefault="002D0952" w:rsidP="00BC1FF4">
            <w:pPr>
              <w:jc w:val="right"/>
              <w:rPr>
                <w:sz w:val="18"/>
              </w:rPr>
            </w:pPr>
            <w:r>
              <w:rPr>
                <w:sz w:val="18"/>
              </w:rPr>
              <w:t>901,060.00</w:t>
            </w:r>
          </w:p>
        </w:tc>
      </w:tr>
      <w:tr w:rsidR="002D0952" w:rsidTr="00BC1FF4">
        <w:trPr>
          <w:trHeight w:val="284"/>
        </w:trPr>
        <w:tc>
          <w:tcPr>
            <w:tcW w:w="3202" w:type="dxa"/>
            <w:shd w:val="clear" w:color="auto" w:fill="auto"/>
            <w:vAlign w:val="center"/>
          </w:tcPr>
          <w:p w:rsidR="002D0952" w:rsidRDefault="002D0952" w:rsidP="00BC1FF4">
            <w:pPr>
              <w:widowControl/>
              <w:rPr>
                <w:color w:val="000000"/>
                <w:kern w:val="0"/>
                <w:sz w:val="18"/>
                <w:szCs w:val="21"/>
              </w:rPr>
            </w:pPr>
            <w:r>
              <w:rPr>
                <w:rFonts w:hint="eastAsia"/>
                <w:color w:val="000000"/>
                <w:kern w:val="0"/>
                <w:sz w:val="18"/>
                <w:szCs w:val="21"/>
              </w:rPr>
              <w:t>其他</w:t>
            </w:r>
          </w:p>
        </w:tc>
        <w:tc>
          <w:tcPr>
            <w:tcW w:w="1482" w:type="dxa"/>
            <w:shd w:val="clear" w:color="auto" w:fill="auto"/>
            <w:vAlign w:val="center"/>
          </w:tcPr>
          <w:p w:rsidR="002D0952" w:rsidRDefault="002D0952" w:rsidP="00BC1FF4">
            <w:pPr>
              <w:jc w:val="right"/>
              <w:rPr>
                <w:color w:val="000000"/>
                <w:sz w:val="18"/>
                <w:szCs w:val="18"/>
              </w:rPr>
            </w:pPr>
            <w:r>
              <w:rPr>
                <w:color w:val="000000"/>
                <w:sz w:val="18"/>
                <w:szCs w:val="18"/>
              </w:rPr>
              <w:t>22,504.15</w:t>
            </w:r>
          </w:p>
        </w:tc>
        <w:tc>
          <w:tcPr>
            <w:tcW w:w="1209" w:type="dxa"/>
            <w:shd w:val="clear" w:color="auto" w:fill="auto"/>
            <w:vAlign w:val="center"/>
          </w:tcPr>
          <w:p w:rsidR="002D0952" w:rsidRDefault="002D0952" w:rsidP="00BC1FF4">
            <w:pPr>
              <w:jc w:val="right"/>
              <w:rPr>
                <w:color w:val="000000"/>
                <w:sz w:val="18"/>
                <w:szCs w:val="18"/>
              </w:rPr>
            </w:pPr>
            <w:r>
              <w:rPr>
                <w:color w:val="000000"/>
                <w:sz w:val="18"/>
                <w:szCs w:val="18"/>
              </w:rPr>
              <w:t>22,504.15</w:t>
            </w:r>
          </w:p>
        </w:tc>
        <w:tc>
          <w:tcPr>
            <w:tcW w:w="1344" w:type="dxa"/>
            <w:vAlign w:val="center"/>
          </w:tcPr>
          <w:p w:rsidR="002D0952" w:rsidRDefault="002D0952" w:rsidP="00BC1FF4">
            <w:pPr>
              <w:jc w:val="right"/>
              <w:rPr>
                <w:sz w:val="18"/>
              </w:rPr>
            </w:pPr>
          </w:p>
        </w:tc>
        <w:tc>
          <w:tcPr>
            <w:tcW w:w="1291" w:type="dxa"/>
            <w:vAlign w:val="center"/>
          </w:tcPr>
          <w:p w:rsidR="002D0952" w:rsidRDefault="002D0952" w:rsidP="00BC1FF4">
            <w:pPr>
              <w:jc w:val="right"/>
              <w:rPr>
                <w:sz w:val="18"/>
              </w:rPr>
            </w:pPr>
          </w:p>
        </w:tc>
      </w:tr>
      <w:tr w:rsidR="002D0952" w:rsidTr="00BC1FF4">
        <w:trPr>
          <w:trHeight w:val="284"/>
        </w:trPr>
        <w:tc>
          <w:tcPr>
            <w:tcW w:w="3202" w:type="dxa"/>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21"/>
              </w:rPr>
              <w:t>合计</w:t>
            </w:r>
          </w:p>
        </w:tc>
        <w:tc>
          <w:tcPr>
            <w:tcW w:w="1482" w:type="dxa"/>
            <w:shd w:val="clear" w:color="auto" w:fill="auto"/>
            <w:vAlign w:val="center"/>
          </w:tcPr>
          <w:p w:rsidR="002D0952" w:rsidRDefault="002D0952" w:rsidP="00BC1FF4">
            <w:pPr>
              <w:jc w:val="right"/>
              <w:rPr>
                <w:b/>
                <w:bCs/>
                <w:color w:val="000000"/>
                <w:sz w:val="18"/>
                <w:szCs w:val="18"/>
              </w:rPr>
            </w:pPr>
            <w:r>
              <w:rPr>
                <w:b/>
                <w:bCs/>
                <w:color w:val="000000"/>
                <w:sz w:val="18"/>
                <w:szCs w:val="18"/>
              </w:rPr>
              <w:t>652,504.15</w:t>
            </w:r>
          </w:p>
        </w:tc>
        <w:tc>
          <w:tcPr>
            <w:tcW w:w="1209" w:type="dxa"/>
            <w:shd w:val="clear" w:color="auto" w:fill="auto"/>
            <w:vAlign w:val="center"/>
          </w:tcPr>
          <w:p w:rsidR="002D0952" w:rsidRDefault="002D0952" w:rsidP="00BC1FF4">
            <w:pPr>
              <w:jc w:val="right"/>
              <w:rPr>
                <w:b/>
                <w:bCs/>
                <w:color w:val="000000"/>
                <w:sz w:val="18"/>
                <w:szCs w:val="18"/>
              </w:rPr>
            </w:pPr>
            <w:r>
              <w:rPr>
                <w:b/>
                <w:bCs/>
                <w:color w:val="000000"/>
                <w:sz w:val="18"/>
                <w:szCs w:val="18"/>
              </w:rPr>
              <w:t>652,504.15</w:t>
            </w:r>
          </w:p>
        </w:tc>
        <w:tc>
          <w:tcPr>
            <w:tcW w:w="1344" w:type="dxa"/>
            <w:vAlign w:val="center"/>
          </w:tcPr>
          <w:p w:rsidR="002D0952" w:rsidRDefault="002D0952" w:rsidP="00BC1FF4">
            <w:pPr>
              <w:jc w:val="right"/>
              <w:rPr>
                <w:b/>
                <w:sz w:val="18"/>
              </w:rPr>
            </w:pPr>
            <w:r>
              <w:rPr>
                <w:b/>
                <w:sz w:val="18"/>
              </w:rPr>
              <w:t>901,060.00</w:t>
            </w:r>
          </w:p>
        </w:tc>
        <w:tc>
          <w:tcPr>
            <w:tcW w:w="1291" w:type="dxa"/>
            <w:vAlign w:val="center"/>
          </w:tcPr>
          <w:p w:rsidR="002D0952" w:rsidRDefault="002D0952" w:rsidP="00BC1FF4">
            <w:pPr>
              <w:jc w:val="right"/>
              <w:rPr>
                <w:b/>
                <w:sz w:val="18"/>
              </w:rPr>
            </w:pPr>
            <w:r>
              <w:rPr>
                <w:b/>
                <w:sz w:val="18"/>
              </w:rPr>
              <w:t>901,060.00</w:t>
            </w:r>
          </w:p>
        </w:tc>
      </w:tr>
    </w:tbl>
    <w:p w:rsidR="002D0952" w:rsidRDefault="002D0952" w:rsidP="002D0952">
      <w:pPr>
        <w:snapToGrid w:val="0"/>
        <w:spacing w:before="120" w:after="120" w:line="276" w:lineRule="auto"/>
        <w:ind w:right="210" w:firstLineChars="200" w:firstLine="420"/>
        <w:jc w:val="left"/>
      </w:pPr>
      <w:r>
        <w:t>计入当期损益的政府补助列示：</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3202"/>
        <w:gridCol w:w="1482"/>
        <w:gridCol w:w="1209"/>
        <w:gridCol w:w="1346"/>
        <w:gridCol w:w="1289"/>
      </w:tblGrid>
      <w:tr w:rsidR="002D0952" w:rsidTr="00BC1FF4">
        <w:trPr>
          <w:trHeight w:val="284"/>
          <w:tblHeader/>
        </w:trPr>
        <w:tc>
          <w:tcPr>
            <w:tcW w:w="3202" w:type="dxa"/>
            <w:shd w:val="clear" w:color="auto" w:fill="auto"/>
            <w:vAlign w:val="center"/>
          </w:tcPr>
          <w:p w:rsidR="002D0952" w:rsidRDefault="002D0952" w:rsidP="00BC1FF4">
            <w:pPr>
              <w:widowControl/>
              <w:jc w:val="center"/>
              <w:rPr>
                <w:b/>
                <w:color w:val="000000"/>
                <w:kern w:val="0"/>
                <w:sz w:val="18"/>
                <w:szCs w:val="21"/>
              </w:rPr>
            </w:pPr>
            <w:r>
              <w:rPr>
                <w:rFonts w:hint="eastAsia"/>
                <w:b/>
                <w:color w:val="000000"/>
                <w:kern w:val="0"/>
                <w:sz w:val="18"/>
                <w:szCs w:val="21"/>
              </w:rPr>
              <w:t>补助项目</w:t>
            </w:r>
          </w:p>
        </w:tc>
        <w:tc>
          <w:tcPr>
            <w:tcW w:w="1482" w:type="dxa"/>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18"/>
              </w:rPr>
              <w:t>本期发生额</w:t>
            </w:r>
          </w:p>
        </w:tc>
        <w:tc>
          <w:tcPr>
            <w:tcW w:w="1209" w:type="dxa"/>
            <w:shd w:val="clear" w:color="auto" w:fill="auto"/>
            <w:vAlign w:val="center"/>
          </w:tcPr>
          <w:p w:rsidR="002D0952" w:rsidRDefault="002D0952" w:rsidP="00BC1FF4">
            <w:pPr>
              <w:widowControl/>
              <w:jc w:val="center"/>
              <w:rPr>
                <w:b/>
                <w:color w:val="000000"/>
                <w:kern w:val="0"/>
                <w:sz w:val="18"/>
                <w:szCs w:val="21"/>
              </w:rPr>
            </w:pPr>
            <w:r>
              <w:rPr>
                <w:b/>
                <w:sz w:val="18"/>
              </w:rPr>
              <w:t>与资产相关</w:t>
            </w:r>
            <w:r>
              <w:rPr>
                <w:b/>
                <w:sz w:val="18"/>
              </w:rPr>
              <w:t>/</w:t>
            </w:r>
            <w:r>
              <w:rPr>
                <w:b/>
                <w:sz w:val="18"/>
              </w:rPr>
              <w:t>与收益相关</w:t>
            </w:r>
          </w:p>
        </w:tc>
        <w:tc>
          <w:tcPr>
            <w:tcW w:w="1346" w:type="dxa"/>
            <w:vAlign w:val="center"/>
          </w:tcPr>
          <w:p w:rsidR="002D0952" w:rsidRDefault="002D0952" w:rsidP="00BC1FF4">
            <w:pPr>
              <w:widowControl/>
              <w:jc w:val="center"/>
              <w:rPr>
                <w:b/>
                <w:sz w:val="18"/>
              </w:rPr>
            </w:pPr>
            <w:r>
              <w:rPr>
                <w:b/>
                <w:color w:val="000000"/>
                <w:kern w:val="0"/>
                <w:sz w:val="18"/>
                <w:szCs w:val="18"/>
              </w:rPr>
              <w:t>上期发生额</w:t>
            </w:r>
          </w:p>
        </w:tc>
        <w:tc>
          <w:tcPr>
            <w:tcW w:w="1289" w:type="dxa"/>
            <w:vAlign w:val="center"/>
          </w:tcPr>
          <w:p w:rsidR="002D0952" w:rsidRDefault="002D0952" w:rsidP="00BC1FF4">
            <w:pPr>
              <w:widowControl/>
              <w:jc w:val="center"/>
              <w:rPr>
                <w:b/>
                <w:sz w:val="18"/>
              </w:rPr>
            </w:pPr>
            <w:r>
              <w:rPr>
                <w:b/>
                <w:sz w:val="18"/>
              </w:rPr>
              <w:t>与资产相关</w:t>
            </w:r>
            <w:r>
              <w:rPr>
                <w:b/>
                <w:sz w:val="18"/>
              </w:rPr>
              <w:t>/</w:t>
            </w:r>
          </w:p>
          <w:p w:rsidR="002D0952" w:rsidRDefault="002D0952" w:rsidP="00BC1FF4">
            <w:pPr>
              <w:widowControl/>
              <w:jc w:val="center"/>
              <w:rPr>
                <w:b/>
                <w:sz w:val="18"/>
              </w:rPr>
            </w:pPr>
            <w:r>
              <w:rPr>
                <w:b/>
                <w:sz w:val="18"/>
              </w:rPr>
              <w:t>与收益相关</w:t>
            </w:r>
          </w:p>
        </w:tc>
      </w:tr>
      <w:tr w:rsidR="002D0952" w:rsidTr="00BC1FF4">
        <w:trPr>
          <w:trHeight w:val="284"/>
        </w:trPr>
        <w:tc>
          <w:tcPr>
            <w:tcW w:w="3202" w:type="dxa"/>
            <w:shd w:val="clear" w:color="auto" w:fill="auto"/>
            <w:vAlign w:val="center"/>
          </w:tcPr>
          <w:p w:rsidR="002D0952" w:rsidRDefault="002D0952" w:rsidP="00BC1FF4">
            <w:pPr>
              <w:jc w:val="left"/>
              <w:rPr>
                <w:color w:val="000000"/>
                <w:sz w:val="18"/>
                <w:szCs w:val="18"/>
              </w:rPr>
            </w:pPr>
            <w:r>
              <w:rPr>
                <w:color w:val="000000"/>
                <w:sz w:val="18"/>
                <w:szCs w:val="18"/>
              </w:rPr>
              <w:t>2015</w:t>
            </w:r>
            <w:r>
              <w:rPr>
                <w:color w:val="000000"/>
                <w:sz w:val="18"/>
                <w:szCs w:val="18"/>
              </w:rPr>
              <w:t>年昆明市中小</w:t>
            </w:r>
            <w:proofErr w:type="gramStart"/>
            <w:r>
              <w:rPr>
                <w:color w:val="000000"/>
                <w:sz w:val="18"/>
                <w:szCs w:val="18"/>
              </w:rPr>
              <w:t>微战略</w:t>
            </w:r>
            <w:proofErr w:type="gramEnd"/>
            <w:r>
              <w:rPr>
                <w:color w:val="000000"/>
                <w:sz w:val="18"/>
                <w:szCs w:val="18"/>
              </w:rPr>
              <w:t>型新兴产业专项扶持资金</w:t>
            </w:r>
          </w:p>
        </w:tc>
        <w:tc>
          <w:tcPr>
            <w:tcW w:w="1482" w:type="dxa"/>
            <w:shd w:val="clear" w:color="auto" w:fill="auto"/>
            <w:vAlign w:val="center"/>
          </w:tcPr>
          <w:p w:rsidR="002D0952" w:rsidRDefault="002D0952" w:rsidP="00BC1FF4">
            <w:pPr>
              <w:jc w:val="right"/>
              <w:rPr>
                <w:color w:val="000000"/>
                <w:sz w:val="18"/>
                <w:szCs w:val="18"/>
              </w:rPr>
            </w:pPr>
          </w:p>
        </w:tc>
        <w:tc>
          <w:tcPr>
            <w:tcW w:w="1209" w:type="dxa"/>
            <w:shd w:val="clear" w:color="auto" w:fill="auto"/>
            <w:vAlign w:val="center"/>
          </w:tcPr>
          <w:p w:rsidR="002D0952" w:rsidRDefault="002D0952" w:rsidP="00BC1FF4">
            <w:pPr>
              <w:jc w:val="center"/>
              <w:rPr>
                <w:color w:val="000000"/>
                <w:sz w:val="18"/>
                <w:szCs w:val="18"/>
              </w:rPr>
            </w:pPr>
          </w:p>
        </w:tc>
        <w:tc>
          <w:tcPr>
            <w:tcW w:w="1346" w:type="dxa"/>
            <w:vAlign w:val="center"/>
          </w:tcPr>
          <w:p w:rsidR="002D0952" w:rsidRDefault="002D0952" w:rsidP="00BC1FF4">
            <w:pPr>
              <w:jc w:val="right"/>
              <w:rPr>
                <w:color w:val="000000"/>
                <w:sz w:val="18"/>
                <w:szCs w:val="18"/>
              </w:rPr>
            </w:pPr>
            <w:r>
              <w:rPr>
                <w:color w:val="000000"/>
                <w:sz w:val="18"/>
                <w:szCs w:val="18"/>
              </w:rPr>
              <w:t>100,000.00</w:t>
            </w:r>
          </w:p>
        </w:tc>
        <w:tc>
          <w:tcPr>
            <w:tcW w:w="1289" w:type="dxa"/>
            <w:vAlign w:val="center"/>
          </w:tcPr>
          <w:p w:rsidR="002D0952" w:rsidRDefault="002D0952" w:rsidP="00BC1FF4">
            <w:pPr>
              <w:jc w:val="center"/>
              <w:rPr>
                <w:color w:val="000000"/>
                <w:sz w:val="18"/>
                <w:szCs w:val="18"/>
              </w:rPr>
            </w:pPr>
            <w:r>
              <w:rPr>
                <w:color w:val="000000"/>
                <w:sz w:val="18"/>
                <w:szCs w:val="18"/>
              </w:rPr>
              <w:t>与收益相关</w:t>
            </w:r>
          </w:p>
        </w:tc>
      </w:tr>
      <w:tr w:rsidR="002D0952" w:rsidTr="00BC1FF4">
        <w:trPr>
          <w:trHeight w:val="284"/>
        </w:trPr>
        <w:tc>
          <w:tcPr>
            <w:tcW w:w="3202" w:type="dxa"/>
            <w:shd w:val="clear" w:color="auto" w:fill="auto"/>
            <w:vAlign w:val="center"/>
          </w:tcPr>
          <w:p w:rsidR="002D0952" w:rsidRDefault="002D0952" w:rsidP="00BC1FF4">
            <w:pPr>
              <w:jc w:val="left"/>
              <w:rPr>
                <w:color w:val="000000"/>
                <w:sz w:val="18"/>
                <w:szCs w:val="18"/>
              </w:rPr>
            </w:pPr>
            <w:r>
              <w:rPr>
                <w:color w:val="000000"/>
                <w:sz w:val="18"/>
                <w:szCs w:val="18"/>
              </w:rPr>
              <w:t>云南省</w:t>
            </w:r>
            <w:r>
              <w:rPr>
                <w:color w:val="000000"/>
                <w:sz w:val="18"/>
                <w:szCs w:val="18"/>
              </w:rPr>
              <w:t>2015</w:t>
            </w:r>
            <w:r>
              <w:rPr>
                <w:color w:val="000000"/>
                <w:sz w:val="18"/>
                <w:szCs w:val="18"/>
              </w:rPr>
              <w:t>年</w:t>
            </w:r>
            <w:proofErr w:type="gramStart"/>
            <w:r>
              <w:rPr>
                <w:color w:val="000000"/>
                <w:sz w:val="18"/>
                <w:szCs w:val="18"/>
              </w:rPr>
              <w:t>中小和</w:t>
            </w:r>
            <w:proofErr w:type="gramEnd"/>
            <w:r>
              <w:rPr>
                <w:color w:val="000000"/>
                <w:sz w:val="18"/>
                <w:szCs w:val="18"/>
              </w:rPr>
              <w:t>非公企业上市培育转向资金拟扶持项目</w:t>
            </w:r>
          </w:p>
        </w:tc>
        <w:tc>
          <w:tcPr>
            <w:tcW w:w="1482" w:type="dxa"/>
            <w:shd w:val="clear" w:color="auto" w:fill="auto"/>
            <w:vAlign w:val="center"/>
          </w:tcPr>
          <w:p w:rsidR="002D0952" w:rsidRDefault="002D0952" w:rsidP="00BC1FF4">
            <w:pPr>
              <w:jc w:val="right"/>
              <w:rPr>
                <w:color w:val="000000"/>
                <w:sz w:val="18"/>
                <w:szCs w:val="18"/>
              </w:rPr>
            </w:pPr>
          </w:p>
        </w:tc>
        <w:tc>
          <w:tcPr>
            <w:tcW w:w="1209" w:type="dxa"/>
            <w:shd w:val="clear" w:color="auto" w:fill="auto"/>
            <w:vAlign w:val="center"/>
          </w:tcPr>
          <w:p w:rsidR="002D0952" w:rsidRDefault="002D0952" w:rsidP="00BC1FF4">
            <w:pPr>
              <w:jc w:val="center"/>
              <w:rPr>
                <w:color w:val="000000"/>
                <w:sz w:val="18"/>
                <w:szCs w:val="18"/>
              </w:rPr>
            </w:pPr>
          </w:p>
        </w:tc>
        <w:tc>
          <w:tcPr>
            <w:tcW w:w="1346" w:type="dxa"/>
            <w:vAlign w:val="center"/>
          </w:tcPr>
          <w:p w:rsidR="002D0952" w:rsidRDefault="002D0952" w:rsidP="00BC1FF4">
            <w:pPr>
              <w:jc w:val="right"/>
              <w:rPr>
                <w:color w:val="000000"/>
                <w:sz w:val="18"/>
                <w:szCs w:val="18"/>
              </w:rPr>
            </w:pPr>
            <w:r>
              <w:rPr>
                <w:color w:val="000000"/>
                <w:sz w:val="18"/>
                <w:szCs w:val="18"/>
              </w:rPr>
              <w:t>500,000.00</w:t>
            </w:r>
          </w:p>
        </w:tc>
        <w:tc>
          <w:tcPr>
            <w:tcW w:w="1289" w:type="dxa"/>
            <w:vAlign w:val="center"/>
          </w:tcPr>
          <w:p w:rsidR="002D0952" w:rsidRDefault="002D0952" w:rsidP="00BC1FF4">
            <w:pPr>
              <w:jc w:val="center"/>
              <w:rPr>
                <w:color w:val="000000"/>
                <w:sz w:val="18"/>
                <w:szCs w:val="18"/>
              </w:rPr>
            </w:pPr>
            <w:r>
              <w:rPr>
                <w:color w:val="000000"/>
                <w:sz w:val="18"/>
                <w:szCs w:val="18"/>
              </w:rPr>
              <w:t>与收益相关</w:t>
            </w:r>
          </w:p>
        </w:tc>
      </w:tr>
      <w:tr w:rsidR="002D0952" w:rsidTr="00BC1FF4">
        <w:trPr>
          <w:trHeight w:val="284"/>
        </w:trPr>
        <w:tc>
          <w:tcPr>
            <w:tcW w:w="3202" w:type="dxa"/>
            <w:shd w:val="clear" w:color="auto" w:fill="auto"/>
            <w:vAlign w:val="center"/>
          </w:tcPr>
          <w:p w:rsidR="002D0952" w:rsidRDefault="002D0952" w:rsidP="00BC1FF4">
            <w:pPr>
              <w:jc w:val="left"/>
              <w:rPr>
                <w:color w:val="000000"/>
                <w:sz w:val="18"/>
                <w:szCs w:val="18"/>
              </w:rPr>
            </w:pPr>
            <w:r>
              <w:rPr>
                <w:color w:val="000000"/>
                <w:sz w:val="18"/>
                <w:szCs w:val="18"/>
              </w:rPr>
              <w:t>2015</w:t>
            </w:r>
            <w:r>
              <w:rPr>
                <w:color w:val="000000"/>
                <w:sz w:val="18"/>
                <w:szCs w:val="18"/>
              </w:rPr>
              <w:t>年昆明市中小企业上市培育专项扶持资金</w:t>
            </w:r>
          </w:p>
        </w:tc>
        <w:tc>
          <w:tcPr>
            <w:tcW w:w="1482" w:type="dxa"/>
            <w:shd w:val="clear" w:color="auto" w:fill="auto"/>
            <w:vAlign w:val="center"/>
          </w:tcPr>
          <w:p w:rsidR="002D0952" w:rsidRDefault="002D0952" w:rsidP="00BC1FF4">
            <w:pPr>
              <w:jc w:val="right"/>
              <w:rPr>
                <w:color w:val="000000"/>
                <w:sz w:val="18"/>
                <w:szCs w:val="18"/>
              </w:rPr>
            </w:pPr>
          </w:p>
        </w:tc>
        <w:tc>
          <w:tcPr>
            <w:tcW w:w="1209" w:type="dxa"/>
            <w:shd w:val="clear" w:color="auto" w:fill="auto"/>
            <w:vAlign w:val="center"/>
          </w:tcPr>
          <w:p w:rsidR="002D0952" w:rsidRDefault="002D0952" w:rsidP="00BC1FF4">
            <w:pPr>
              <w:jc w:val="center"/>
              <w:rPr>
                <w:color w:val="000000"/>
                <w:sz w:val="18"/>
                <w:szCs w:val="18"/>
              </w:rPr>
            </w:pPr>
          </w:p>
        </w:tc>
        <w:tc>
          <w:tcPr>
            <w:tcW w:w="1346" w:type="dxa"/>
            <w:vAlign w:val="center"/>
          </w:tcPr>
          <w:p w:rsidR="002D0952" w:rsidRDefault="002D0952" w:rsidP="00BC1FF4">
            <w:pPr>
              <w:jc w:val="right"/>
              <w:rPr>
                <w:color w:val="000000"/>
                <w:sz w:val="18"/>
                <w:szCs w:val="18"/>
              </w:rPr>
            </w:pPr>
            <w:r>
              <w:rPr>
                <w:color w:val="000000"/>
                <w:sz w:val="18"/>
                <w:szCs w:val="18"/>
              </w:rPr>
              <w:t>300,000.00</w:t>
            </w:r>
          </w:p>
        </w:tc>
        <w:tc>
          <w:tcPr>
            <w:tcW w:w="1289" w:type="dxa"/>
            <w:vAlign w:val="center"/>
          </w:tcPr>
          <w:p w:rsidR="002D0952" w:rsidRDefault="002D0952" w:rsidP="00BC1FF4">
            <w:pPr>
              <w:jc w:val="center"/>
              <w:rPr>
                <w:color w:val="000000"/>
                <w:sz w:val="18"/>
                <w:szCs w:val="18"/>
              </w:rPr>
            </w:pPr>
            <w:r>
              <w:rPr>
                <w:color w:val="000000"/>
                <w:sz w:val="18"/>
                <w:szCs w:val="18"/>
              </w:rPr>
              <w:t>与收益相关</w:t>
            </w:r>
          </w:p>
        </w:tc>
      </w:tr>
      <w:tr w:rsidR="002D0952" w:rsidTr="00BC1FF4">
        <w:trPr>
          <w:trHeight w:val="284"/>
        </w:trPr>
        <w:tc>
          <w:tcPr>
            <w:tcW w:w="3202" w:type="dxa"/>
            <w:shd w:val="clear" w:color="auto" w:fill="auto"/>
            <w:vAlign w:val="center"/>
          </w:tcPr>
          <w:p w:rsidR="002D0952" w:rsidRDefault="002D0952" w:rsidP="00BC1FF4">
            <w:pPr>
              <w:jc w:val="left"/>
              <w:rPr>
                <w:rFonts w:ascii="宋体" w:hAnsi="宋体" w:cs="宋体"/>
                <w:color w:val="000000"/>
                <w:sz w:val="18"/>
                <w:szCs w:val="18"/>
              </w:rPr>
            </w:pPr>
            <w:r>
              <w:rPr>
                <w:rFonts w:hint="eastAsia"/>
                <w:color w:val="000000"/>
                <w:sz w:val="18"/>
                <w:szCs w:val="18"/>
              </w:rPr>
              <w:t>云南省知识产权局对企业专利技术奖励</w:t>
            </w:r>
          </w:p>
        </w:tc>
        <w:tc>
          <w:tcPr>
            <w:tcW w:w="1482" w:type="dxa"/>
            <w:shd w:val="clear" w:color="auto" w:fill="auto"/>
            <w:vAlign w:val="center"/>
          </w:tcPr>
          <w:p w:rsidR="002D0952" w:rsidRDefault="002D0952" w:rsidP="00BC1FF4">
            <w:pPr>
              <w:jc w:val="right"/>
              <w:rPr>
                <w:color w:val="000000"/>
                <w:sz w:val="18"/>
                <w:szCs w:val="18"/>
              </w:rPr>
            </w:pPr>
          </w:p>
        </w:tc>
        <w:tc>
          <w:tcPr>
            <w:tcW w:w="1209" w:type="dxa"/>
            <w:shd w:val="clear" w:color="auto" w:fill="auto"/>
            <w:vAlign w:val="center"/>
          </w:tcPr>
          <w:p w:rsidR="002D0952" w:rsidRDefault="002D0952" w:rsidP="00BC1FF4">
            <w:pPr>
              <w:jc w:val="center"/>
              <w:rPr>
                <w:color w:val="000000"/>
                <w:sz w:val="18"/>
                <w:szCs w:val="18"/>
              </w:rPr>
            </w:pPr>
          </w:p>
        </w:tc>
        <w:tc>
          <w:tcPr>
            <w:tcW w:w="1346" w:type="dxa"/>
            <w:vAlign w:val="center"/>
          </w:tcPr>
          <w:p w:rsidR="002D0952" w:rsidRDefault="002D0952" w:rsidP="00BC1FF4">
            <w:pPr>
              <w:jc w:val="right"/>
              <w:rPr>
                <w:color w:val="000000"/>
                <w:sz w:val="18"/>
                <w:szCs w:val="18"/>
              </w:rPr>
            </w:pPr>
            <w:r>
              <w:rPr>
                <w:color w:val="000000"/>
                <w:sz w:val="18"/>
                <w:szCs w:val="18"/>
              </w:rPr>
              <w:t>1,060.00</w:t>
            </w:r>
          </w:p>
        </w:tc>
        <w:tc>
          <w:tcPr>
            <w:tcW w:w="1289" w:type="dxa"/>
            <w:vAlign w:val="center"/>
          </w:tcPr>
          <w:p w:rsidR="002D0952" w:rsidRDefault="002D0952" w:rsidP="00BC1FF4">
            <w:pPr>
              <w:jc w:val="center"/>
              <w:rPr>
                <w:color w:val="000000"/>
                <w:sz w:val="18"/>
                <w:szCs w:val="18"/>
              </w:rPr>
            </w:pPr>
            <w:r>
              <w:rPr>
                <w:color w:val="000000"/>
                <w:sz w:val="18"/>
                <w:szCs w:val="18"/>
              </w:rPr>
              <w:t>与收益相关</w:t>
            </w:r>
          </w:p>
        </w:tc>
      </w:tr>
      <w:tr w:rsidR="002D0952" w:rsidTr="00BC1FF4">
        <w:trPr>
          <w:trHeight w:val="284"/>
        </w:trPr>
        <w:tc>
          <w:tcPr>
            <w:tcW w:w="3202"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2016</w:t>
            </w:r>
            <w:r>
              <w:rPr>
                <w:rFonts w:hint="eastAsia"/>
                <w:color w:val="000000"/>
                <w:sz w:val="18"/>
                <w:szCs w:val="18"/>
              </w:rPr>
              <w:t>年度云南省资本市场发展专项资金</w:t>
            </w:r>
          </w:p>
        </w:tc>
        <w:tc>
          <w:tcPr>
            <w:tcW w:w="1482" w:type="dxa"/>
            <w:shd w:val="clear" w:color="auto" w:fill="auto"/>
            <w:vAlign w:val="center"/>
          </w:tcPr>
          <w:p w:rsidR="002D0952" w:rsidRDefault="002D0952" w:rsidP="00BC1FF4">
            <w:pPr>
              <w:jc w:val="right"/>
              <w:rPr>
                <w:color w:val="000000"/>
                <w:sz w:val="18"/>
                <w:szCs w:val="18"/>
              </w:rPr>
            </w:pPr>
            <w:r>
              <w:rPr>
                <w:color w:val="000000"/>
                <w:sz w:val="18"/>
                <w:szCs w:val="18"/>
              </w:rPr>
              <w:t xml:space="preserve">                                    430,000.00 </w:t>
            </w:r>
          </w:p>
        </w:tc>
        <w:tc>
          <w:tcPr>
            <w:tcW w:w="1209" w:type="dxa"/>
            <w:shd w:val="clear" w:color="auto" w:fill="auto"/>
            <w:vAlign w:val="center"/>
          </w:tcPr>
          <w:p w:rsidR="002D0952" w:rsidRDefault="002D0952" w:rsidP="00BC1FF4">
            <w:pPr>
              <w:jc w:val="center"/>
              <w:rPr>
                <w:color w:val="000000"/>
                <w:sz w:val="18"/>
                <w:szCs w:val="18"/>
              </w:rPr>
            </w:pPr>
            <w:r>
              <w:rPr>
                <w:color w:val="000000"/>
                <w:sz w:val="18"/>
                <w:szCs w:val="18"/>
              </w:rPr>
              <w:t>与收益相关</w:t>
            </w:r>
          </w:p>
        </w:tc>
        <w:tc>
          <w:tcPr>
            <w:tcW w:w="1346" w:type="dxa"/>
            <w:vAlign w:val="center"/>
          </w:tcPr>
          <w:p w:rsidR="002D0952" w:rsidRDefault="002D0952" w:rsidP="00BC1FF4">
            <w:pPr>
              <w:widowControl/>
              <w:jc w:val="right"/>
              <w:rPr>
                <w:color w:val="000000"/>
                <w:kern w:val="0"/>
                <w:sz w:val="18"/>
                <w:szCs w:val="21"/>
              </w:rPr>
            </w:pPr>
          </w:p>
        </w:tc>
        <w:tc>
          <w:tcPr>
            <w:tcW w:w="1289" w:type="dxa"/>
          </w:tcPr>
          <w:p w:rsidR="002D0952" w:rsidRDefault="002D0952" w:rsidP="00BC1FF4">
            <w:pPr>
              <w:widowControl/>
              <w:jc w:val="right"/>
              <w:rPr>
                <w:color w:val="000000"/>
                <w:kern w:val="0"/>
                <w:sz w:val="18"/>
                <w:szCs w:val="21"/>
              </w:rPr>
            </w:pPr>
          </w:p>
        </w:tc>
      </w:tr>
      <w:tr w:rsidR="002D0952" w:rsidTr="00BC1FF4">
        <w:trPr>
          <w:trHeight w:val="284"/>
        </w:trPr>
        <w:tc>
          <w:tcPr>
            <w:tcW w:w="3202"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昆明滇池国家旅游度假区鼓励区内新三板挂牌企业奖励</w:t>
            </w:r>
          </w:p>
        </w:tc>
        <w:tc>
          <w:tcPr>
            <w:tcW w:w="1482" w:type="dxa"/>
            <w:shd w:val="clear" w:color="auto" w:fill="auto"/>
            <w:vAlign w:val="center"/>
          </w:tcPr>
          <w:p w:rsidR="002D0952" w:rsidRDefault="002D0952" w:rsidP="00BC1FF4">
            <w:pPr>
              <w:jc w:val="right"/>
              <w:rPr>
                <w:color w:val="000000"/>
                <w:sz w:val="18"/>
                <w:szCs w:val="18"/>
              </w:rPr>
            </w:pPr>
            <w:r>
              <w:rPr>
                <w:color w:val="000000"/>
                <w:sz w:val="18"/>
                <w:szCs w:val="18"/>
              </w:rPr>
              <w:t xml:space="preserve">                                          100,000.00 </w:t>
            </w:r>
          </w:p>
        </w:tc>
        <w:tc>
          <w:tcPr>
            <w:tcW w:w="1209" w:type="dxa"/>
            <w:shd w:val="clear" w:color="auto" w:fill="auto"/>
            <w:vAlign w:val="center"/>
          </w:tcPr>
          <w:p w:rsidR="002D0952" w:rsidRDefault="002D0952" w:rsidP="00BC1FF4">
            <w:pPr>
              <w:jc w:val="center"/>
              <w:rPr>
                <w:color w:val="000000"/>
                <w:sz w:val="18"/>
                <w:szCs w:val="18"/>
              </w:rPr>
            </w:pPr>
            <w:r>
              <w:rPr>
                <w:color w:val="000000"/>
                <w:sz w:val="18"/>
                <w:szCs w:val="18"/>
              </w:rPr>
              <w:t>与收益相关</w:t>
            </w:r>
          </w:p>
        </w:tc>
        <w:tc>
          <w:tcPr>
            <w:tcW w:w="1346" w:type="dxa"/>
            <w:vAlign w:val="center"/>
          </w:tcPr>
          <w:p w:rsidR="002D0952" w:rsidRDefault="002D0952" w:rsidP="00BC1FF4">
            <w:pPr>
              <w:widowControl/>
              <w:jc w:val="right"/>
              <w:rPr>
                <w:color w:val="000000"/>
                <w:kern w:val="0"/>
                <w:sz w:val="18"/>
                <w:szCs w:val="21"/>
              </w:rPr>
            </w:pPr>
          </w:p>
        </w:tc>
        <w:tc>
          <w:tcPr>
            <w:tcW w:w="1289" w:type="dxa"/>
          </w:tcPr>
          <w:p w:rsidR="002D0952" w:rsidRDefault="002D0952" w:rsidP="00BC1FF4">
            <w:pPr>
              <w:widowControl/>
              <w:jc w:val="right"/>
              <w:rPr>
                <w:color w:val="000000"/>
                <w:kern w:val="0"/>
                <w:sz w:val="18"/>
                <w:szCs w:val="21"/>
              </w:rPr>
            </w:pPr>
          </w:p>
        </w:tc>
      </w:tr>
      <w:tr w:rsidR="002D0952" w:rsidTr="00BC1FF4">
        <w:trPr>
          <w:trHeight w:val="284"/>
        </w:trPr>
        <w:tc>
          <w:tcPr>
            <w:tcW w:w="3202" w:type="dxa"/>
            <w:shd w:val="clear" w:color="auto" w:fill="auto"/>
            <w:vAlign w:val="center"/>
          </w:tcPr>
          <w:p w:rsidR="002D0952" w:rsidRDefault="002D0952" w:rsidP="00BC1FF4">
            <w:pPr>
              <w:jc w:val="left"/>
              <w:rPr>
                <w:color w:val="000000"/>
                <w:sz w:val="18"/>
                <w:szCs w:val="18"/>
              </w:rPr>
            </w:pPr>
            <w:r>
              <w:rPr>
                <w:rFonts w:hint="eastAsia"/>
                <w:color w:val="000000"/>
                <w:sz w:val="18"/>
                <w:szCs w:val="18"/>
              </w:rPr>
              <w:t>2016</w:t>
            </w:r>
            <w:r>
              <w:rPr>
                <w:rFonts w:hint="eastAsia"/>
                <w:color w:val="000000"/>
                <w:sz w:val="18"/>
                <w:szCs w:val="18"/>
              </w:rPr>
              <w:t>年小</w:t>
            </w:r>
            <w:proofErr w:type="gramStart"/>
            <w:r>
              <w:rPr>
                <w:rFonts w:hint="eastAsia"/>
                <w:color w:val="000000"/>
                <w:sz w:val="18"/>
                <w:szCs w:val="18"/>
              </w:rPr>
              <w:t>微企业</w:t>
            </w:r>
            <w:proofErr w:type="gramEnd"/>
            <w:r>
              <w:rPr>
                <w:rFonts w:hint="eastAsia"/>
                <w:color w:val="000000"/>
                <w:sz w:val="18"/>
                <w:szCs w:val="18"/>
              </w:rPr>
              <w:t>创业创新基地城市示范中央财政专项资金</w:t>
            </w:r>
          </w:p>
        </w:tc>
        <w:tc>
          <w:tcPr>
            <w:tcW w:w="1482" w:type="dxa"/>
            <w:shd w:val="clear" w:color="auto" w:fill="auto"/>
            <w:vAlign w:val="center"/>
          </w:tcPr>
          <w:p w:rsidR="002D0952" w:rsidRDefault="002D0952" w:rsidP="00BC1FF4">
            <w:pPr>
              <w:jc w:val="right"/>
              <w:rPr>
                <w:color w:val="000000"/>
                <w:sz w:val="18"/>
                <w:szCs w:val="18"/>
              </w:rPr>
            </w:pPr>
            <w:r>
              <w:rPr>
                <w:color w:val="000000"/>
                <w:sz w:val="18"/>
                <w:szCs w:val="18"/>
              </w:rPr>
              <w:t>100,000.00</w:t>
            </w:r>
          </w:p>
        </w:tc>
        <w:tc>
          <w:tcPr>
            <w:tcW w:w="1209" w:type="dxa"/>
            <w:shd w:val="clear" w:color="auto" w:fill="auto"/>
            <w:vAlign w:val="center"/>
          </w:tcPr>
          <w:p w:rsidR="002D0952" w:rsidRDefault="002D0952" w:rsidP="00BC1FF4">
            <w:pPr>
              <w:jc w:val="center"/>
              <w:rPr>
                <w:color w:val="000000"/>
                <w:sz w:val="18"/>
                <w:szCs w:val="18"/>
              </w:rPr>
            </w:pPr>
            <w:r>
              <w:rPr>
                <w:color w:val="000000"/>
                <w:sz w:val="18"/>
                <w:szCs w:val="18"/>
              </w:rPr>
              <w:t>与收益相关</w:t>
            </w:r>
          </w:p>
        </w:tc>
        <w:tc>
          <w:tcPr>
            <w:tcW w:w="1346" w:type="dxa"/>
            <w:vAlign w:val="center"/>
          </w:tcPr>
          <w:p w:rsidR="002D0952" w:rsidRDefault="002D0952" w:rsidP="00BC1FF4">
            <w:pPr>
              <w:widowControl/>
              <w:jc w:val="right"/>
              <w:rPr>
                <w:color w:val="000000"/>
                <w:kern w:val="0"/>
                <w:sz w:val="18"/>
                <w:szCs w:val="21"/>
              </w:rPr>
            </w:pPr>
          </w:p>
        </w:tc>
        <w:tc>
          <w:tcPr>
            <w:tcW w:w="1289" w:type="dxa"/>
          </w:tcPr>
          <w:p w:rsidR="002D0952" w:rsidRDefault="002D0952" w:rsidP="00BC1FF4">
            <w:pPr>
              <w:widowControl/>
              <w:jc w:val="right"/>
              <w:rPr>
                <w:color w:val="000000"/>
                <w:kern w:val="0"/>
                <w:sz w:val="18"/>
                <w:szCs w:val="21"/>
              </w:rPr>
            </w:pPr>
          </w:p>
        </w:tc>
      </w:tr>
      <w:tr w:rsidR="002D0952" w:rsidTr="00BC1FF4">
        <w:trPr>
          <w:trHeight w:val="284"/>
        </w:trPr>
        <w:tc>
          <w:tcPr>
            <w:tcW w:w="3202" w:type="dxa"/>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21"/>
              </w:rPr>
              <w:t>合计</w:t>
            </w:r>
          </w:p>
        </w:tc>
        <w:tc>
          <w:tcPr>
            <w:tcW w:w="1482" w:type="dxa"/>
            <w:shd w:val="clear" w:color="auto" w:fill="auto"/>
            <w:vAlign w:val="center"/>
          </w:tcPr>
          <w:p w:rsidR="002D0952" w:rsidRDefault="002D0952" w:rsidP="00BC1FF4">
            <w:pPr>
              <w:jc w:val="right"/>
              <w:rPr>
                <w:b/>
                <w:sz w:val="18"/>
              </w:rPr>
            </w:pPr>
            <w:r>
              <w:rPr>
                <w:color w:val="000000"/>
                <w:sz w:val="18"/>
                <w:szCs w:val="18"/>
              </w:rPr>
              <w:t>630,000.00</w:t>
            </w:r>
          </w:p>
        </w:tc>
        <w:tc>
          <w:tcPr>
            <w:tcW w:w="1209" w:type="dxa"/>
            <w:shd w:val="clear" w:color="auto" w:fill="auto"/>
            <w:vAlign w:val="center"/>
          </w:tcPr>
          <w:p w:rsidR="002D0952" w:rsidRDefault="002D0952" w:rsidP="00BC1FF4">
            <w:pPr>
              <w:jc w:val="right"/>
              <w:rPr>
                <w:b/>
                <w:sz w:val="18"/>
              </w:rPr>
            </w:pPr>
          </w:p>
        </w:tc>
        <w:tc>
          <w:tcPr>
            <w:tcW w:w="1346" w:type="dxa"/>
            <w:vAlign w:val="center"/>
          </w:tcPr>
          <w:p w:rsidR="002D0952" w:rsidRDefault="002D0952" w:rsidP="00BC1FF4">
            <w:pPr>
              <w:widowControl/>
              <w:jc w:val="right"/>
              <w:rPr>
                <w:b/>
                <w:color w:val="000000"/>
                <w:kern w:val="0"/>
                <w:sz w:val="18"/>
                <w:szCs w:val="21"/>
              </w:rPr>
            </w:pPr>
            <w:r>
              <w:rPr>
                <w:b/>
                <w:sz w:val="18"/>
              </w:rPr>
              <w:t>901,060.00</w:t>
            </w:r>
          </w:p>
        </w:tc>
        <w:tc>
          <w:tcPr>
            <w:tcW w:w="1289" w:type="dxa"/>
          </w:tcPr>
          <w:p w:rsidR="002D0952" w:rsidRDefault="002D0952" w:rsidP="00BC1FF4">
            <w:pPr>
              <w:widowControl/>
              <w:jc w:val="right"/>
              <w:rPr>
                <w:b/>
                <w:color w:val="000000"/>
                <w:kern w:val="0"/>
                <w:sz w:val="18"/>
                <w:szCs w:val="21"/>
              </w:rPr>
            </w:pP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60" w:name="_Toc408695247"/>
      <w:r>
        <w:rPr>
          <w:b/>
          <w:bCs/>
          <w:szCs w:val="21"/>
        </w:rPr>
        <w:t>营业外支出</w:t>
      </w:r>
      <w:bookmarkEnd w:id="60"/>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2122"/>
        <w:gridCol w:w="1617"/>
        <w:gridCol w:w="1615"/>
        <w:gridCol w:w="1748"/>
        <w:gridCol w:w="1426"/>
      </w:tblGrid>
      <w:tr w:rsidR="002D0952" w:rsidTr="00BC1FF4">
        <w:trPr>
          <w:trHeight w:val="284"/>
          <w:tblHeader/>
        </w:trPr>
        <w:tc>
          <w:tcPr>
            <w:tcW w:w="2122" w:type="dxa"/>
            <w:shd w:val="clear" w:color="auto" w:fill="auto"/>
            <w:vAlign w:val="center"/>
          </w:tcPr>
          <w:p w:rsidR="002D0952" w:rsidRDefault="002D0952" w:rsidP="00BC1FF4">
            <w:pPr>
              <w:widowControl/>
              <w:overflowPunct w:val="0"/>
              <w:jc w:val="center"/>
              <w:rPr>
                <w:b/>
                <w:color w:val="000000"/>
                <w:kern w:val="0"/>
                <w:sz w:val="18"/>
                <w:szCs w:val="18"/>
              </w:rPr>
            </w:pPr>
            <w:r>
              <w:rPr>
                <w:b/>
                <w:color w:val="000000"/>
                <w:kern w:val="0"/>
                <w:sz w:val="18"/>
                <w:szCs w:val="18"/>
              </w:rPr>
              <w:t>项目</w:t>
            </w:r>
          </w:p>
        </w:tc>
        <w:tc>
          <w:tcPr>
            <w:tcW w:w="1617" w:type="dxa"/>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18"/>
              </w:rPr>
              <w:t>本期发生额</w:t>
            </w:r>
          </w:p>
        </w:tc>
        <w:tc>
          <w:tcPr>
            <w:tcW w:w="1615" w:type="dxa"/>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21"/>
              </w:rPr>
              <w:t>计入当期非经常性损益的金额</w:t>
            </w:r>
          </w:p>
        </w:tc>
        <w:tc>
          <w:tcPr>
            <w:tcW w:w="1748" w:type="dxa"/>
            <w:vAlign w:val="center"/>
          </w:tcPr>
          <w:p w:rsidR="002D0952" w:rsidRDefault="002D0952" w:rsidP="00BC1FF4">
            <w:pPr>
              <w:widowControl/>
              <w:jc w:val="center"/>
              <w:rPr>
                <w:b/>
                <w:color w:val="000000"/>
                <w:kern w:val="0"/>
                <w:sz w:val="18"/>
                <w:szCs w:val="21"/>
              </w:rPr>
            </w:pPr>
            <w:r>
              <w:rPr>
                <w:b/>
                <w:color w:val="000000"/>
                <w:kern w:val="0"/>
                <w:sz w:val="18"/>
                <w:szCs w:val="18"/>
              </w:rPr>
              <w:t>上期发生额</w:t>
            </w:r>
          </w:p>
        </w:tc>
        <w:tc>
          <w:tcPr>
            <w:tcW w:w="1426" w:type="dxa"/>
            <w:vAlign w:val="center"/>
          </w:tcPr>
          <w:p w:rsidR="002D0952" w:rsidRDefault="002D0952" w:rsidP="00BC1FF4">
            <w:pPr>
              <w:widowControl/>
              <w:jc w:val="center"/>
              <w:rPr>
                <w:b/>
                <w:color w:val="000000"/>
                <w:kern w:val="0"/>
                <w:sz w:val="18"/>
                <w:szCs w:val="21"/>
              </w:rPr>
            </w:pPr>
            <w:r>
              <w:rPr>
                <w:b/>
                <w:color w:val="000000"/>
                <w:kern w:val="0"/>
                <w:sz w:val="18"/>
                <w:szCs w:val="21"/>
              </w:rPr>
              <w:t>计入当期非经常性损益的金额</w:t>
            </w:r>
          </w:p>
        </w:tc>
      </w:tr>
      <w:tr w:rsidR="002D0952" w:rsidTr="00BC1FF4">
        <w:trPr>
          <w:trHeight w:val="284"/>
        </w:trPr>
        <w:tc>
          <w:tcPr>
            <w:tcW w:w="2122" w:type="dxa"/>
            <w:shd w:val="clear" w:color="auto" w:fill="auto"/>
            <w:vAlign w:val="center"/>
          </w:tcPr>
          <w:p w:rsidR="002D0952" w:rsidRDefault="002D0952" w:rsidP="00BC1FF4">
            <w:pPr>
              <w:snapToGrid w:val="0"/>
              <w:rPr>
                <w:kern w:val="0"/>
                <w:sz w:val="18"/>
              </w:rPr>
            </w:pPr>
            <w:r>
              <w:rPr>
                <w:kern w:val="0"/>
                <w:sz w:val="18"/>
              </w:rPr>
              <w:t>非流动资产处置损失合计</w:t>
            </w:r>
          </w:p>
        </w:tc>
        <w:tc>
          <w:tcPr>
            <w:tcW w:w="1617" w:type="dxa"/>
            <w:shd w:val="clear" w:color="auto" w:fill="auto"/>
            <w:vAlign w:val="center"/>
          </w:tcPr>
          <w:p w:rsidR="002D0952" w:rsidRDefault="002D0952" w:rsidP="00BC1FF4">
            <w:pPr>
              <w:jc w:val="right"/>
              <w:rPr>
                <w:color w:val="000000"/>
                <w:sz w:val="18"/>
                <w:szCs w:val="18"/>
              </w:rPr>
            </w:pPr>
            <w:r>
              <w:rPr>
                <w:color w:val="000000"/>
                <w:sz w:val="18"/>
                <w:szCs w:val="18"/>
              </w:rPr>
              <w:t>737.18</w:t>
            </w:r>
          </w:p>
        </w:tc>
        <w:tc>
          <w:tcPr>
            <w:tcW w:w="1615" w:type="dxa"/>
            <w:shd w:val="clear" w:color="auto" w:fill="auto"/>
            <w:vAlign w:val="center"/>
          </w:tcPr>
          <w:p w:rsidR="002D0952" w:rsidRDefault="002D0952" w:rsidP="00BC1FF4">
            <w:pPr>
              <w:jc w:val="right"/>
              <w:rPr>
                <w:color w:val="000000"/>
                <w:sz w:val="18"/>
                <w:szCs w:val="18"/>
              </w:rPr>
            </w:pPr>
            <w:r>
              <w:rPr>
                <w:color w:val="000000"/>
                <w:sz w:val="18"/>
                <w:szCs w:val="18"/>
              </w:rPr>
              <w:t>737.18</w:t>
            </w:r>
          </w:p>
        </w:tc>
        <w:tc>
          <w:tcPr>
            <w:tcW w:w="1748" w:type="dxa"/>
            <w:vAlign w:val="center"/>
          </w:tcPr>
          <w:p w:rsidR="002D0952" w:rsidRDefault="002D0952" w:rsidP="00BC1FF4">
            <w:pPr>
              <w:jc w:val="right"/>
              <w:rPr>
                <w:color w:val="000000"/>
                <w:sz w:val="18"/>
                <w:szCs w:val="18"/>
              </w:rPr>
            </w:pPr>
          </w:p>
        </w:tc>
        <w:tc>
          <w:tcPr>
            <w:tcW w:w="1426" w:type="dxa"/>
            <w:vAlign w:val="center"/>
          </w:tcPr>
          <w:p w:rsidR="002D0952" w:rsidRDefault="002D0952" w:rsidP="00BC1FF4">
            <w:pPr>
              <w:jc w:val="right"/>
              <w:rPr>
                <w:color w:val="000000"/>
                <w:sz w:val="18"/>
                <w:szCs w:val="18"/>
              </w:rPr>
            </w:pPr>
          </w:p>
        </w:tc>
      </w:tr>
      <w:tr w:rsidR="002D0952" w:rsidTr="00BC1FF4">
        <w:trPr>
          <w:trHeight w:val="284"/>
        </w:trPr>
        <w:tc>
          <w:tcPr>
            <w:tcW w:w="2122" w:type="dxa"/>
            <w:shd w:val="clear" w:color="auto" w:fill="auto"/>
            <w:vAlign w:val="center"/>
          </w:tcPr>
          <w:p w:rsidR="002D0952" w:rsidRDefault="002D0952" w:rsidP="00BC1FF4">
            <w:pPr>
              <w:snapToGrid w:val="0"/>
              <w:rPr>
                <w:kern w:val="0"/>
                <w:sz w:val="18"/>
              </w:rPr>
            </w:pPr>
            <w:r>
              <w:rPr>
                <w:kern w:val="0"/>
                <w:sz w:val="18"/>
              </w:rPr>
              <w:lastRenderedPageBreak/>
              <w:t>其中：固定资产处置损失</w:t>
            </w:r>
          </w:p>
        </w:tc>
        <w:tc>
          <w:tcPr>
            <w:tcW w:w="1617" w:type="dxa"/>
            <w:shd w:val="clear" w:color="auto" w:fill="auto"/>
            <w:vAlign w:val="center"/>
          </w:tcPr>
          <w:p w:rsidR="002D0952" w:rsidRDefault="002D0952" w:rsidP="00BC1FF4">
            <w:pPr>
              <w:jc w:val="right"/>
              <w:rPr>
                <w:color w:val="000000"/>
                <w:sz w:val="18"/>
                <w:szCs w:val="18"/>
              </w:rPr>
            </w:pPr>
            <w:r>
              <w:rPr>
                <w:color w:val="000000"/>
                <w:sz w:val="18"/>
                <w:szCs w:val="18"/>
              </w:rPr>
              <w:t>737.18</w:t>
            </w:r>
          </w:p>
        </w:tc>
        <w:tc>
          <w:tcPr>
            <w:tcW w:w="1615" w:type="dxa"/>
            <w:shd w:val="clear" w:color="auto" w:fill="auto"/>
            <w:vAlign w:val="center"/>
          </w:tcPr>
          <w:p w:rsidR="002D0952" w:rsidRDefault="002D0952" w:rsidP="00BC1FF4">
            <w:pPr>
              <w:jc w:val="right"/>
              <w:rPr>
                <w:color w:val="000000"/>
                <w:sz w:val="18"/>
                <w:szCs w:val="18"/>
              </w:rPr>
            </w:pPr>
            <w:r>
              <w:rPr>
                <w:color w:val="000000"/>
                <w:sz w:val="18"/>
                <w:szCs w:val="18"/>
              </w:rPr>
              <w:t>737.18</w:t>
            </w:r>
          </w:p>
        </w:tc>
        <w:tc>
          <w:tcPr>
            <w:tcW w:w="1748" w:type="dxa"/>
            <w:vAlign w:val="center"/>
          </w:tcPr>
          <w:p w:rsidR="002D0952" w:rsidRDefault="002D0952" w:rsidP="00BC1FF4">
            <w:pPr>
              <w:jc w:val="right"/>
              <w:rPr>
                <w:color w:val="000000"/>
                <w:sz w:val="18"/>
                <w:szCs w:val="18"/>
              </w:rPr>
            </w:pPr>
          </w:p>
        </w:tc>
        <w:tc>
          <w:tcPr>
            <w:tcW w:w="1426" w:type="dxa"/>
            <w:vAlign w:val="center"/>
          </w:tcPr>
          <w:p w:rsidR="002D0952" w:rsidRDefault="002D0952" w:rsidP="00BC1FF4">
            <w:pPr>
              <w:jc w:val="right"/>
              <w:rPr>
                <w:color w:val="000000"/>
                <w:sz w:val="18"/>
                <w:szCs w:val="18"/>
              </w:rPr>
            </w:pPr>
          </w:p>
        </w:tc>
      </w:tr>
      <w:tr w:rsidR="002D0952" w:rsidTr="00BC1FF4">
        <w:trPr>
          <w:trHeight w:val="284"/>
        </w:trPr>
        <w:tc>
          <w:tcPr>
            <w:tcW w:w="2122" w:type="dxa"/>
            <w:shd w:val="clear" w:color="auto" w:fill="auto"/>
            <w:vAlign w:val="center"/>
          </w:tcPr>
          <w:p w:rsidR="002D0952" w:rsidRDefault="002D0952" w:rsidP="00BC1FF4">
            <w:pPr>
              <w:snapToGrid w:val="0"/>
              <w:rPr>
                <w:kern w:val="0"/>
                <w:sz w:val="18"/>
              </w:rPr>
            </w:pPr>
            <w:r>
              <w:rPr>
                <w:kern w:val="0"/>
                <w:sz w:val="18"/>
              </w:rPr>
              <w:t>无形资产处置损失</w:t>
            </w:r>
          </w:p>
        </w:tc>
        <w:tc>
          <w:tcPr>
            <w:tcW w:w="1617" w:type="dxa"/>
            <w:shd w:val="clear" w:color="auto" w:fill="auto"/>
            <w:vAlign w:val="center"/>
          </w:tcPr>
          <w:p w:rsidR="002D0952" w:rsidRDefault="002D0952" w:rsidP="00BC1FF4">
            <w:pPr>
              <w:jc w:val="right"/>
              <w:rPr>
                <w:color w:val="000000"/>
                <w:sz w:val="18"/>
                <w:szCs w:val="18"/>
              </w:rPr>
            </w:pPr>
          </w:p>
        </w:tc>
        <w:tc>
          <w:tcPr>
            <w:tcW w:w="1615" w:type="dxa"/>
            <w:shd w:val="clear" w:color="auto" w:fill="auto"/>
            <w:vAlign w:val="center"/>
          </w:tcPr>
          <w:p w:rsidR="002D0952" w:rsidRDefault="002D0952" w:rsidP="00BC1FF4">
            <w:pPr>
              <w:jc w:val="right"/>
              <w:rPr>
                <w:color w:val="000000"/>
                <w:sz w:val="18"/>
                <w:szCs w:val="18"/>
              </w:rPr>
            </w:pPr>
          </w:p>
        </w:tc>
        <w:tc>
          <w:tcPr>
            <w:tcW w:w="1748" w:type="dxa"/>
            <w:vAlign w:val="center"/>
          </w:tcPr>
          <w:p w:rsidR="002D0952" w:rsidRDefault="002D0952" w:rsidP="00BC1FF4">
            <w:pPr>
              <w:jc w:val="right"/>
              <w:rPr>
                <w:color w:val="000000"/>
                <w:sz w:val="18"/>
                <w:szCs w:val="18"/>
              </w:rPr>
            </w:pPr>
          </w:p>
        </w:tc>
        <w:tc>
          <w:tcPr>
            <w:tcW w:w="1426" w:type="dxa"/>
            <w:vAlign w:val="center"/>
          </w:tcPr>
          <w:p w:rsidR="002D0952" w:rsidRDefault="002D0952" w:rsidP="00BC1FF4">
            <w:pPr>
              <w:jc w:val="right"/>
              <w:rPr>
                <w:color w:val="000000"/>
                <w:sz w:val="18"/>
                <w:szCs w:val="18"/>
              </w:rPr>
            </w:pPr>
          </w:p>
        </w:tc>
      </w:tr>
      <w:tr w:rsidR="002D0952" w:rsidTr="00BC1FF4">
        <w:trPr>
          <w:trHeight w:val="284"/>
        </w:trPr>
        <w:tc>
          <w:tcPr>
            <w:tcW w:w="2122" w:type="dxa"/>
            <w:shd w:val="clear" w:color="auto" w:fill="auto"/>
            <w:vAlign w:val="center"/>
          </w:tcPr>
          <w:p w:rsidR="002D0952" w:rsidRDefault="002D0952" w:rsidP="00BC1FF4">
            <w:pPr>
              <w:snapToGrid w:val="0"/>
              <w:rPr>
                <w:kern w:val="0"/>
                <w:sz w:val="18"/>
              </w:rPr>
            </w:pPr>
            <w:r>
              <w:rPr>
                <w:rFonts w:hint="eastAsia"/>
                <w:kern w:val="0"/>
                <w:sz w:val="18"/>
              </w:rPr>
              <w:t>罚款支出</w:t>
            </w:r>
          </w:p>
        </w:tc>
        <w:tc>
          <w:tcPr>
            <w:tcW w:w="1617" w:type="dxa"/>
            <w:shd w:val="clear" w:color="auto" w:fill="auto"/>
            <w:vAlign w:val="center"/>
          </w:tcPr>
          <w:p w:rsidR="002D0952" w:rsidRDefault="002D0952" w:rsidP="00BC1FF4">
            <w:pPr>
              <w:jc w:val="right"/>
              <w:rPr>
                <w:color w:val="000000"/>
                <w:sz w:val="18"/>
                <w:szCs w:val="18"/>
              </w:rPr>
            </w:pPr>
          </w:p>
        </w:tc>
        <w:tc>
          <w:tcPr>
            <w:tcW w:w="1615" w:type="dxa"/>
            <w:shd w:val="clear" w:color="auto" w:fill="auto"/>
            <w:vAlign w:val="center"/>
          </w:tcPr>
          <w:p w:rsidR="002D0952" w:rsidRDefault="002D0952" w:rsidP="00BC1FF4">
            <w:pPr>
              <w:jc w:val="right"/>
              <w:rPr>
                <w:color w:val="000000"/>
                <w:sz w:val="18"/>
                <w:szCs w:val="18"/>
              </w:rPr>
            </w:pPr>
          </w:p>
        </w:tc>
        <w:tc>
          <w:tcPr>
            <w:tcW w:w="1748" w:type="dxa"/>
            <w:vAlign w:val="center"/>
          </w:tcPr>
          <w:p w:rsidR="002D0952" w:rsidRDefault="002D0952" w:rsidP="00BC1FF4">
            <w:pPr>
              <w:jc w:val="right"/>
              <w:rPr>
                <w:color w:val="000000"/>
                <w:sz w:val="18"/>
                <w:szCs w:val="18"/>
              </w:rPr>
            </w:pPr>
          </w:p>
        </w:tc>
        <w:tc>
          <w:tcPr>
            <w:tcW w:w="1426" w:type="dxa"/>
            <w:vAlign w:val="center"/>
          </w:tcPr>
          <w:p w:rsidR="002D0952" w:rsidRDefault="002D0952" w:rsidP="00BC1FF4">
            <w:pPr>
              <w:jc w:val="right"/>
              <w:rPr>
                <w:color w:val="000000"/>
                <w:sz w:val="18"/>
                <w:szCs w:val="18"/>
              </w:rPr>
            </w:pPr>
          </w:p>
        </w:tc>
      </w:tr>
      <w:tr w:rsidR="002D0952" w:rsidTr="00BC1FF4">
        <w:trPr>
          <w:trHeight w:val="284"/>
        </w:trPr>
        <w:tc>
          <w:tcPr>
            <w:tcW w:w="2122" w:type="dxa"/>
            <w:shd w:val="clear" w:color="auto" w:fill="auto"/>
            <w:vAlign w:val="center"/>
          </w:tcPr>
          <w:p w:rsidR="002D0952" w:rsidRDefault="002D0952" w:rsidP="00BC1FF4">
            <w:pPr>
              <w:snapToGrid w:val="0"/>
              <w:rPr>
                <w:kern w:val="0"/>
                <w:sz w:val="18"/>
              </w:rPr>
            </w:pPr>
            <w:r>
              <w:rPr>
                <w:rFonts w:hint="eastAsia"/>
                <w:kern w:val="0"/>
                <w:sz w:val="18"/>
              </w:rPr>
              <w:t>税收滞纳金</w:t>
            </w:r>
          </w:p>
        </w:tc>
        <w:tc>
          <w:tcPr>
            <w:tcW w:w="1617" w:type="dxa"/>
            <w:shd w:val="clear" w:color="auto" w:fill="auto"/>
            <w:vAlign w:val="center"/>
          </w:tcPr>
          <w:p w:rsidR="002D0952" w:rsidRDefault="002D0952" w:rsidP="00BC1FF4">
            <w:pPr>
              <w:jc w:val="right"/>
              <w:rPr>
                <w:color w:val="000000"/>
                <w:sz w:val="18"/>
                <w:szCs w:val="18"/>
              </w:rPr>
            </w:pPr>
            <w:r>
              <w:rPr>
                <w:color w:val="000000"/>
                <w:sz w:val="18"/>
                <w:szCs w:val="18"/>
              </w:rPr>
              <w:t>707.05</w:t>
            </w:r>
          </w:p>
        </w:tc>
        <w:tc>
          <w:tcPr>
            <w:tcW w:w="1615" w:type="dxa"/>
            <w:shd w:val="clear" w:color="auto" w:fill="auto"/>
            <w:vAlign w:val="center"/>
          </w:tcPr>
          <w:p w:rsidR="002D0952" w:rsidRDefault="002D0952" w:rsidP="00BC1FF4">
            <w:pPr>
              <w:jc w:val="right"/>
              <w:rPr>
                <w:color w:val="000000"/>
                <w:sz w:val="18"/>
                <w:szCs w:val="18"/>
              </w:rPr>
            </w:pPr>
            <w:r>
              <w:rPr>
                <w:color w:val="000000"/>
                <w:sz w:val="18"/>
                <w:szCs w:val="18"/>
              </w:rPr>
              <w:t>707.05</w:t>
            </w:r>
          </w:p>
        </w:tc>
        <w:tc>
          <w:tcPr>
            <w:tcW w:w="1748" w:type="dxa"/>
            <w:vAlign w:val="center"/>
          </w:tcPr>
          <w:p w:rsidR="002D0952" w:rsidRDefault="002D0952" w:rsidP="00BC1FF4">
            <w:pPr>
              <w:jc w:val="right"/>
              <w:rPr>
                <w:color w:val="000000"/>
                <w:sz w:val="18"/>
                <w:szCs w:val="18"/>
              </w:rPr>
            </w:pPr>
            <w:r>
              <w:rPr>
                <w:color w:val="000000"/>
                <w:sz w:val="18"/>
                <w:szCs w:val="18"/>
              </w:rPr>
              <w:t>132,600.87</w:t>
            </w:r>
          </w:p>
        </w:tc>
        <w:tc>
          <w:tcPr>
            <w:tcW w:w="1426" w:type="dxa"/>
            <w:vAlign w:val="center"/>
          </w:tcPr>
          <w:p w:rsidR="002D0952" w:rsidRDefault="002D0952" w:rsidP="00BC1FF4">
            <w:pPr>
              <w:jc w:val="right"/>
              <w:rPr>
                <w:color w:val="000000"/>
                <w:sz w:val="18"/>
                <w:szCs w:val="18"/>
              </w:rPr>
            </w:pPr>
            <w:r>
              <w:rPr>
                <w:color w:val="000000"/>
                <w:sz w:val="18"/>
                <w:szCs w:val="18"/>
              </w:rPr>
              <w:t>132,600.87</w:t>
            </w:r>
          </w:p>
        </w:tc>
      </w:tr>
      <w:tr w:rsidR="002D0952" w:rsidTr="00BC1FF4">
        <w:trPr>
          <w:trHeight w:val="284"/>
        </w:trPr>
        <w:tc>
          <w:tcPr>
            <w:tcW w:w="2122" w:type="dxa"/>
            <w:shd w:val="clear" w:color="auto" w:fill="auto"/>
            <w:vAlign w:val="center"/>
          </w:tcPr>
          <w:p w:rsidR="002D0952" w:rsidRDefault="002D0952" w:rsidP="00BC1FF4">
            <w:pPr>
              <w:snapToGrid w:val="0"/>
              <w:rPr>
                <w:kern w:val="0"/>
                <w:sz w:val="18"/>
              </w:rPr>
            </w:pPr>
            <w:r>
              <w:rPr>
                <w:rFonts w:hint="eastAsia"/>
                <w:kern w:val="0"/>
                <w:sz w:val="18"/>
              </w:rPr>
              <w:t>不可抵扣进项税</w:t>
            </w:r>
          </w:p>
        </w:tc>
        <w:tc>
          <w:tcPr>
            <w:tcW w:w="1617" w:type="dxa"/>
            <w:shd w:val="clear" w:color="auto" w:fill="auto"/>
            <w:vAlign w:val="center"/>
          </w:tcPr>
          <w:p w:rsidR="002D0952" w:rsidRDefault="002D0952" w:rsidP="00BC1FF4">
            <w:pPr>
              <w:jc w:val="right"/>
              <w:rPr>
                <w:color w:val="000000"/>
                <w:sz w:val="18"/>
                <w:szCs w:val="18"/>
              </w:rPr>
            </w:pPr>
          </w:p>
        </w:tc>
        <w:tc>
          <w:tcPr>
            <w:tcW w:w="1615" w:type="dxa"/>
            <w:shd w:val="clear" w:color="auto" w:fill="auto"/>
            <w:vAlign w:val="center"/>
          </w:tcPr>
          <w:p w:rsidR="002D0952" w:rsidRDefault="002D0952" w:rsidP="00BC1FF4">
            <w:pPr>
              <w:jc w:val="right"/>
              <w:rPr>
                <w:color w:val="000000"/>
                <w:sz w:val="18"/>
                <w:szCs w:val="18"/>
              </w:rPr>
            </w:pPr>
          </w:p>
        </w:tc>
        <w:tc>
          <w:tcPr>
            <w:tcW w:w="1748" w:type="dxa"/>
            <w:vAlign w:val="center"/>
          </w:tcPr>
          <w:p w:rsidR="002D0952" w:rsidRDefault="002D0952" w:rsidP="00BC1FF4">
            <w:pPr>
              <w:jc w:val="right"/>
              <w:rPr>
                <w:color w:val="000000"/>
                <w:sz w:val="18"/>
                <w:szCs w:val="18"/>
              </w:rPr>
            </w:pPr>
            <w:r>
              <w:rPr>
                <w:color w:val="000000"/>
                <w:sz w:val="18"/>
                <w:szCs w:val="18"/>
              </w:rPr>
              <w:t>85,904.26</w:t>
            </w:r>
          </w:p>
        </w:tc>
        <w:tc>
          <w:tcPr>
            <w:tcW w:w="1426" w:type="dxa"/>
            <w:vAlign w:val="center"/>
          </w:tcPr>
          <w:p w:rsidR="002D0952" w:rsidRDefault="002D0952" w:rsidP="00BC1FF4">
            <w:pPr>
              <w:jc w:val="right"/>
              <w:rPr>
                <w:color w:val="000000"/>
                <w:sz w:val="18"/>
                <w:szCs w:val="18"/>
              </w:rPr>
            </w:pPr>
            <w:r>
              <w:rPr>
                <w:color w:val="000000"/>
                <w:sz w:val="18"/>
                <w:szCs w:val="18"/>
              </w:rPr>
              <w:t>85,904.26</w:t>
            </w:r>
          </w:p>
        </w:tc>
      </w:tr>
      <w:tr w:rsidR="002D0952" w:rsidTr="00BC1FF4">
        <w:trPr>
          <w:trHeight w:val="284"/>
        </w:trPr>
        <w:tc>
          <w:tcPr>
            <w:tcW w:w="2122" w:type="dxa"/>
            <w:shd w:val="clear" w:color="auto" w:fill="auto"/>
            <w:vAlign w:val="center"/>
          </w:tcPr>
          <w:p w:rsidR="002D0952" w:rsidRDefault="002D0952" w:rsidP="00BC1FF4">
            <w:pPr>
              <w:snapToGrid w:val="0"/>
              <w:rPr>
                <w:kern w:val="0"/>
                <w:sz w:val="18"/>
              </w:rPr>
            </w:pPr>
            <w:r>
              <w:rPr>
                <w:rFonts w:hint="eastAsia"/>
                <w:kern w:val="0"/>
                <w:sz w:val="18"/>
              </w:rPr>
              <w:t>补交增值税</w:t>
            </w:r>
          </w:p>
        </w:tc>
        <w:tc>
          <w:tcPr>
            <w:tcW w:w="1617" w:type="dxa"/>
            <w:shd w:val="clear" w:color="auto" w:fill="auto"/>
            <w:vAlign w:val="center"/>
          </w:tcPr>
          <w:p w:rsidR="002D0952" w:rsidRDefault="002D0952" w:rsidP="00BC1FF4">
            <w:pPr>
              <w:jc w:val="right"/>
              <w:rPr>
                <w:color w:val="000000"/>
                <w:sz w:val="18"/>
                <w:szCs w:val="18"/>
              </w:rPr>
            </w:pPr>
          </w:p>
        </w:tc>
        <w:tc>
          <w:tcPr>
            <w:tcW w:w="1615" w:type="dxa"/>
            <w:shd w:val="clear" w:color="auto" w:fill="auto"/>
            <w:vAlign w:val="center"/>
          </w:tcPr>
          <w:p w:rsidR="002D0952" w:rsidRDefault="002D0952" w:rsidP="00BC1FF4">
            <w:pPr>
              <w:jc w:val="right"/>
              <w:rPr>
                <w:color w:val="000000"/>
                <w:sz w:val="18"/>
                <w:szCs w:val="18"/>
              </w:rPr>
            </w:pPr>
          </w:p>
        </w:tc>
        <w:tc>
          <w:tcPr>
            <w:tcW w:w="1748" w:type="dxa"/>
            <w:vAlign w:val="center"/>
          </w:tcPr>
          <w:p w:rsidR="002D0952" w:rsidRDefault="002D0952" w:rsidP="00BC1FF4">
            <w:pPr>
              <w:jc w:val="right"/>
              <w:rPr>
                <w:color w:val="000000"/>
                <w:sz w:val="18"/>
                <w:szCs w:val="18"/>
              </w:rPr>
            </w:pPr>
            <w:r>
              <w:rPr>
                <w:color w:val="000000"/>
                <w:sz w:val="18"/>
                <w:szCs w:val="18"/>
              </w:rPr>
              <w:t>30,222.22</w:t>
            </w:r>
          </w:p>
        </w:tc>
        <w:tc>
          <w:tcPr>
            <w:tcW w:w="1426" w:type="dxa"/>
            <w:vAlign w:val="center"/>
          </w:tcPr>
          <w:p w:rsidR="002D0952" w:rsidRDefault="002D0952" w:rsidP="00BC1FF4">
            <w:pPr>
              <w:jc w:val="right"/>
              <w:rPr>
                <w:color w:val="000000"/>
                <w:sz w:val="18"/>
                <w:szCs w:val="18"/>
              </w:rPr>
            </w:pPr>
            <w:r>
              <w:rPr>
                <w:color w:val="000000"/>
                <w:sz w:val="18"/>
                <w:szCs w:val="18"/>
              </w:rPr>
              <w:t>30,222.22</w:t>
            </w:r>
          </w:p>
        </w:tc>
      </w:tr>
      <w:tr w:rsidR="002D0952" w:rsidTr="00BC1FF4">
        <w:trPr>
          <w:trHeight w:val="284"/>
        </w:trPr>
        <w:tc>
          <w:tcPr>
            <w:tcW w:w="2122" w:type="dxa"/>
            <w:shd w:val="clear" w:color="auto" w:fill="auto"/>
            <w:vAlign w:val="center"/>
          </w:tcPr>
          <w:p w:rsidR="002D0952" w:rsidRDefault="002D0952" w:rsidP="00BC1FF4">
            <w:pPr>
              <w:snapToGrid w:val="0"/>
              <w:rPr>
                <w:b/>
                <w:color w:val="000000"/>
                <w:kern w:val="0"/>
                <w:sz w:val="18"/>
                <w:szCs w:val="21"/>
              </w:rPr>
            </w:pPr>
            <w:r>
              <w:rPr>
                <w:kern w:val="0"/>
                <w:sz w:val="18"/>
              </w:rPr>
              <w:t>其他</w:t>
            </w:r>
          </w:p>
        </w:tc>
        <w:tc>
          <w:tcPr>
            <w:tcW w:w="1617" w:type="dxa"/>
            <w:shd w:val="clear" w:color="auto" w:fill="auto"/>
            <w:vAlign w:val="center"/>
          </w:tcPr>
          <w:p w:rsidR="002D0952" w:rsidRDefault="002D0952" w:rsidP="00BC1FF4">
            <w:pPr>
              <w:jc w:val="right"/>
              <w:rPr>
                <w:color w:val="000000"/>
                <w:sz w:val="18"/>
                <w:szCs w:val="18"/>
              </w:rPr>
            </w:pPr>
          </w:p>
        </w:tc>
        <w:tc>
          <w:tcPr>
            <w:tcW w:w="1615" w:type="dxa"/>
            <w:shd w:val="clear" w:color="auto" w:fill="auto"/>
            <w:vAlign w:val="center"/>
          </w:tcPr>
          <w:p w:rsidR="002D0952" w:rsidRDefault="002D0952" w:rsidP="00BC1FF4">
            <w:pPr>
              <w:jc w:val="right"/>
              <w:rPr>
                <w:color w:val="000000"/>
                <w:sz w:val="18"/>
                <w:szCs w:val="18"/>
              </w:rPr>
            </w:pPr>
          </w:p>
        </w:tc>
        <w:tc>
          <w:tcPr>
            <w:tcW w:w="1748" w:type="dxa"/>
            <w:vAlign w:val="center"/>
          </w:tcPr>
          <w:p w:rsidR="002D0952" w:rsidRDefault="002D0952" w:rsidP="00BC1FF4">
            <w:pPr>
              <w:jc w:val="right"/>
              <w:rPr>
                <w:color w:val="000000"/>
                <w:sz w:val="18"/>
                <w:szCs w:val="18"/>
              </w:rPr>
            </w:pPr>
            <w:r>
              <w:rPr>
                <w:color w:val="000000"/>
                <w:sz w:val="18"/>
                <w:szCs w:val="18"/>
              </w:rPr>
              <w:t>80,009.27</w:t>
            </w:r>
          </w:p>
        </w:tc>
        <w:tc>
          <w:tcPr>
            <w:tcW w:w="1426" w:type="dxa"/>
            <w:vAlign w:val="center"/>
          </w:tcPr>
          <w:p w:rsidR="002D0952" w:rsidRDefault="002D0952" w:rsidP="00BC1FF4">
            <w:pPr>
              <w:jc w:val="right"/>
              <w:rPr>
                <w:color w:val="000000"/>
                <w:sz w:val="18"/>
                <w:szCs w:val="18"/>
              </w:rPr>
            </w:pPr>
            <w:r>
              <w:rPr>
                <w:color w:val="000000"/>
                <w:sz w:val="18"/>
                <w:szCs w:val="18"/>
              </w:rPr>
              <w:t>80,009.27</w:t>
            </w:r>
          </w:p>
        </w:tc>
      </w:tr>
      <w:tr w:rsidR="002D0952" w:rsidTr="00BC1FF4">
        <w:trPr>
          <w:trHeight w:val="284"/>
        </w:trPr>
        <w:tc>
          <w:tcPr>
            <w:tcW w:w="2122" w:type="dxa"/>
            <w:shd w:val="clear" w:color="auto" w:fill="auto"/>
            <w:vAlign w:val="center"/>
          </w:tcPr>
          <w:p w:rsidR="002D0952" w:rsidRDefault="002D0952" w:rsidP="00BC1FF4">
            <w:pPr>
              <w:widowControl/>
              <w:jc w:val="center"/>
              <w:rPr>
                <w:b/>
                <w:color w:val="000000"/>
                <w:kern w:val="0"/>
                <w:sz w:val="18"/>
                <w:szCs w:val="21"/>
              </w:rPr>
            </w:pPr>
            <w:r>
              <w:rPr>
                <w:b/>
                <w:color w:val="000000"/>
                <w:kern w:val="0"/>
                <w:sz w:val="18"/>
                <w:szCs w:val="21"/>
              </w:rPr>
              <w:t>合计</w:t>
            </w:r>
          </w:p>
        </w:tc>
        <w:tc>
          <w:tcPr>
            <w:tcW w:w="1617" w:type="dxa"/>
            <w:shd w:val="clear" w:color="auto" w:fill="auto"/>
            <w:vAlign w:val="center"/>
          </w:tcPr>
          <w:p w:rsidR="002D0952" w:rsidRDefault="002D0952" w:rsidP="00BC1FF4">
            <w:pPr>
              <w:jc w:val="right"/>
              <w:rPr>
                <w:b/>
                <w:bCs/>
                <w:color w:val="000000"/>
                <w:sz w:val="18"/>
                <w:szCs w:val="18"/>
              </w:rPr>
            </w:pPr>
            <w:r>
              <w:rPr>
                <w:b/>
                <w:bCs/>
                <w:color w:val="000000"/>
                <w:sz w:val="18"/>
                <w:szCs w:val="18"/>
              </w:rPr>
              <w:t>1,444.23</w:t>
            </w:r>
          </w:p>
        </w:tc>
        <w:tc>
          <w:tcPr>
            <w:tcW w:w="1615" w:type="dxa"/>
            <w:shd w:val="clear" w:color="auto" w:fill="auto"/>
            <w:vAlign w:val="center"/>
          </w:tcPr>
          <w:p w:rsidR="002D0952" w:rsidRDefault="002D0952" w:rsidP="00BC1FF4">
            <w:pPr>
              <w:jc w:val="right"/>
              <w:rPr>
                <w:b/>
                <w:bCs/>
                <w:color w:val="000000"/>
                <w:sz w:val="18"/>
                <w:szCs w:val="18"/>
              </w:rPr>
            </w:pPr>
            <w:r>
              <w:rPr>
                <w:b/>
                <w:bCs/>
                <w:color w:val="000000"/>
                <w:sz w:val="18"/>
                <w:szCs w:val="18"/>
              </w:rPr>
              <w:t>1,444.23</w:t>
            </w:r>
          </w:p>
        </w:tc>
        <w:tc>
          <w:tcPr>
            <w:tcW w:w="1748" w:type="dxa"/>
            <w:vAlign w:val="center"/>
          </w:tcPr>
          <w:p w:rsidR="002D0952" w:rsidRDefault="002D0952" w:rsidP="00BC1FF4">
            <w:pPr>
              <w:jc w:val="right"/>
              <w:rPr>
                <w:b/>
                <w:bCs/>
                <w:color w:val="000000"/>
                <w:sz w:val="18"/>
                <w:szCs w:val="18"/>
              </w:rPr>
            </w:pPr>
            <w:r>
              <w:rPr>
                <w:b/>
                <w:bCs/>
                <w:color w:val="000000"/>
                <w:sz w:val="18"/>
                <w:szCs w:val="18"/>
              </w:rPr>
              <w:t>328,736.62</w:t>
            </w:r>
          </w:p>
        </w:tc>
        <w:tc>
          <w:tcPr>
            <w:tcW w:w="1426" w:type="dxa"/>
            <w:vAlign w:val="center"/>
          </w:tcPr>
          <w:p w:rsidR="002D0952" w:rsidRDefault="002D0952" w:rsidP="00BC1FF4">
            <w:pPr>
              <w:jc w:val="right"/>
              <w:rPr>
                <w:b/>
                <w:bCs/>
                <w:color w:val="000000"/>
                <w:sz w:val="18"/>
                <w:szCs w:val="18"/>
              </w:rPr>
            </w:pPr>
            <w:r>
              <w:rPr>
                <w:b/>
                <w:bCs/>
                <w:color w:val="000000"/>
                <w:sz w:val="18"/>
                <w:szCs w:val="18"/>
              </w:rPr>
              <w:t>328,736.62</w:t>
            </w:r>
          </w:p>
        </w:tc>
      </w:tr>
    </w:tbl>
    <w:p w:rsidR="002D0952" w:rsidRDefault="002D0952" w:rsidP="002D0952">
      <w:pPr>
        <w:tabs>
          <w:tab w:val="left" w:pos="1635"/>
        </w:tabs>
        <w:snapToGrid w:val="0"/>
        <w:spacing w:before="120" w:after="120" w:line="276" w:lineRule="auto"/>
        <w:ind w:firstLineChars="200" w:firstLine="420"/>
        <w:rPr>
          <w:szCs w:val="21"/>
        </w:rPr>
      </w:pPr>
      <w:r>
        <w:rPr>
          <w:szCs w:val="21"/>
        </w:rPr>
        <w:t>其他说明：</w:t>
      </w:r>
      <w:r>
        <w:rPr>
          <w:rFonts w:hint="eastAsia"/>
          <w:szCs w:val="21"/>
        </w:rPr>
        <w:t>上期营业外支出中，不可抵扣进项税中包含上海安定电气有限公司发票无法收到，进项税转出</w:t>
      </w:r>
      <w:r>
        <w:rPr>
          <w:rFonts w:hint="eastAsia"/>
          <w:szCs w:val="21"/>
        </w:rPr>
        <w:t>10,118.63</w:t>
      </w:r>
      <w:r>
        <w:rPr>
          <w:rFonts w:hint="eastAsia"/>
          <w:szCs w:val="21"/>
        </w:rPr>
        <w:t>元；</w:t>
      </w:r>
      <w:proofErr w:type="gramStart"/>
      <w:r>
        <w:rPr>
          <w:rFonts w:hint="eastAsia"/>
          <w:szCs w:val="21"/>
        </w:rPr>
        <w:t>武汉康厦自动化</w:t>
      </w:r>
      <w:proofErr w:type="gramEnd"/>
      <w:r>
        <w:rPr>
          <w:rFonts w:hint="eastAsia"/>
          <w:szCs w:val="21"/>
        </w:rPr>
        <w:t>设备有限公司发票丢失，进项税转出</w:t>
      </w:r>
      <w:r>
        <w:rPr>
          <w:rFonts w:hint="eastAsia"/>
          <w:szCs w:val="21"/>
        </w:rPr>
        <w:t>13,549.22</w:t>
      </w:r>
      <w:r>
        <w:rPr>
          <w:rFonts w:hint="eastAsia"/>
          <w:szCs w:val="21"/>
        </w:rPr>
        <w:t>元；发出商品损失，进项税转出</w:t>
      </w:r>
      <w:r>
        <w:rPr>
          <w:rFonts w:hint="eastAsia"/>
          <w:szCs w:val="21"/>
        </w:rPr>
        <w:t>13,601.58</w:t>
      </w:r>
      <w:r>
        <w:rPr>
          <w:rFonts w:hint="eastAsia"/>
          <w:szCs w:val="21"/>
        </w:rPr>
        <w:t>元；昆明荣信得经贸有限公司退货，对销售费用中不可抵扣进项</w:t>
      </w:r>
      <w:proofErr w:type="gramStart"/>
      <w:r>
        <w:rPr>
          <w:rFonts w:hint="eastAsia"/>
          <w:szCs w:val="21"/>
        </w:rPr>
        <w:t>税调整</w:t>
      </w:r>
      <w:proofErr w:type="gramEnd"/>
      <w:r>
        <w:rPr>
          <w:rFonts w:hint="eastAsia"/>
          <w:szCs w:val="21"/>
        </w:rPr>
        <w:t>47,621.79</w:t>
      </w:r>
      <w:r>
        <w:rPr>
          <w:rFonts w:hint="eastAsia"/>
          <w:szCs w:val="21"/>
        </w:rPr>
        <w:t>元；玉溪矿业有限公司退货，对销售费用中不可抵扣进项</w:t>
      </w:r>
      <w:proofErr w:type="gramStart"/>
      <w:r>
        <w:rPr>
          <w:rFonts w:hint="eastAsia"/>
          <w:szCs w:val="21"/>
        </w:rPr>
        <w:t>税调整</w:t>
      </w:r>
      <w:proofErr w:type="gramEnd"/>
      <w:r>
        <w:rPr>
          <w:rFonts w:hint="eastAsia"/>
          <w:szCs w:val="21"/>
        </w:rPr>
        <w:t>1,013.04</w:t>
      </w:r>
      <w:r>
        <w:rPr>
          <w:rFonts w:hint="eastAsia"/>
          <w:szCs w:val="21"/>
        </w:rPr>
        <w:t>元，合计金额：</w:t>
      </w:r>
      <w:r>
        <w:rPr>
          <w:szCs w:val="21"/>
        </w:rPr>
        <w:t>85,904.26</w:t>
      </w:r>
      <w:r>
        <w:rPr>
          <w:rFonts w:hint="eastAsia"/>
          <w:szCs w:val="21"/>
        </w:rPr>
        <w:t>元。其他为：发出商品损失，</w:t>
      </w:r>
      <w:r>
        <w:rPr>
          <w:rFonts w:hint="eastAsia"/>
          <w:szCs w:val="21"/>
        </w:rPr>
        <w:t>80,009.27</w:t>
      </w:r>
      <w:r>
        <w:rPr>
          <w:rFonts w:hint="eastAsia"/>
          <w:szCs w:val="21"/>
        </w:rPr>
        <w:t>元。</w:t>
      </w:r>
    </w:p>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61" w:name="_Toc408695248"/>
      <w:r>
        <w:rPr>
          <w:b/>
          <w:bCs/>
          <w:szCs w:val="21"/>
        </w:rPr>
        <w:t>所得税费用</w:t>
      </w:r>
      <w:bookmarkEnd w:id="61"/>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4006"/>
        <w:gridCol w:w="2289"/>
        <w:gridCol w:w="2233"/>
      </w:tblGrid>
      <w:tr w:rsidR="002D0952" w:rsidTr="00BC1FF4">
        <w:trPr>
          <w:trHeight w:val="284"/>
          <w:tblHeader/>
          <w:jc w:val="center"/>
        </w:trPr>
        <w:tc>
          <w:tcPr>
            <w:tcW w:w="4006" w:type="dxa"/>
            <w:shd w:val="clear" w:color="auto" w:fill="auto"/>
            <w:vAlign w:val="center"/>
          </w:tcPr>
          <w:p w:rsidR="002D0952" w:rsidRDefault="002D0952" w:rsidP="00BC1FF4">
            <w:pPr>
              <w:jc w:val="center"/>
              <w:rPr>
                <w:b/>
                <w:sz w:val="18"/>
              </w:rPr>
            </w:pPr>
            <w:r>
              <w:rPr>
                <w:b/>
                <w:sz w:val="18"/>
              </w:rPr>
              <w:t>项目</w:t>
            </w:r>
          </w:p>
        </w:tc>
        <w:tc>
          <w:tcPr>
            <w:tcW w:w="2289" w:type="dxa"/>
            <w:vAlign w:val="center"/>
          </w:tcPr>
          <w:p w:rsidR="002D0952" w:rsidRDefault="002D0952" w:rsidP="00BC1FF4">
            <w:pPr>
              <w:jc w:val="center"/>
              <w:rPr>
                <w:b/>
                <w:sz w:val="18"/>
              </w:rPr>
            </w:pPr>
            <w:r>
              <w:rPr>
                <w:b/>
                <w:sz w:val="18"/>
              </w:rPr>
              <w:t>本期发生额</w:t>
            </w:r>
          </w:p>
        </w:tc>
        <w:tc>
          <w:tcPr>
            <w:tcW w:w="2233" w:type="dxa"/>
            <w:vAlign w:val="center"/>
          </w:tcPr>
          <w:p w:rsidR="002D0952" w:rsidRDefault="002D0952" w:rsidP="00BC1FF4">
            <w:pPr>
              <w:jc w:val="center"/>
              <w:rPr>
                <w:b/>
                <w:sz w:val="18"/>
              </w:rPr>
            </w:pPr>
            <w:r>
              <w:rPr>
                <w:b/>
                <w:sz w:val="18"/>
              </w:rPr>
              <w:t>上期发生额</w:t>
            </w:r>
          </w:p>
        </w:tc>
      </w:tr>
      <w:tr w:rsidR="002D0952" w:rsidTr="00BC1FF4">
        <w:trPr>
          <w:trHeight w:val="284"/>
          <w:jc w:val="center"/>
        </w:trPr>
        <w:tc>
          <w:tcPr>
            <w:tcW w:w="4006" w:type="dxa"/>
            <w:shd w:val="clear" w:color="auto" w:fill="auto"/>
            <w:vAlign w:val="center"/>
          </w:tcPr>
          <w:p w:rsidR="002D0952" w:rsidRDefault="002D0952" w:rsidP="00BC1FF4">
            <w:pPr>
              <w:rPr>
                <w:sz w:val="18"/>
              </w:rPr>
            </w:pPr>
            <w:r>
              <w:rPr>
                <w:sz w:val="18"/>
              </w:rPr>
              <w:t>按税法及相关规定计算的当期所得税</w:t>
            </w:r>
          </w:p>
        </w:tc>
        <w:tc>
          <w:tcPr>
            <w:tcW w:w="2289" w:type="dxa"/>
            <w:vAlign w:val="center"/>
          </w:tcPr>
          <w:p w:rsidR="002D0952" w:rsidRDefault="002D0952" w:rsidP="00BC1FF4">
            <w:pPr>
              <w:jc w:val="right"/>
              <w:rPr>
                <w:color w:val="000000"/>
                <w:sz w:val="18"/>
                <w:szCs w:val="18"/>
              </w:rPr>
            </w:pPr>
            <w:r>
              <w:rPr>
                <w:color w:val="000000"/>
                <w:sz w:val="18"/>
                <w:szCs w:val="18"/>
              </w:rPr>
              <w:t xml:space="preserve">　</w:t>
            </w:r>
          </w:p>
        </w:tc>
        <w:tc>
          <w:tcPr>
            <w:tcW w:w="2233" w:type="dxa"/>
            <w:vAlign w:val="center"/>
          </w:tcPr>
          <w:p w:rsidR="002D0952" w:rsidRDefault="002D0952" w:rsidP="00BC1FF4">
            <w:pPr>
              <w:jc w:val="right"/>
              <w:rPr>
                <w:color w:val="000000"/>
                <w:sz w:val="18"/>
                <w:szCs w:val="18"/>
              </w:rPr>
            </w:pPr>
            <w:r>
              <w:rPr>
                <w:color w:val="000000"/>
                <w:sz w:val="18"/>
                <w:szCs w:val="18"/>
              </w:rPr>
              <w:t xml:space="preserve">　</w:t>
            </w:r>
          </w:p>
        </w:tc>
      </w:tr>
      <w:tr w:rsidR="002D0952" w:rsidTr="00BC1FF4">
        <w:trPr>
          <w:trHeight w:val="284"/>
          <w:jc w:val="center"/>
        </w:trPr>
        <w:tc>
          <w:tcPr>
            <w:tcW w:w="4006" w:type="dxa"/>
            <w:shd w:val="clear" w:color="auto" w:fill="auto"/>
            <w:vAlign w:val="center"/>
          </w:tcPr>
          <w:p w:rsidR="002D0952" w:rsidRDefault="002D0952" w:rsidP="00BC1FF4">
            <w:pPr>
              <w:rPr>
                <w:sz w:val="18"/>
              </w:rPr>
            </w:pPr>
            <w:r>
              <w:rPr>
                <w:sz w:val="18"/>
              </w:rPr>
              <w:t>递延所得税调整</w:t>
            </w:r>
          </w:p>
        </w:tc>
        <w:tc>
          <w:tcPr>
            <w:tcW w:w="2289" w:type="dxa"/>
            <w:vAlign w:val="center"/>
          </w:tcPr>
          <w:p w:rsidR="002D0952" w:rsidRDefault="002D0952" w:rsidP="00BC1FF4">
            <w:pPr>
              <w:jc w:val="right"/>
              <w:rPr>
                <w:color w:val="000000"/>
                <w:sz w:val="18"/>
                <w:szCs w:val="18"/>
              </w:rPr>
            </w:pPr>
            <w:r>
              <w:rPr>
                <w:color w:val="000000"/>
                <w:sz w:val="18"/>
                <w:szCs w:val="18"/>
              </w:rPr>
              <w:t>155,015.24</w:t>
            </w:r>
          </w:p>
        </w:tc>
        <w:tc>
          <w:tcPr>
            <w:tcW w:w="2233" w:type="dxa"/>
            <w:vAlign w:val="center"/>
          </w:tcPr>
          <w:p w:rsidR="002D0952" w:rsidRDefault="002D0952" w:rsidP="00BC1FF4">
            <w:pPr>
              <w:jc w:val="right"/>
              <w:rPr>
                <w:color w:val="000000"/>
                <w:sz w:val="18"/>
                <w:szCs w:val="18"/>
              </w:rPr>
            </w:pPr>
            <w:r>
              <w:rPr>
                <w:color w:val="000000"/>
                <w:sz w:val="18"/>
                <w:szCs w:val="18"/>
              </w:rPr>
              <w:t>-172,504.71</w:t>
            </w:r>
          </w:p>
        </w:tc>
      </w:tr>
      <w:tr w:rsidR="002D0952" w:rsidTr="00BC1FF4">
        <w:trPr>
          <w:trHeight w:val="284"/>
          <w:jc w:val="center"/>
        </w:trPr>
        <w:tc>
          <w:tcPr>
            <w:tcW w:w="4006" w:type="dxa"/>
            <w:shd w:val="clear" w:color="auto" w:fill="auto"/>
            <w:vAlign w:val="center"/>
          </w:tcPr>
          <w:p w:rsidR="002D0952" w:rsidRDefault="002D0952" w:rsidP="00BC1FF4">
            <w:pPr>
              <w:jc w:val="center"/>
              <w:rPr>
                <w:b/>
                <w:sz w:val="18"/>
              </w:rPr>
            </w:pPr>
            <w:r>
              <w:rPr>
                <w:b/>
                <w:sz w:val="18"/>
              </w:rPr>
              <w:t>合计</w:t>
            </w:r>
          </w:p>
        </w:tc>
        <w:tc>
          <w:tcPr>
            <w:tcW w:w="2289" w:type="dxa"/>
            <w:vAlign w:val="center"/>
          </w:tcPr>
          <w:p w:rsidR="002D0952" w:rsidRDefault="002D0952" w:rsidP="00BC1FF4">
            <w:pPr>
              <w:jc w:val="right"/>
              <w:rPr>
                <w:b/>
                <w:bCs/>
                <w:color w:val="000000"/>
                <w:sz w:val="18"/>
                <w:szCs w:val="18"/>
              </w:rPr>
            </w:pPr>
            <w:r>
              <w:rPr>
                <w:b/>
                <w:bCs/>
                <w:color w:val="000000"/>
                <w:sz w:val="18"/>
                <w:szCs w:val="18"/>
              </w:rPr>
              <w:t>155,015.24</w:t>
            </w:r>
          </w:p>
        </w:tc>
        <w:tc>
          <w:tcPr>
            <w:tcW w:w="2233" w:type="dxa"/>
            <w:vAlign w:val="center"/>
          </w:tcPr>
          <w:p w:rsidR="002D0952" w:rsidRDefault="002D0952" w:rsidP="00BC1FF4">
            <w:pPr>
              <w:jc w:val="right"/>
              <w:rPr>
                <w:b/>
                <w:bCs/>
                <w:color w:val="000000"/>
                <w:sz w:val="18"/>
                <w:szCs w:val="18"/>
              </w:rPr>
            </w:pPr>
            <w:r>
              <w:rPr>
                <w:b/>
                <w:bCs/>
                <w:color w:val="000000"/>
                <w:sz w:val="18"/>
                <w:szCs w:val="18"/>
              </w:rPr>
              <w:t>-172,504.71</w:t>
            </w:r>
          </w:p>
        </w:tc>
      </w:tr>
    </w:tbl>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bookmarkStart w:id="62" w:name="_Toc408695250"/>
      <w:r>
        <w:rPr>
          <w:rFonts w:hint="eastAsia"/>
          <w:b/>
          <w:bCs/>
          <w:szCs w:val="21"/>
        </w:rPr>
        <w:t>现金流量表项目注释</w:t>
      </w:r>
    </w:p>
    <w:p w:rsidR="002D0952" w:rsidRDefault="002D0952" w:rsidP="002D0952">
      <w:pPr>
        <w:numPr>
          <w:ilvl w:val="0"/>
          <w:numId w:val="42"/>
        </w:numPr>
        <w:snapToGrid w:val="0"/>
        <w:spacing w:before="120" w:after="120" w:line="276" w:lineRule="auto"/>
        <w:rPr>
          <w:b/>
        </w:rPr>
      </w:pPr>
      <w:r>
        <w:rPr>
          <w:rFonts w:hint="eastAsia"/>
          <w:b/>
        </w:rPr>
        <w:t>收到其他与经营活动有关的现金</w:t>
      </w:r>
    </w:p>
    <w:tbl>
      <w:tblPr>
        <w:tblW w:w="8528" w:type="dxa"/>
        <w:tblLayout w:type="fixed"/>
        <w:tblLook w:val="04A0"/>
      </w:tblPr>
      <w:tblGrid>
        <w:gridCol w:w="4010"/>
        <w:gridCol w:w="2241"/>
        <w:gridCol w:w="2277"/>
      </w:tblGrid>
      <w:tr w:rsidR="002D0952" w:rsidTr="00BC1FF4">
        <w:trPr>
          <w:trHeight w:val="284"/>
          <w:tblHeader/>
        </w:trPr>
        <w:tc>
          <w:tcPr>
            <w:tcW w:w="4010" w:type="dxa"/>
            <w:tcBorders>
              <w:top w:val="single" w:sz="12" w:space="0" w:color="auto"/>
              <w:left w:val="nil"/>
              <w:bottom w:val="dotted" w:sz="4" w:space="0" w:color="auto"/>
              <w:right w:val="dotted" w:sz="4" w:space="0" w:color="auto"/>
            </w:tcBorders>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项目</w:t>
            </w:r>
          </w:p>
        </w:tc>
        <w:tc>
          <w:tcPr>
            <w:tcW w:w="2241" w:type="dxa"/>
            <w:tcBorders>
              <w:top w:val="single" w:sz="12" w:space="0" w:color="auto"/>
              <w:left w:val="nil"/>
              <w:bottom w:val="dotted" w:sz="4" w:space="0" w:color="auto"/>
              <w:right w:val="dotted" w:sz="4" w:space="0" w:color="auto"/>
            </w:tcBorders>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本期金额</w:t>
            </w:r>
          </w:p>
        </w:tc>
        <w:tc>
          <w:tcPr>
            <w:tcW w:w="2277" w:type="dxa"/>
            <w:tcBorders>
              <w:top w:val="single" w:sz="12" w:space="0" w:color="auto"/>
              <w:left w:val="nil"/>
              <w:bottom w:val="dotted" w:sz="4" w:space="0" w:color="auto"/>
              <w:right w:val="nil"/>
            </w:tcBorders>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上期金额</w:t>
            </w:r>
          </w:p>
        </w:tc>
      </w:tr>
      <w:tr w:rsidR="002D0952" w:rsidTr="00BC1FF4">
        <w:trPr>
          <w:trHeight w:val="284"/>
        </w:trPr>
        <w:tc>
          <w:tcPr>
            <w:tcW w:w="4010" w:type="dxa"/>
            <w:tcBorders>
              <w:top w:val="nil"/>
              <w:left w:val="nil"/>
              <w:bottom w:val="dotted" w:sz="4" w:space="0" w:color="auto"/>
              <w:right w:val="dotted" w:sz="4" w:space="0" w:color="auto"/>
            </w:tcBorders>
            <w:shd w:val="clear" w:color="auto" w:fill="auto"/>
            <w:vAlign w:val="center"/>
          </w:tcPr>
          <w:p w:rsidR="002D0952" w:rsidRDefault="002D0952" w:rsidP="00BC1FF4">
            <w:pPr>
              <w:widowControl/>
              <w:jc w:val="left"/>
              <w:rPr>
                <w:color w:val="000000"/>
                <w:kern w:val="0"/>
                <w:sz w:val="18"/>
                <w:szCs w:val="18"/>
              </w:rPr>
            </w:pPr>
            <w:r>
              <w:rPr>
                <w:rFonts w:hint="eastAsia"/>
                <w:color w:val="000000"/>
                <w:kern w:val="0"/>
                <w:sz w:val="18"/>
                <w:szCs w:val="18"/>
              </w:rPr>
              <w:t>往来款</w:t>
            </w:r>
          </w:p>
        </w:tc>
        <w:tc>
          <w:tcPr>
            <w:tcW w:w="2241" w:type="dxa"/>
            <w:tcBorders>
              <w:top w:val="nil"/>
              <w:left w:val="nil"/>
              <w:bottom w:val="dotted" w:sz="4" w:space="0" w:color="auto"/>
              <w:right w:val="dotted" w:sz="4" w:space="0" w:color="auto"/>
            </w:tcBorders>
            <w:shd w:val="clear" w:color="auto" w:fill="auto"/>
            <w:vAlign w:val="center"/>
          </w:tcPr>
          <w:p w:rsidR="002D0952" w:rsidRDefault="002D0952" w:rsidP="00BC1FF4">
            <w:pPr>
              <w:jc w:val="right"/>
              <w:rPr>
                <w:color w:val="000000"/>
                <w:sz w:val="18"/>
                <w:szCs w:val="18"/>
              </w:rPr>
            </w:pPr>
            <w:r>
              <w:rPr>
                <w:color w:val="000000"/>
                <w:sz w:val="18"/>
                <w:szCs w:val="18"/>
              </w:rPr>
              <w:t>140,585.89</w:t>
            </w:r>
          </w:p>
        </w:tc>
        <w:tc>
          <w:tcPr>
            <w:tcW w:w="2277" w:type="dxa"/>
            <w:tcBorders>
              <w:top w:val="nil"/>
              <w:left w:val="nil"/>
              <w:bottom w:val="dotted" w:sz="4" w:space="0" w:color="auto"/>
              <w:right w:val="nil"/>
            </w:tcBorders>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3,966,245.65</w:t>
            </w:r>
          </w:p>
        </w:tc>
      </w:tr>
      <w:tr w:rsidR="002D0952" w:rsidTr="00BC1FF4">
        <w:trPr>
          <w:trHeight w:val="284"/>
        </w:trPr>
        <w:tc>
          <w:tcPr>
            <w:tcW w:w="4010" w:type="dxa"/>
            <w:tcBorders>
              <w:top w:val="nil"/>
              <w:left w:val="nil"/>
              <w:bottom w:val="dotted" w:sz="4" w:space="0" w:color="auto"/>
              <w:right w:val="dotted" w:sz="4" w:space="0" w:color="auto"/>
            </w:tcBorders>
            <w:shd w:val="clear" w:color="auto" w:fill="auto"/>
            <w:vAlign w:val="center"/>
          </w:tcPr>
          <w:p w:rsidR="002D0952" w:rsidRDefault="002D0952" w:rsidP="00BC1FF4">
            <w:pPr>
              <w:widowControl/>
              <w:jc w:val="left"/>
              <w:rPr>
                <w:color w:val="000000"/>
                <w:kern w:val="0"/>
                <w:sz w:val="18"/>
                <w:szCs w:val="18"/>
              </w:rPr>
            </w:pPr>
            <w:r>
              <w:rPr>
                <w:rFonts w:hint="eastAsia"/>
                <w:color w:val="000000"/>
                <w:kern w:val="0"/>
                <w:sz w:val="18"/>
                <w:szCs w:val="18"/>
              </w:rPr>
              <w:t>政府补助</w:t>
            </w:r>
          </w:p>
        </w:tc>
        <w:tc>
          <w:tcPr>
            <w:tcW w:w="2241" w:type="dxa"/>
            <w:tcBorders>
              <w:top w:val="nil"/>
              <w:left w:val="nil"/>
              <w:bottom w:val="dotted" w:sz="4" w:space="0" w:color="auto"/>
              <w:right w:val="dotted" w:sz="4" w:space="0" w:color="auto"/>
            </w:tcBorders>
            <w:shd w:val="clear" w:color="auto" w:fill="auto"/>
            <w:vAlign w:val="center"/>
          </w:tcPr>
          <w:p w:rsidR="002D0952" w:rsidRDefault="002D0952" w:rsidP="00BC1FF4">
            <w:pPr>
              <w:jc w:val="right"/>
              <w:rPr>
                <w:color w:val="000000"/>
                <w:sz w:val="18"/>
                <w:szCs w:val="18"/>
              </w:rPr>
            </w:pPr>
            <w:r>
              <w:rPr>
                <w:color w:val="000000"/>
                <w:sz w:val="18"/>
                <w:szCs w:val="18"/>
              </w:rPr>
              <w:t>630,000.00</w:t>
            </w:r>
          </w:p>
        </w:tc>
        <w:tc>
          <w:tcPr>
            <w:tcW w:w="2277" w:type="dxa"/>
            <w:tcBorders>
              <w:top w:val="nil"/>
              <w:left w:val="nil"/>
              <w:bottom w:val="dotted" w:sz="4" w:space="0" w:color="auto"/>
              <w:right w:val="nil"/>
            </w:tcBorders>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901,060.00</w:t>
            </w:r>
          </w:p>
        </w:tc>
      </w:tr>
      <w:tr w:rsidR="002D0952" w:rsidTr="00BC1FF4">
        <w:trPr>
          <w:trHeight w:val="284"/>
        </w:trPr>
        <w:tc>
          <w:tcPr>
            <w:tcW w:w="4010" w:type="dxa"/>
            <w:tcBorders>
              <w:top w:val="nil"/>
              <w:left w:val="nil"/>
              <w:bottom w:val="dotted" w:sz="4" w:space="0" w:color="auto"/>
              <w:right w:val="dotted" w:sz="4" w:space="0" w:color="auto"/>
            </w:tcBorders>
            <w:shd w:val="clear" w:color="auto" w:fill="auto"/>
            <w:vAlign w:val="center"/>
          </w:tcPr>
          <w:p w:rsidR="002D0952" w:rsidRDefault="002D0952" w:rsidP="00BC1FF4">
            <w:pPr>
              <w:widowControl/>
              <w:jc w:val="left"/>
              <w:rPr>
                <w:color w:val="000000"/>
                <w:kern w:val="0"/>
                <w:sz w:val="18"/>
                <w:szCs w:val="18"/>
              </w:rPr>
            </w:pPr>
            <w:r>
              <w:rPr>
                <w:rFonts w:hint="eastAsia"/>
                <w:color w:val="000000"/>
                <w:kern w:val="0"/>
                <w:sz w:val="18"/>
                <w:szCs w:val="18"/>
              </w:rPr>
              <w:t>利息收入</w:t>
            </w:r>
          </w:p>
        </w:tc>
        <w:tc>
          <w:tcPr>
            <w:tcW w:w="2241" w:type="dxa"/>
            <w:tcBorders>
              <w:top w:val="nil"/>
              <w:left w:val="nil"/>
              <w:bottom w:val="dotted" w:sz="4" w:space="0" w:color="auto"/>
              <w:right w:val="dotted" w:sz="4" w:space="0" w:color="auto"/>
            </w:tcBorders>
            <w:shd w:val="clear" w:color="auto" w:fill="auto"/>
            <w:vAlign w:val="center"/>
          </w:tcPr>
          <w:p w:rsidR="002D0952" w:rsidRDefault="002D0952" w:rsidP="00BC1FF4">
            <w:pPr>
              <w:jc w:val="right"/>
              <w:rPr>
                <w:color w:val="000000"/>
                <w:sz w:val="18"/>
                <w:szCs w:val="18"/>
              </w:rPr>
            </w:pPr>
            <w:r>
              <w:rPr>
                <w:color w:val="000000"/>
                <w:sz w:val="18"/>
                <w:szCs w:val="18"/>
              </w:rPr>
              <w:t>1,920.11</w:t>
            </w:r>
          </w:p>
        </w:tc>
        <w:tc>
          <w:tcPr>
            <w:tcW w:w="2277" w:type="dxa"/>
            <w:tcBorders>
              <w:top w:val="nil"/>
              <w:left w:val="nil"/>
              <w:bottom w:val="dotted" w:sz="4" w:space="0" w:color="auto"/>
              <w:right w:val="nil"/>
            </w:tcBorders>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2,755.62</w:t>
            </w:r>
          </w:p>
        </w:tc>
      </w:tr>
      <w:tr w:rsidR="002D0952" w:rsidTr="00BC1FF4">
        <w:trPr>
          <w:trHeight w:val="284"/>
        </w:trPr>
        <w:tc>
          <w:tcPr>
            <w:tcW w:w="4010" w:type="dxa"/>
            <w:tcBorders>
              <w:top w:val="nil"/>
              <w:left w:val="nil"/>
              <w:bottom w:val="single" w:sz="12" w:space="0" w:color="auto"/>
              <w:right w:val="dotted" w:sz="4" w:space="0" w:color="auto"/>
            </w:tcBorders>
            <w:shd w:val="clear" w:color="auto" w:fill="auto"/>
            <w:vAlign w:val="center"/>
          </w:tcPr>
          <w:p w:rsidR="002D0952" w:rsidRDefault="002D0952" w:rsidP="00BC1FF4">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合计</w:t>
            </w:r>
          </w:p>
        </w:tc>
        <w:tc>
          <w:tcPr>
            <w:tcW w:w="2241" w:type="dxa"/>
            <w:tcBorders>
              <w:top w:val="nil"/>
              <w:left w:val="nil"/>
              <w:bottom w:val="single" w:sz="12" w:space="0" w:color="auto"/>
              <w:right w:val="dotted" w:sz="4" w:space="0" w:color="auto"/>
            </w:tcBorders>
            <w:shd w:val="clear" w:color="auto" w:fill="auto"/>
            <w:vAlign w:val="center"/>
          </w:tcPr>
          <w:p w:rsidR="002D0952" w:rsidRDefault="002D0952" w:rsidP="00BC1FF4">
            <w:pPr>
              <w:jc w:val="right"/>
              <w:rPr>
                <w:b/>
                <w:bCs/>
                <w:color w:val="000000"/>
                <w:sz w:val="18"/>
                <w:szCs w:val="18"/>
              </w:rPr>
            </w:pPr>
            <w:r>
              <w:rPr>
                <w:b/>
                <w:bCs/>
                <w:color w:val="000000"/>
                <w:sz w:val="18"/>
                <w:szCs w:val="18"/>
              </w:rPr>
              <w:t>772,506.00</w:t>
            </w:r>
          </w:p>
        </w:tc>
        <w:tc>
          <w:tcPr>
            <w:tcW w:w="2277" w:type="dxa"/>
            <w:tcBorders>
              <w:top w:val="nil"/>
              <w:left w:val="nil"/>
              <w:bottom w:val="single" w:sz="12" w:space="0" w:color="auto"/>
              <w:right w:val="nil"/>
            </w:tcBorders>
            <w:shd w:val="clear" w:color="auto" w:fill="auto"/>
            <w:vAlign w:val="center"/>
          </w:tcPr>
          <w:p w:rsidR="002D0952" w:rsidRDefault="002D0952" w:rsidP="00BC1FF4">
            <w:pPr>
              <w:widowControl/>
              <w:jc w:val="right"/>
              <w:rPr>
                <w:b/>
                <w:color w:val="000000"/>
                <w:kern w:val="0"/>
                <w:sz w:val="18"/>
                <w:szCs w:val="18"/>
              </w:rPr>
            </w:pPr>
            <w:r>
              <w:rPr>
                <w:b/>
                <w:color w:val="000000"/>
                <w:kern w:val="0"/>
                <w:sz w:val="18"/>
                <w:szCs w:val="18"/>
              </w:rPr>
              <w:t>4,870,061.27</w:t>
            </w:r>
          </w:p>
        </w:tc>
      </w:tr>
    </w:tbl>
    <w:p w:rsidR="002D0952" w:rsidRDefault="002D0952" w:rsidP="002D0952">
      <w:pPr>
        <w:numPr>
          <w:ilvl w:val="0"/>
          <w:numId w:val="42"/>
        </w:numPr>
        <w:snapToGrid w:val="0"/>
        <w:spacing w:before="120" w:after="120" w:line="276" w:lineRule="auto"/>
        <w:rPr>
          <w:b/>
        </w:rPr>
      </w:pPr>
      <w:r>
        <w:rPr>
          <w:rFonts w:hint="eastAsia"/>
          <w:b/>
        </w:rPr>
        <w:t>支付其他与经营活动有关的现金</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4010"/>
        <w:gridCol w:w="2241"/>
        <w:gridCol w:w="2277"/>
      </w:tblGrid>
      <w:tr w:rsidR="002D0952" w:rsidTr="00BC1FF4">
        <w:trPr>
          <w:trHeight w:val="284"/>
          <w:tblHeader/>
        </w:trPr>
        <w:tc>
          <w:tcPr>
            <w:tcW w:w="4010" w:type="dxa"/>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项目</w:t>
            </w:r>
          </w:p>
        </w:tc>
        <w:tc>
          <w:tcPr>
            <w:tcW w:w="2241" w:type="dxa"/>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本期金额</w:t>
            </w:r>
          </w:p>
        </w:tc>
        <w:tc>
          <w:tcPr>
            <w:tcW w:w="2277" w:type="dxa"/>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上期金额</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银行手续费</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2,699.00</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51,333.03</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交通费</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190,602.87</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235,017.19</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差旅费</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119,899.99</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238,683.40</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业务招待费</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60,836.40</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57,712.60</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办公费</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53,982.00</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41,323.51</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运杂费</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41,666.24</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44,053.80</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租赁费</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134,328.57</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171,833.00</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培训费</w:t>
            </w:r>
          </w:p>
        </w:tc>
        <w:tc>
          <w:tcPr>
            <w:tcW w:w="2241" w:type="dxa"/>
            <w:shd w:val="clear" w:color="auto" w:fill="auto"/>
            <w:vAlign w:val="center"/>
          </w:tcPr>
          <w:p w:rsidR="002D0952" w:rsidRDefault="002D0952" w:rsidP="00BC1FF4">
            <w:pPr>
              <w:jc w:val="right"/>
              <w:rPr>
                <w:color w:val="000000"/>
                <w:sz w:val="20"/>
                <w:szCs w:val="20"/>
              </w:rPr>
            </w:pPr>
            <w:r>
              <w:rPr>
                <w:color w:val="000000"/>
                <w:sz w:val="20"/>
                <w:szCs w:val="20"/>
              </w:rPr>
              <w:t>200.00</w:t>
            </w:r>
          </w:p>
        </w:tc>
        <w:tc>
          <w:tcPr>
            <w:tcW w:w="2277" w:type="dxa"/>
            <w:shd w:val="clear" w:color="auto" w:fill="auto"/>
            <w:vAlign w:val="center"/>
          </w:tcPr>
          <w:p w:rsidR="002D0952" w:rsidRDefault="002D0952" w:rsidP="00BC1FF4">
            <w:pPr>
              <w:widowControl/>
              <w:jc w:val="right"/>
              <w:rPr>
                <w:color w:val="000000"/>
                <w:kern w:val="0"/>
                <w:sz w:val="18"/>
                <w:szCs w:val="18"/>
              </w:rPr>
            </w:pP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研发费用</w:t>
            </w:r>
          </w:p>
        </w:tc>
        <w:tc>
          <w:tcPr>
            <w:tcW w:w="2241" w:type="dxa"/>
            <w:shd w:val="clear" w:color="auto" w:fill="auto"/>
            <w:vAlign w:val="center"/>
          </w:tcPr>
          <w:p w:rsidR="002D0952" w:rsidRDefault="002D0952" w:rsidP="00BC1FF4">
            <w:pPr>
              <w:jc w:val="right"/>
              <w:rPr>
                <w:color w:val="000000"/>
                <w:sz w:val="20"/>
                <w:szCs w:val="20"/>
              </w:rPr>
            </w:pPr>
            <w:r>
              <w:rPr>
                <w:color w:val="000000"/>
                <w:sz w:val="20"/>
                <w:szCs w:val="20"/>
              </w:rPr>
              <w:t>14,325.09</w:t>
            </w:r>
          </w:p>
        </w:tc>
        <w:tc>
          <w:tcPr>
            <w:tcW w:w="2277" w:type="dxa"/>
            <w:shd w:val="clear" w:color="auto" w:fill="auto"/>
            <w:vAlign w:val="center"/>
          </w:tcPr>
          <w:p w:rsidR="002D0952" w:rsidRDefault="002D0952" w:rsidP="00BC1FF4">
            <w:pPr>
              <w:widowControl/>
              <w:jc w:val="right"/>
              <w:rPr>
                <w:color w:val="000000"/>
                <w:kern w:val="0"/>
                <w:sz w:val="18"/>
                <w:szCs w:val="18"/>
              </w:rPr>
            </w:pP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highlight w:val="yellow"/>
              </w:rPr>
            </w:pPr>
            <w:r>
              <w:rPr>
                <w:rFonts w:ascii="宋体" w:hAnsi="宋体" w:cs="宋体" w:hint="eastAsia"/>
                <w:color w:val="000000"/>
                <w:kern w:val="0"/>
                <w:sz w:val="18"/>
                <w:szCs w:val="18"/>
              </w:rPr>
              <w:lastRenderedPageBreak/>
              <w:t>其他费</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3,338.00</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14,886.77</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劳保用品</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50,708.00</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6,160.00</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中介机构费</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492,408.11</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1,172,087.25</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办公费用</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2,514.20</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31,464.90</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残疾人保障金</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40,011.29</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21,444.78</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税收滞纳金</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707.05</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132,600.87</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不可抵扣进项税</w:t>
            </w:r>
          </w:p>
        </w:tc>
        <w:tc>
          <w:tcPr>
            <w:tcW w:w="2241" w:type="dxa"/>
            <w:shd w:val="clear" w:color="auto" w:fill="auto"/>
            <w:vAlign w:val="center"/>
          </w:tcPr>
          <w:p w:rsidR="002D0952" w:rsidRDefault="002D0952" w:rsidP="00BC1FF4">
            <w:pPr>
              <w:jc w:val="right"/>
              <w:rPr>
                <w:color w:val="000000"/>
                <w:sz w:val="18"/>
                <w:szCs w:val="18"/>
              </w:rPr>
            </w:pP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85,904.26</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发出商品损失</w:t>
            </w:r>
          </w:p>
        </w:tc>
        <w:tc>
          <w:tcPr>
            <w:tcW w:w="2241" w:type="dxa"/>
            <w:shd w:val="clear" w:color="auto" w:fill="auto"/>
            <w:vAlign w:val="center"/>
          </w:tcPr>
          <w:p w:rsidR="002D0952" w:rsidRDefault="002D0952" w:rsidP="00BC1FF4">
            <w:pPr>
              <w:jc w:val="right"/>
              <w:rPr>
                <w:color w:val="000000"/>
                <w:sz w:val="18"/>
                <w:szCs w:val="18"/>
              </w:rPr>
            </w:pP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 xml:space="preserve"> 80,009.27</w:t>
            </w:r>
          </w:p>
        </w:tc>
      </w:tr>
      <w:tr w:rsidR="002D0952" w:rsidTr="00BC1FF4">
        <w:trPr>
          <w:trHeight w:val="284"/>
        </w:trPr>
        <w:tc>
          <w:tcPr>
            <w:tcW w:w="4010" w:type="dxa"/>
            <w:shd w:val="clear" w:color="auto" w:fill="auto"/>
            <w:vAlign w:val="center"/>
          </w:tcPr>
          <w:p w:rsidR="002D0952" w:rsidRDefault="002D0952" w:rsidP="00BC1FF4">
            <w:pPr>
              <w:widowControl/>
              <w:rPr>
                <w:rFonts w:ascii="宋体" w:hAnsi="宋体" w:cs="宋体"/>
                <w:color w:val="000000"/>
                <w:kern w:val="0"/>
                <w:sz w:val="18"/>
                <w:szCs w:val="18"/>
                <w:highlight w:val="yellow"/>
              </w:rPr>
            </w:pPr>
            <w:r>
              <w:rPr>
                <w:rFonts w:ascii="宋体" w:hAnsi="宋体" w:cs="宋体" w:hint="eastAsia"/>
                <w:color w:val="000000"/>
                <w:kern w:val="0"/>
                <w:sz w:val="18"/>
                <w:szCs w:val="18"/>
              </w:rPr>
              <w:t>补交增值税</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13,085.03</w:t>
            </w:r>
          </w:p>
        </w:tc>
        <w:tc>
          <w:tcPr>
            <w:tcW w:w="2277" w:type="dxa"/>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30,222.22</w:t>
            </w:r>
          </w:p>
        </w:tc>
      </w:tr>
      <w:tr w:rsidR="002D0952" w:rsidTr="00BC1FF4">
        <w:trPr>
          <w:trHeight w:val="284"/>
        </w:trPr>
        <w:tc>
          <w:tcPr>
            <w:tcW w:w="4010"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工会经费</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15,036.00</w:t>
            </w:r>
          </w:p>
        </w:tc>
        <w:tc>
          <w:tcPr>
            <w:tcW w:w="2277" w:type="dxa"/>
            <w:shd w:val="clear" w:color="auto" w:fill="auto"/>
            <w:vAlign w:val="center"/>
          </w:tcPr>
          <w:p w:rsidR="002D0952" w:rsidRDefault="002D0952" w:rsidP="00BC1FF4">
            <w:pPr>
              <w:widowControl/>
              <w:jc w:val="right"/>
              <w:rPr>
                <w:color w:val="000000"/>
                <w:kern w:val="0"/>
                <w:sz w:val="18"/>
                <w:szCs w:val="18"/>
              </w:rPr>
            </w:pPr>
          </w:p>
        </w:tc>
      </w:tr>
      <w:tr w:rsidR="002D0952" w:rsidTr="00BC1FF4">
        <w:trPr>
          <w:trHeight w:val="284"/>
        </w:trPr>
        <w:tc>
          <w:tcPr>
            <w:tcW w:w="4010"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公众责任险</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7,624.97</w:t>
            </w:r>
          </w:p>
        </w:tc>
        <w:tc>
          <w:tcPr>
            <w:tcW w:w="2277" w:type="dxa"/>
            <w:shd w:val="clear" w:color="auto" w:fill="auto"/>
            <w:vAlign w:val="center"/>
          </w:tcPr>
          <w:p w:rsidR="002D0952" w:rsidRDefault="002D0952" w:rsidP="00BC1FF4">
            <w:pPr>
              <w:widowControl/>
              <w:jc w:val="right"/>
              <w:rPr>
                <w:color w:val="000000"/>
                <w:kern w:val="0"/>
                <w:sz w:val="18"/>
                <w:szCs w:val="18"/>
              </w:rPr>
            </w:pPr>
          </w:p>
        </w:tc>
      </w:tr>
      <w:tr w:rsidR="002D0952" w:rsidTr="00BC1FF4">
        <w:trPr>
          <w:trHeight w:val="284"/>
        </w:trPr>
        <w:tc>
          <w:tcPr>
            <w:tcW w:w="4010"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会费</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2,000.00</w:t>
            </w:r>
          </w:p>
        </w:tc>
        <w:tc>
          <w:tcPr>
            <w:tcW w:w="2277" w:type="dxa"/>
            <w:shd w:val="clear" w:color="auto" w:fill="auto"/>
            <w:vAlign w:val="center"/>
          </w:tcPr>
          <w:p w:rsidR="002D0952" w:rsidRDefault="002D0952" w:rsidP="00BC1FF4">
            <w:pPr>
              <w:widowControl/>
              <w:jc w:val="right"/>
              <w:rPr>
                <w:color w:val="000000"/>
                <w:kern w:val="0"/>
                <w:sz w:val="18"/>
                <w:szCs w:val="18"/>
              </w:rPr>
            </w:pPr>
          </w:p>
        </w:tc>
      </w:tr>
      <w:tr w:rsidR="002D0952" w:rsidTr="00BC1FF4">
        <w:trPr>
          <w:trHeight w:val="284"/>
        </w:trPr>
        <w:tc>
          <w:tcPr>
            <w:tcW w:w="4010"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会务费</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7,053.91</w:t>
            </w:r>
          </w:p>
        </w:tc>
        <w:tc>
          <w:tcPr>
            <w:tcW w:w="2277" w:type="dxa"/>
            <w:shd w:val="clear" w:color="auto" w:fill="auto"/>
            <w:vAlign w:val="center"/>
          </w:tcPr>
          <w:p w:rsidR="002D0952" w:rsidRDefault="002D0952" w:rsidP="00BC1FF4">
            <w:pPr>
              <w:widowControl/>
              <w:jc w:val="right"/>
              <w:rPr>
                <w:color w:val="000000"/>
                <w:kern w:val="0"/>
                <w:sz w:val="18"/>
                <w:szCs w:val="18"/>
              </w:rPr>
            </w:pPr>
          </w:p>
        </w:tc>
      </w:tr>
      <w:tr w:rsidR="002D0952" w:rsidTr="00BC1FF4">
        <w:trPr>
          <w:trHeight w:val="284"/>
        </w:trPr>
        <w:tc>
          <w:tcPr>
            <w:tcW w:w="4010"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往来款</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294,992.80</w:t>
            </w:r>
          </w:p>
        </w:tc>
        <w:tc>
          <w:tcPr>
            <w:tcW w:w="2277" w:type="dxa"/>
            <w:shd w:val="clear" w:color="auto" w:fill="auto"/>
            <w:vAlign w:val="center"/>
          </w:tcPr>
          <w:p w:rsidR="002D0952" w:rsidRDefault="002D0952" w:rsidP="00BC1FF4">
            <w:pPr>
              <w:widowControl/>
              <w:jc w:val="right"/>
              <w:rPr>
                <w:color w:val="000000"/>
                <w:kern w:val="0"/>
                <w:sz w:val="18"/>
                <w:szCs w:val="18"/>
              </w:rPr>
            </w:pPr>
          </w:p>
        </w:tc>
      </w:tr>
      <w:tr w:rsidR="002D0952" w:rsidTr="00BC1FF4">
        <w:trPr>
          <w:trHeight w:val="284"/>
        </w:trPr>
        <w:tc>
          <w:tcPr>
            <w:tcW w:w="4010" w:type="dxa"/>
            <w:shd w:val="clear" w:color="auto" w:fill="auto"/>
            <w:vAlign w:val="center"/>
          </w:tcPr>
          <w:p w:rsidR="002D0952" w:rsidRDefault="002D0952" w:rsidP="00BC1FF4">
            <w:pPr>
              <w:rPr>
                <w:rFonts w:ascii="宋体" w:hAnsi="宋体" w:cs="宋体"/>
                <w:color w:val="000000"/>
                <w:sz w:val="18"/>
                <w:szCs w:val="18"/>
              </w:rPr>
            </w:pPr>
            <w:r>
              <w:rPr>
                <w:rFonts w:hint="eastAsia"/>
                <w:color w:val="000000"/>
                <w:sz w:val="18"/>
                <w:szCs w:val="18"/>
              </w:rPr>
              <w:t>业务宣传费</w:t>
            </w:r>
          </w:p>
        </w:tc>
        <w:tc>
          <w:tcPr>
            <w:tcW w:w="2241" w:type="dxa"/>
            <w:shd w:val="clear" w:color="auto" w:fill="auto"/>
            <w:vAlign w:val="center"/>
          </w:tcPr>
          <w:p w:rsidR="002D0952" w:rsidRDefault="002D0952" w:rsidP="00BC1FF4">
            <w:pPr>
              <w:jc w:val="right"/>
              <w:rPr>
                <w:color w:val="000000"/>
                <w:sz w:val="18"/>
                <w:szCs w:val="18"/>
              </w:rPr>
            </w:pPr>
            <w:r>
              <w:rPr>
                <w:color w:val="000000"/>
                <w:sz w:val="18"/>
                <w:szCs w:val="18"/>
              </w:rPr>
              <w:t>17,150.00</w:t>
            </w:r>
          </w:p>
        </w:tc>
        <w:tc>
          <w:tcPr>
            <w:tcW w:w="2277" w:type="dxa"/>
            <w:shd w:val="clear" w:color="auto" w:fill="auto"/>
            <w:vAlign w:val="center"/>
          </w:tcPr>
          <w:p w:rsidR="002D0952" w:rsidRDefault="002D0952" w:rsidP="00BC1FF4">
            <w:pPr>
              <w:widowControl/>
              <w:jc w:val="right"/>
              <w:rPr>
                <w:color w:val="000000"/>
                <w:kern w:val="0"/>
                <w:sz w:val="18"/>
                <w:szCs w:val="18"/>
              </w:rPr>
            </w:pPr>
          </w:p>
        </w:tc>
      </w:tr>
      <w:tr w:rsidR="002D0952" w:rsidTr="00BC1FF4">
        <w:trPr>
          <w:trHeight w:val="284"/>
        </w:trPr>
        <w:tc>
          <w:tcPr>
            <w:tcW w:w="4010" w:type="dxa"/>
            <w:shd w:val="clear" w:color="auto" w:fill="auto"/>
            <w:vAlign w:val="center"/>
          </w:tcPr>
          <w:p w:rsidR="002D0952" w:rsidRDefault="002D0952" w:rsidP="00BC1FF4">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合计</w:t>
            </w:r>
          </w:p>
        </w:tc>
        <w:tc>
          <w:tcPr>
            <w:tcW w:w="2241" w:type="dxa"/>
            <w:shd w:val="clear" w:color="auto" w:fill="auto"/>
            <w:vAlign w:val="center"/>
          </w:tcPr>
          <w:p w:rsidR="002D0952" w:rsidRDefault="002D0952" w:rsidP="00BC1FF4">
            <w:pPr>
              <w:jc w:val="right"/>
              <w:rPr>
                <w:b/>
                <w:bCs/>
                <w:color w:val="000000"/>
                <w:sz w:val="18"/>
                <w:szCs w:val="18"/>
              </w:rPr>
            </w:pPr>
            <w:r>
              <w:rPr>
                <w:b/>
                <w:bCs/>
                <w:color w:val="000000"/>
                <w:sz w:val="18"/>
                <w:szCs w:val="18"/>
              </w:rPr>
              <w:t>1,565,169.52</w:t>
            </w:r>
          </w:p>
        </w:tc>
        <w:tc>
          <w:tcPr>
            <w:tcW w:w="2277" w:type="dxa"/>
            <w:shd w:val="clear" w:color="auto" w:fill="auto"/>
            <w:vAlign w:val="center"/>
          </w:tcPr>
          <w:p w:rsidR="002D0952" w:rsidRDefault="002D0952" w:rsidP="00BC1FF4">
            <w:pPr>
              <w:widowControl/>
              <w:jc w:val="right"/>
              <w:rPr>
                <w:b/>
                <w:color w:val="000000"/>
                <w:kern w:val="0"/>
                <w:sz w:val="18"/>
                <w:szCs w:val="18"/>
              </w:rPr>
            </w:pPr>
            <w:r>
              <w:rPr>
                <w:b/>
                <w:color w:val="000000"/>
                <w:kern w:val="0"/>
                <w:sz w:val="18"/>
                <w:szCs w:val="18"/>
              </w:rPr>
              <w:t>2,414,736.85</w:t>
            </w:r>
          </w:p>
        </w:tc>
      </w:tr>
    </w:tbl>
    <w:p w:rsidR="002D0952" w:rsidRDefault="002D0952" w:rsidP="002D0952">
      <w:pPr>
        <w:numPr>
          <w:ilvl w:val="0"/>
          <w:numId w:val="42"/>
        </w:numPr>
        <w:snapToGrid w:val="0"/>
        <w:spacing w:before="120" w:after="120" w:line="276" w:lineRule="auto"/>
        <w:rPr>
          <w:b/>
        </w:rPr>
      </w:pPr>
      <w:r>
        <w:rPr>
          <w:rFonts w:hint="eastAsia"/>
          <w:b/>
        </w:rPr>
        <w:t>收到其他与筹资活动有关的现金</w:t>
      </w:r>
    </w:p>
    <w:tbl>
      <w:tblPr>
        <w:tblW w:w="8528" w:type="dxa"/>
        <w:tblLayout w:type="fixed"/>
        <w:tblLook w:val="04A0"/>
      </w:tblPr>
      <w:tblGrid>
        <w:gridCol w:w="4010"/>
        <w:gridCol w:w="2241"/>
        <w:gridCol w:w="2277"/>
      </w:tblGrid>
      <w:tr w:rsidR="002D0952" w:rsidTr="00BC1FF4">
        <w:trPr>
          <w:trHeight w:val="285"/>
        </w:trPr>
        <w:tc>
          <w:tcPr>
            <w:tcW w:w="4010" w:type="dxa"/>
            <w:tcBorders>
              <w:top w:val="single" w:sz="12" w:space="0" w:color="auto"/>
              <w:left w:val="nil"/>
              <w:bottom w:val="dotted" w:sz="4" w:space="0" w:color="auto"/>
              <w:right w:val="dotted" w:sz="4" w:space="0" w:color="auto"/>
            </w:tcBorders>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项目</w:t>
            </w:r>
          </w:p>
        </w:tc>
        <w:tc>
          <w:tcPr>
            <w:tcW w:w="2241" w:type="dxa"/>
            <w:tcBorders>
              <w:top w:val="single" w:sz="12" w:space="0" w:color="auto"/>
              <w:left w:val="nil"/>
              <w:bottom w:val="dotted" w:sz="4" w:space="0" w:color="auto"/>
              <w:right w:val="dotted" w:sz="4" w:space="0" w:color="auto"/>
            </w:tcBorders>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本期金额</w:t>
            </w:r>
          </w:p>
        </w:tc>
        <w:tc>
          <w:tcPr>
            <w:tcW w:w="2277" w:type="dxa"/>
            <w:tcBorders>
              <w:top w:val="single" w:sz="12" w:space="0" w:color="auto"/>
              <w:left w:val="nil"/>
              <w:bottom w:val="dotted" w:sz="4" w:space="0" w:color="auto"/>
              <w:right w:val="nil"/>
            </w:tcBorders>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上期金额</w:t>
            </w:r>
          </w:p>
        </w:tc>
      </w:tr>
      <w:tr w:rsidR="002D0952" w:rsidTr="00BC1FF4">
        <w:trPr>
          <w:trHeight w:val="270"/>
        </w:trPr>
        <w:tc>
          <w:tcPr>
            <w:tcW w:w="4010" w:type="dxa"/>
            <w:tcBorders>
              <w:top w:val="nil"/>
              <w:left w:val="nil"/>
              <w:bottom w:val="dotted" w:sz="4" w:space="0" w:color="auto"/>
              <w:right w:val="dotted" w:sz="4" w:space="0" w:color="auto"/>
            </w:tcBorders>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color w:val="000000"/>
                <w:kern w:val="0"/>
                <w:sz w:val="18"/>
                <w:szCs w:val="18"/>
              </w:rPr>
              <w:t>股东垫支流动资金</w:t>
            </w:r>
          </w:p>
        </w:tc>
        <w:tc>
          <w:tcPr>
            <w:tcW w:w="2241" w:type="dxa"/>
            <w:tcBorders>
              <w:top w:val="nil"/>
              <w:left w:val="nil"/>
              <w:bottom w:val="dotted" w:sz="4" w:space="0" w:color="auto"/>
              <w:right w:val="dotted" w:sz="4" w:space="0" w:color="auto"/>
            </w:tcBorders>
            <w:shd w:val="clear" w:color="auto" w:fill="auto"/>
            <w:vAlign w:val="center"/>
          </w:tcPr>
          <w:p w:rsidR="002D0952" w:rsidRDefault="002D0952" w:rsidP="00BC1FF4">
            <w:pPr>
              <w:widowControl/>
              <w:jc w:val="right"/>
              <w:rPr>
                <w:color w:val="000000"/>
                <w:kern w:val="0"/>
                <w:sz w:val="18"/>
                <w:szCs w:val="18"/>
              </w:rPr>
            </w:pPr>
          </w:p>
        </w:tc>
        <w:tc>
          <w:tcPr>
            <w:tcW w:w="2277" w:type="dxa"/>
            <w:tcBorders>
              <w:top w:val="nil"/>
              <w:left w:val="nil"/>
              <w:bottom w:val="dotted" w:sz="4" w:space="0" w:color="auto"/>
              <w:right w:val="nil"/>
            </w:tcBorders>
            <w:shd w:val="clear" w:color="auto" w:fill="auto"/>
            <w:vAlign w:val="center"/>
          </w:tcPr>
          <w:p w:rsidR="002D0952" w:rsidRDefault="002D0952" w:rsidP="00BC1FF4">
            <w:pPr>
              <w:widowControl/>
              <w:jc w:val="right"/>
              <w:rPr>
                <w:color w:val="000000"/>
                <w:kern w:val="0"/>
                <w:sz w:val="18"/>
                <w:szCs w:val="18"/>
              </w:rPr>
            </w:pPr>
            <w:r>
              <w:rPr>
                <w:color w:val="000000"/>
                <w:kern w:val="0"/>
                <w:sz w:val="18"/>
                <w:szCs w:val="18"/>
              </w:rPr>
              <w:t>3,240,837.54</w:t>
            </w:r>
          </w:p>
        </w:tc>
      </w:tr>
      <w:tr w:rsidR="002D0952" w:rsidTr="00BC1FF4">
        <w:trPr>
          <w:trHeight w:val="285"/>
        </w:trPr>
        <w:tc>
          <w:tcPr>
            <w:tcW w:w="4010" w:type="dxa"/>
            <w:tcBorders>
              <w:top w:val="nil"/>
              <w:left w:val="nil"/>
              <w:bottom w:val="single" w:sz="12" w:space="0" w:color="auto"/>
              <w:right w:val="dotted" w:sz="4" w:space="0" w:color="auto"/>
            </w:tcBorders>
            <w:shd w:val="clear" w:color="auto" w:fill="auto"/>
            <w:vAlign w:val="center"/>
          </w:tcPr>
          <w:p w:rsidR="002D0952" w:rsidRDefault="002D0952" w:rsidP="00BC1FF4">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合计</w:t>
            </w:r>
          </w:p>
        </w:tc>
        <w:tc>
          <w:tcPr>
            <w:tcW w:w="2241" w:type="dxa"/>
            <w:tcBorders>
              <w:top w:val="nil"/>
              <w:left w:val="nil"/>
              <w:bottom w:val="single" w:sz="12" w:space="0" w:color="auto"/>
              <w:right w:val="dotted" w:sz="4" w:space="0" w:color="auto"/>
            </w:tcBorders>
            <w:shd w:val="clear" w:color="auto" w:fill="auto"/>
            <w:vAlign w:val="center"/>
          </w:tcPr>
          <w:p w:rsidR="002D0952" w:rsidRDefault="002D0952" w:rsidP="00BC1FF4">
            <w:pPr>
              <w:widowControl/>
              <w:jc w:val="right"/>
              <w:rPr>
                <w:b/>
                <w:color w:val="000000"/>
                <w:kern w:val="0"/>
                <w:sz w:val="18"/>
                <w:szCs w:val="18"/>
              </w:rPr>
            </w:pPr>
          </w:p>
        </w:tc>
        <w:tc>
          <w:tcPr>
            <w:tcW w:w="2277" w:type="dxa"/>
            <w:tcBorders>
              <w:top w:val="nil"/>
              <w:left w:val="nil"/>
              <w:bottom w:val="single" w:sz="12" w:space="0" w:color="auto"/>
              <w:right w:val="nil"/>
            </w:tcBorders>
            <w:shd w:val="clear" w:color="auto" w:fill="auto"/>
            <w:vAlign w:val="center"/>
          </w:tcPr>
          <w:p w:rsidR="002D0952" w:rsidRDefault="002D0952" w:rsidP="00BC1FF4">
            <w:pPr>
              <w:widowControl/>
              <w:jc w:val="right"/>
              <w:rPr>
                <w:b/>
                <w:color w:val="000000"/>
                <w:kern w:val="0"/>
                <w:sz w:val="18"/>
                <w:szCs w:val="18"/>
              </w:rPr>
            </w:pPr>
            <w:r>
              <w:rPr>
                <w:b/>
                <w:color w:val="000000"/>
                <w:kern w:val="0"/>
                <w:sz w:val="18"/>
                <w:szCs w:val="18"/>
              </w:rPr>
              <w:t>3,240,837.54</w:t>
            </w:r>
          </w:p>
        </w:tc>
      </w:tr>
    </w:tbl>
    <w:p w:rsidR="002D0952" w:rsidRDefault="002D0952" w:rsidP="002D0952">
      <w:pPr>
        <w:numPr>
          <w:ilvl w:val="0"/>
          <w:numId w:val="42"/>
        </w:numPr>
        <w:snapToGrid w:val="0"/>
        <w:spacing w:before="120" w:after="120" w:line="276" w:lineRule="auto"/>
        <w:rPr>
          <w:b/>
        </w:rPr>
      </w:pPr>
      <w:r>
        <w:rPr>
          <w:rFonts w:hint="eastAsia"/>
          <w:b/>
        </w:rPr>
        <w:t>支付其他与筹资活动有关的现金</w:t>
      </w:r>
    </w:p>
    <w:tbl>
      <w:tblPr>
        <w:tblW w:w="8528" w:type="dxa"/>
        <w:tblLayout w:type="fixed"/>
        <w:tblLook w:val="04A0"/>
      </w:tblPr>
      <w:tblGrid>
        <w:gridCol w:w="4010"/>
        <w:gridCol w:w="2241"/>
        <w:gridCol w:w="2277"/>
      </w:tblGrid>
      <w:tr w:rsidR="002D0952" w:rsidTr="00BC1FF4">
        <w:trPr>
          <w:trHeight w:val="285"/>
        </w:trPr>
        <w:tc>
          <w:tcPr>
            <w:tcW w:w="4010" w:type="dxa"/>
            <w:tcBorders>
              <w:top w:val="single" w:sz="12" w:space="0" w:color="auto"/>
              <w:left w:val="nil"/>
              <w:bottom w:val="dotted" w:sz="4" w:space="0" w:color="auto"/>
              <w:right w:val="dotted" w:sz="4" w:space="0" w:color="auto"/>
            </w:tcBorders>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项目</w:t>
            </w:r>
          </w:p>
        </w:tc>
        <w:tc>
          <w:tcPr>
            <w:tcW w:w="2241" w:type="dxa"/>
            <w:tcBorders>
              <w:top w:val="single" w:sz="12" w:space="0" w:color="auto"/>
              <w:left w:val="nil"/>
              <w:bottom w:val="dotted" w:sz="4" w:space="0" w:color="auto"/>
              <w:right w:val="dotted" w:sz="4" w:space="0" w:color="auto"/>
            </w:tcBorders>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本期金额</w:t>
            </w:r>
          </w:p>
        </w:tc>
        <w:tc>
          <w:tcPr>
            <w:tcW w:w="2277" w:type="dxa"/>
            <w:tcBorders>
              <w:top w:val="single" w:sz="12" w:space="0" w:color="auto"/>
              <w:left w:val="nil"/>
              <w:bottom w:val="dotted" w:sz="4" w:space="0" w:color="auto"/>
              <w:right w:val="nil"/>
            </w:tcBorders>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上期金额</w:t>
            </w:r>
          </w:p>
        </w:tc>
      </w:tr>
      <w:tr w:rsidR="002D0952" w:rsidTr="00BC1FF4">
        <w:trPr>
          <w:trHeight w:val="270"/>
        </w:trPr>
        <w:tc>
          <w:tcPr>
            <w:tcW w:w="4010" w:type="dxa"/>
            <w:tcBorders>
              <w:top w:val="nil"/>
              <w:left w:val="nil"/>
              <w:bottom w:val="dotted" w:sz="4" w:space="0" w:color="auto"/>
              <w:right w:val="dotted" w:sz="4" w:space="0" w:color="auto"/>
            </w:tcBorders>
            <w:shd w:val="clear" w:color="auto" w:fill="auto"/>
            <w:vAlign w:val="center"/>
          </w:tcPr>
          <w:p w:rsidR="002D0952" w:rsidRDefault="002D0952" w:rsidP="00BC1FF4">
            <w:pPr>
              <w:widowControl/>
              <w:rPr>
                <w:rFonts w:ascii="宋体" w:hAnsi="宋体" w:cs="宋体"/>
                <w:color w:val="000000"/>
                <w:kern w:val="0"/>
                <w:sz w:val="18"/>
                <w:szCs w:val="18"/>
              </w:rPr>
            </w:pPr>
            <w:r>
              <w:rPr>
                <w:rFonts w:ascii="宋体" w:hAnsi="宋体" w:cs="宋体" w:hint="eastAsia"/>
                <w:color w:val="000000"/>
                <w:kern w:val="0"/>
                <w:sz w:val="18"/>
                <w:szCs w:val="18"/>
              </w:rPr>
              <w:t>股东垫支流动资金</w:t>
            </w:r>
          </w:p>
        </w:tc>
        <w:tc>
          <w:tcPr>
            <w:tcW w:w="2241" w:type="dxa"/>
            <w:tcBorders>
              <w:top w:val="nil"/>
              <w:left w:val="nil"/>
              <w:bottom w:val="dotted" w:sz="4" w:space="0" w:color="auto"/>
              <w:right w:val="dotted" w:sz="4" w:space="0" w:color="auto"/>
            </w:tcBorders>
            <w:shd w:val="clear" w:color="auto" w:fill="auto"/>
            <w:vAlign w:val="center"/>
          </w:tcPr>
          <w:p w:rsidR="002D0952" w:rsidRDefault="002D0952" w:rsidP="00BC1FF4">
            <w:pPr>
              <w:jc w:val="right"/>
              <w:rPr>
                <w:color w:val="000000"/>
                <w:sz w:val="18"/>
                <w:szCs w:val="18"/>
              </w:rPr>
            </w:pPr>
            <w:r>
              <w:rPr>
                <w:color w:val="000000"/>
                <w:sz w:val="18"/>
                <w:szCs w:val="18"/>
              </w:rPr>
              <w:t>620,000.00</w:t>
            </w:r>
          </w:p>
        </w:tc>
        <w:tc>
          <w:tcPr>
            <w:tcW w:w="2277" w:type="dxa"/>
            <w:tcBorders>
              <w:top w:val="nil"/>
              <w:left w:val="nil"/>
              <w:bottom w:val="dotted" w:sz="4" w:space="0" w:color="auto"/>
              <w:right w:val="nil"/>
            </w:tcBorders>
            <w:shd w:val="clear" w:color="auto" w:fill="auto"/>
            <w:vAlign w:val="center"/>
          </w:tcPr>
          <w:p w:rsidR="002D0952" w:rsidRDefault="002D0952" w:rsidP="00BC1FF4">
            <w:pPr>
              <w:jc w:val="right"/>
              <w:rPr>
                <w:sz w:val="18"/>
              </w:rPr>
            </w:pPr>
            <w:r>
              <w:rPr>
                <w:sz w:val="18"/>
              </w:rPr>
              <w:t xml:space="preserve"> 5,461,521.04 </w:t>
            </w:r>
          </w:p>
        </w:tc>
      </w:tr>
      <w:tr w:rsidR="002D0952" w:rsidTr="00BC1FF4">
        <w:trPr>
          <w:trHeight w:val="285"/>
        </w:trPr>
        <w:tc>
          <w:tcPr>
            <w:tcW w:w="4010" w:type="dxa"/>
            <w:tcBorders>
              <w:top w:val="nil"/>
              <w:left w:val="nil"/>
              <w:bottom w:val="single" w:sz="12" w:space="0" w:color="auto"/>
              <w:right w:val="dotted" w:sz="4" w:space="0" w:color="auto"/>
            </w:tcBorders>
            <w:shd w:val="clear" w:color="auto" w:fill="auto"/>
            <w:vAlign w:val="center"/>
          </w:tcPr>
          <w:p w:rsidR="002D0952" w:rsidRDefault="002D0952" w:rsidP="00BC1FF4">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合计</w:t>
            </w:r>
          </w:p>
        </w:tc>
        <w:tc>
          <w:tcPr>
            <w:tcW w:w="2241" w:type="dxa"/>
            <w:tcBorders>
              <w:top w:val="nil"/>
              <w:left w:val="nil"/>
              <w:bottom w:val="single" w:sz="12" w:space="0" w:color="auto"/>
              <w:right w:val="dotted" w:sz="4" w:space="0" w:color="auto"/>
            </w:tcBorders>
            <w:shd w:val="clear" w:color="auto" w:fill="auto"/>
            <w:vAlign w:val="center"/>
          </w:tcPr>
          <w:p w:rsidR="002D0952" w:rsidRDefault="002D0952" w:rsidP="00BC1FF4">
            <w:pPr>
              <w:jc w:val="right"/>
              <w:rPr>
                <w:b/>
                <w:bCs/>
                <w:color w:val="000000"/>
                <w:sz w:val="18"/>
                <w:szCs w:val="18"/>
              </w:rPr>
            </w:pPr>
            <w:r>
              <w:rPr>
                <w:b/>
                <w:bCs/>
                <w:color w:val="000000"/>
                <w:sz w:val="18"/>
                <w:szCs w:val="18"/>
              </w:rPr>
              <w:t>620,000.00</w:t>
            </w:r>
          </w:p>
        </w:tc>
        <w:tc>
          <w:tcPr>
            <w:tcW w:w="2277" w:type="dxa"/>
            <w:tcBorders>
              <w:top w:val="nil"/>
              <w:left w:val="nil"/>
              <w:bottom w:val="single" w:sz="12" w:space="0" w:color="auto"/>
              <w:right w:val="nil"/>
            </w:tcBorders>
            <w:shd w:val="clear" w:color="auto" w:fill="auto"/>
            <w:vAlign w:val="center"/>
          </w:tcPr>
          <w:p w:rsidR="002D0952" w:rsidRDefault="002D0952" w:rsidP="00BC1FF4">
            <w:pPr>
              <w:jc w:val="right"/>
              <w:rPr>
                <w:b/>
                <w:sz w:val="18"/>
              </w:rPr>
            </w:pPr>
            <w:r>
              <w:rPr>
                <w:b/>
                <w:sz w:val="18"/>
              </w:rPr>
              <w:t xml:space="preserve"> 5,461,521.04 </w:t>
            </w:r>
          </w:p>
        </w:tc>
      </w:tr>
    </w:tbl>
    <w:p w:rsidR="002D0952" w:rsidRDefault="002D0952" w:rsidP="002D0952">
      <w:pPr>
        <w:snapToGrid w:val="0"/>
        <w:spacing w:before="120" w:after="120" w:line="276" w:lineRule="auto"/>
        <w:ind w:firstLineChars="150" w:firstLine="315"/>
      </w:pPr>
      <w:r>
        <w:rPr>
          <w:rFonts w:hint="eastAsia"/>
          <w:color w:val="222222"/>
          <w:szCs w:val="21"/>
        </w:rPr>
        <w:t>注：筹资活动中为股东张茂涛无息借给公司的周转资金，借款不涉及投资活动或经营活动。</w:t>
      </w:r>
    </w:p>
    <w:p w:rsidR="002D0952" w:rsidRDefault="002D0952" w:rsidP="002D0952">
      <w:pPr>
        <w:numPr>
          <w:ilvl w:val="0"/>
          <w:numId w:val="29"/>
        </w:numPr>
        <w:tabs>
          <w:tab w:val="left" w:pos="0"/>
          <w:tab w:val="left" w:pos="426"/>
        </w:tabs>
        <w:adjustRightInd w:val="0"/>
        <w:snapToGrid w:val="0"/>
        <w:spacing w:before="120" w:after="120" w:line="276" w:lineRule="auto"/>
        <w:jc w:val="left"/>
        <w:outlineLvl w:val="1"/>
        <w:rPr>
          <w:b/>
          <w:bCs/>
          <w:szCs w:val="21"/>
        </w:rPr>
      </w:pPr>
      <w:r>
        <w:rPr>
          <w:b/>
          <w:bCs/>
          <w:szCs w:val="21"/>
        </w:rPr>
        <w:t>现金流量表</w:t>
      </w:r>
      <w:bookmarkEnd w:id="62"/>
      <w:r>
        <w:rPr>
          <w:b/>
          <w:bCs/>
          <w:szCs w:val="21"/>
        </w:rPr>
        <w:t>补充资料</w:t>
      </w:r>
    </w:p>
    <w:p w:rsidR="002D0952" w:rsidRDefault="002D0952" w:rsidP="002D0952">
      <w:pPr>
        <w:numPr>
          <w:ilvl w:val="0"/>
          <w:numId w:val="43"/>
        </w:numPr>
        <w:snapToGrid w:val="0"/>
        <w:spacing w:before="120" w:after="120" w:line="276" w:lineRule="auto"/>
        <w:rPr>
          <w:b/>
          <w:color w:val="222222"/>
          <w:szCs w:val="21"/>
          <w:lang w:val="en-GB"/>
        </w:rPr>
      </w:pPr>
      <w:r>
        <w:rPr>
          <w:rFonts w:hint="eastAsia"/>
          <w:b/>
          <w:color w:val="222222"/>
          <w:szCs w:val="21"/>
          <w:lang w:val="en-GB"/>
        </w:rPr>
        <w:t>采用间接法将净利润调节为经营活动现金流量</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4141"/>
        <w:gridCol w:w="2187"/>
        <w:gridCol w:w="2200"/>
      </w:tblGrid>
      <w:tr w:rsidR="002D0952" w:rsidTr="00BC1FF4">
        <w:trPr>
          <w:trHeight w:val="284"/>
          <w:tblHeader/>
        </w:trPr>
        <w:tc>
          <w:tcPr>
            <w:tcW w:w="4141" w:type="dxa"/>
            <w:shd w:val="clear" w:color="auto" w:fill="auto"/>
            <w:vAlign w:val="center"/>
          </w:tcPr>
          <w:p w:rsidR="002D0952" w:rsidRDefault="002D0952" w:rsidP="00BC1FF4">
            <w:pPr>
              <w:snapToGrid w:val="0"/>
              <w:jc w:val="center"/>
              <w:rPr>
                <w:b/>
                <w:bCs/>
                <w:sz w:val="18"/>
                <w:szCs w:val="18"/>
              </w:rPr>
            </w:pPr>
            <w:r>
              <w:rPr>
                <w:b/>
                <w:bCs/>
                <w:sz w:val="18"/>
                <w:szCs w:val="18"/>
              </w:rPr>
              <w:t>补充资料</w:t>
            </w:r>
          </w:p>
        </w:tc>
        <w:tc>
          <w:tcPr>
            <w:tcW w:w="2187" w:type="dxa"/>
            <w:vAlign w:val="center"/>
          </w:tcPr>
          <w:p w:rsidR="002D0952" w:rsidRDefault="002D0952" w:rsidP="00BC1FF4">
            <w:pPr>
              <w:widowControl/>
              <w:overflowPunct w:val="0"/>
              <w:jc w:val="center"/>
              <w:rPr>
                <w:b/>
                <w:color w:val="000000"/>
                <w:kern w:val="0"/>
                <w:sz w:val="18"/>
                <w:szCs w:val="18"/>
              </w:rPr>
            </w:pPr>
            <w:r>
              <w:rPr>
                <w:b/>
                <w:color w:val="000000"/>
                <w:kern w:val="0"/>
                <w:sz w:val="18"/>
                <w:szCs w:val="18"/>
              </w:rPr>
              <w:t>本期发生额</w:t>
            </w:r>
          </w:p>
        </w:tc>
        <w:tc>
          <w:tcPr>
            <w:tcW w:w="2200" w:type="dxa"/>
            <w:shd w:val="clear" w:color="auto" w:fill="auto"/>
            <w:vAlign w:val="center"/>
          </w:tcPr>
          <w:p w:rsidR="002D0952" w:rsidRDefault="002D0952" w:rsidP="00BC1FF4">
            <w:pPr>
              <w:widowControl/>
              <w:overflowPunct w:val="0"/>
              <w:jc w:val="center"/>
              <w:rPr>
                <w:b/>
                <w:color w:val="000000"/>
                <w:kern w:val="0"/>
                <w:sz w:val="18"/>
                <w:szCs w:val="18"/>
              </w:rPr>
            </w:pPr>
            <w:r>
              <w:rPr>
                <w:b/>
                <w:color w:val="000000"/>
                <w:kern w:val="0"/>
                <w:sz w:val="18"/>
                <w:szCs w:val="18"/>
              </w:rPr>
              <w:t>上期发生额</w:t>
            </w:r>
          </w:p>
        </w:tc>
      </w:tr>
      <w:tr w:rsidR="002D0952" w:rsidTr="00BC1FF4">
        <w:trPr>
          <w:trHeight w:val="284"/>
        </w:trPr>
        <w:tc>
          <w:tcPr>
            <w:tcW w:w="4141" w:type="dxa"/>
            <w:shd w:val="clear" w:color="auto" w:fill="auto"/>
            <w:vAlign w:val="center"/>
          </w:tcPr>
          <w:p w:rsidR="002D0952" w:rsidRDefault="002D0952" w:rsidP="00BC1FF4">
            <w:pPr>
              <w:snapToGrid w:val="0"/>
              <w:rPr>
                <w:b/>
                <w:bCs/>
                <w:sz w:val="18"/>
                <w:szCs w:val="18"/>
              </w:rPr>
            </w:pPr>
            <w:r>
              <w:rPr>
                <w:b/>
                <w:bCs/>
                <w:sz w:val="18"/>
                <w:szCs w:val="18"/>
              </w:rPr>
              <w:t>1</w:t>
            </w:r>
            <w:r>
              <w:rPr>
                <w:b/>
                <w:bCs/>
                <w:sz w:val="18"/>
                <w:szCs w:val="18"/>
              </w:rPr>
              <w:t>．将净利润调节为经营活动现金流量：</w:t>
            </w:r>
          </w:p>
        </w:tc>
        <w:tc>
          <w:tcPr>
            <w:tcW w:w="2187" w:type="dxa"/>
            <w:vAlign w:val="center"/>
          </w:tcPr>
          <w:p w:rsidR="002D0952" w:rsidRDefault="002D0952" w:rsidP="00BC1FF4">
            <w:pPr>
              <w:snapToGrid w:val="0"/>
              <w:jc w:val="right"/>
              <w:rPr>
                <w:b/>
                <w:sz w:val="18"/>
                <w:szCs w:val="18"/>
              </w:rPr>
            </w:pPr>
          </w:p>
        </w:tc>
        <w:tc>
          <w:tcPr>
            <w:tcW w:w="2200" w:type="dxa"/>
            <w:shd w:val="clear" w:color="auto" w:fill="auto"/>
          </w:tcPr>
          <w:p w:rsidR="002D0952" w:rsidRDefault="002D0952" w:rsidP="00BC1FF4">
            <w:pPr>
              <w:rPr>
                <w:sz w:val="18"/>
                <w:szCs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净利润</w:t>
            </w:r>
          </w:p>
        </w:tc>
        <w:tc>
          <w:tcPr>
            <w:tcW w:w="2187" w:type="dxa"/>
            <w:vAlign w:val="center"/>
          </w:tcPr>
          <w:p w:rsidR="002D0952" w:rsidRDefault="002D0952" w:rsidP="00BC1FF4">
            <w:pPr>
              <w:jc w:val="right"/>
              <w:rPr>
                <w:color w:val="000000"/>
                <w:sz w:val="18"/>
                <w:szCs w:val="18"/>
              </w:rPr>
            </w:pPr>
            <w:r>
              <w:rPr>
                <w:color w:val="000000"/>
                <w:sz w:val="18"/>
                <w:szCs w:val="18"/>
              </w:rPr>
              <w:t>-1,416,626.62</w:t>
            </w:r>
          </w:p>
        </w:tc>
        <w:tc>
          <w:tcPr>
            <w:tcW w:w="2200" w:type="dxa"/>
            <w:shd w:val="clear" w:color="auto" w:fill="auto"/>
            <w:vAlign w:val="center"/>
          </w:tcPr>
          <w:p w:rsidR="002D0952" w:rsidRDefault="002D0952" w:rsidP="00BC1FF4">
            <w:pPr>
              <w:jc w:val="right"/>
              <w:rPr>
                <w:sz w:val="18"/>
              </w:rPr>
            </w:pPr>
            <w:r>
              <w:rPr>
                <w:sz w:val="18"/>
              </w:rPr>
              <w:t xml:space="preserve"> -994,011.62 </w:t>
            </w: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加：资产减值准备</w:t>
            </w:r>
          </w:p>
        </w:tc>
        <w:tc>
          <w:tcPr>
            <w:tcW w:w="2187" w:type="dxa"/>
            <w:vAlign w:val="center"/>
          </w:tcPr>
          <w:p w:rsidR="002D0952" w:rsidRDefault="002D0952" w:rsidP="00BC1FF4">
            <w:pPr>
              <w:jc w:val="right"/>
              <w:rPr>
                <w:color w:val="000000"/>
                <w:sz w:val="18"/>
                <w:szCs w:val="18"/>
              </w:rPr>
            </w:pPr>
            <w:r>
              <w:rPr>
                <w:color w:val="000000"/>
                <w:sz w:val="18"/>
                <w:szCs w:val="18"/>
              </w:rPr>
              <w:t>273,372.95</w:t>
            </w:r>
          </w:p>
        </w:tc>
        <w:tc>
          <w:tcPr>
            <w:tcW w:w="2200" w:type="dxa"/>
            <w:shd w:val="clear" w:color="auto" w:fill="auto"/>
            <w:vAlign w:val="center"/>
          </w:tcPr>
          <w:p w:rsidR="002D0952" w:rsidRDefault="002D0952" w:rsidP="00BC1FF4">
            <w:pPr>
              <w:jc w:val="right"/>
              <w:rPr>
                <w:sz w:val="18"/>
              </w:rPr>
            </w:pPr>
            <w:r>
              <w:rPr>
                <w:sz w:val="18"/>
              </w:rPr>
              <w:t xml:space="preserve"> -64,310.21 </w:t>
            </w: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固定资产折旧、油气资产折耗、生产性生物资产折旧</w:t>
            </w:r>
          </w:p>
        </w:tc>
        <w:tc>
          <w:tcPr>
            <w:tcW w:w="2187" w:type="dxa"/>
            <w:vAlign w:val="center"/>
          </w:tcPr>
          <w:p w:rsidR="002D0952" w:rsidRDefault="002D0952" w:rsidP="00BC1FF4">
            <w:pPr>
              <w:jc w:val="right"/>
              <w:rPr>
                <w:color w:val="000000"/>
                <w:sz w:val="18"/>
                <w:szCs w:val="18"/>
              </w:rPr>
            </w:pPr>
            <w:r>
              <w:rPr>
                <w:color w:val="000000"/>
                <w:sz w:val="18"/>
                <w:szCs w:val="18"/>
              </w:rPr>
              <w:t>25,182.89</w:t>
            </w:r>
          </w:p>
        </w:tc>
        <w:tc>
          <w:tcPr>
            <w:tcW w:w="2200" w:type="dxa"/>
            <w:shd w:val="clear" w:color="auto" w:fill="auto"/>
            <w:vAlign w:val="center"/>
          </w:tcPr>
          <w:p w:rsidR="002D0952" w:rsidRDefault="002D0952" w:rsidP="00BC1FF4">
            <w:pPr>
              <w:jc w:val="right"/>
              <w:rPr>
                <w:sz w:val="18"/>
              </w:rPr>
            </w:pPr>
            <w:r>
              <w:rPr>
                <w:sz w:val="18"/>
              </w:rPr>
              <w:t xml:space="preserve"> 50,431.40 </w:t>
            </w: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无形资产摊销</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长期待摊费用摊销</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处置固定资产、无形资产和其他长期资产的损失（收益以</w:t>
            </w:r>
            <w:r>
              <w:rPr>
                <w:sz w:val="18"/>
                <w:szCs w:val="18"/>
              </w:rPr>
              <w:t>“</w:t>
            </w:r>
            <w:r>
              <w:rPr>
                <w:sz w:val="18"/>
                <w:szCs w:val="18"/>
              </w:rPr>
              <w:t>－</w:t>
            </w:r>
            <w:r>
              <w:rPr>
                <w:sz w:val="18"/>
                <w:szCs w:val="18"/>
              </w:rPr>
              <w:t>”</w:t>
            </w:r>
            <w:r>
              <w:rPr>
                <w:sz w:val="18"/>
                <w:szCs w:val="18"/>
              </w:rPr>
              <w:t>号填列）</w:t>
            </w:r>
          </w:p>
        </w:tc>
        <w:tc>
          <w:tcPr>
            <w:tcW w:w="2187" w:type="dxa"/>
            <w:vAlign w:val="center"/>
          </w:tcPr>
          <w:p w:rsidR="002D0952" w:rsidRDefault="002D0952" w:rsidP="00BC1FF4">
            <w:pPr>
              <w:jc w:val="right"/>
              <w:rPr>
                <w:color w:val="000000"/>
                <w:sz w:val="18"/>
                <w:szCs w:val="18"/>
              </w:rPr>
            </w:pPr>
            <w:r>
              <w:rPr>
                <w:color w:val="000000"/>
                <w:sz w:val="18"/>
                <w:szCs w:val="18"/>
              </w:rPr>
              <w:t>737.18</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固定资产报废损失（收益以</w:t>
            </w:r>
            <w:r>
              <w:rPr>
                <w:sz w:val="18"/>
                <w:szCs w:val="18"/>
              </w:rPr>
              <w:t>“</w:t>
            </w:r>
            <w:r>
              <w:rPr>
                <w:sz w:val="18"/>
                <w:szCs w:val="18"/>
              </w:rPr>
              <w:t>－</w:t>
            </w:r>
            <w:r>
              <w:rPr>
                <w:sz w:val="18"/>
                <w:szCs w:val="18"/>
              </w:rPr>
              <w:t>”</w:t>
            </w:r>
            <w:r>
              <w:rPr>
                <w:sz w:val="18"/>
                <w:szCs w:val="18"/>
              </w:rPr>
              <w:t>号填列）</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lastRenderedPageBreak/>
              <w:t>公允价值变动损失（收益以</w:t>
            </w:r>
            <w:r>
              <w:rPr>
                <w:sz w:val="18"/>
                <w:szCs w:val="18"/>
              </w:rPr>
              <w:t>“</w:t>
            </w:r>
            <w:r>
              <w:rPr>
                <w:sz w:val="18"/>
                <w:szCs w:val="18"/>
              </w:rPr>
              <w:t>－</w:t>
            </w:r>
            <w:r>
              <w:rPr>
                <w:sz w:val="18"/>
                <w:szCs w:val="18"/>
              </w:rPr>
              <w:t>”</w:t>
            </w:r>
            <w:r>
              <w:rPr>
                <w:sz w:val="18"/>
                <w:szCs w:val="18"/>
              </w:rPr>
              <w:t>号填列）</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财务费用（收益以</w:t>
            </w:r>
            <w:r>
              <w:rPr>
                <w:sz w:val="18"/>
                <w:szCs w:val="18"/>
              </w:rPr>
              <w:t>“</w:t>
            </w:r>
            <w:r>
              <w:rPr>
                <w:sz w:val="18"/>
                <w:szCs w:val="18"/>
              </w:rPr>
              <w:t>－</w:t>
            </w:r>
            <w:r>
              <w:rPr>
                <w:sz w:val="18"/>
                <w:szCs w:val="18"/>
              </w:rPr>
              <w:t>”</w:t>
            </w:r>
            <w:r>
              <w:rPr>
                <w:sz w:val="18"/>
                <w:szCs w:val="18"/>
              </w:rPr>
              <w:t>号填列）</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r>
              <w:rPr>
                <w:sz w:val="18"/>
              </w:rPr>
              <w:t xml:space="preserve"> 14,972.22 </w:t>
            </w: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投资损失（收益以</w:t>
            </w:r>
            <w:r>
              <w:rPr>
                <w:sz w:val="18"/>
                <w:szCs w:val="18"/>
              </w:rPr>
              <w:t>“</w:t>
            </w:r>
            <w:r>
              <w:rPr>
                <w:sz w:val="18"/>
                <w:szCs w:val="18"/>
              </w:rPr>
              <w:t>－</w:t>
            </w:r>
            <w:r>
              <w:rPr>
                <w:sz w:val="18"/>
                <w:szCs w:val="18"/>
              </w:rPr>
              <w:t>”</w:t>
            </w:r>
            <w:r>
              <w:rPr>
                <w:sz w:val="18"/>
                <w:szCs w:val="18"/>
              </w:rPr>
              <w:t>号填列）</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递延所得税资产减少（增加以</w:t>
            </w:r>
            <w:r>
              <w:rPr>
                <w:sz w:val="18"/>
                <w:szCs w:val="18"/>
              </w:rPr>
              <w:t>“</w:t>
            </w:r>
            <w:r>
              <w:rPr>
                <w:sz w:val="18"/>
                <w:szCs w:val="18"/>
              </w:rPr>
              <w:t>－</w:t>
            </w:r>
            <w:r>
              <w:rPr>
                <w:sz w:val="18"/>
                <w:szCs w:val="18"/>
              </w:rPr>
              <w:t>”</w:t>
            </w:r>
            <w:r>
              <w:rPr>
                <w:sz w:val="18"/>
                <w:szCs w:val="18"/>
              </w:rPr>
              <w:t>号填列）</w:t>
            </w:r>
          </w:p>
        </w:tc>
        <w:tc>
          <w:tcPr>
            <w:tcW w:w="2187" w:type="dxa"/>
            <w:vAlign w:val="center"/>
          </w:tcPr>
          <w:p w:rsidR="002D0952" w:rsidRDefault="002D0952" w:rsidP="00BC1FF4">
            <w:pPr>
              <w:jc w:val="right"/>
              <w:rPr>
                <w:color w:val="000000"/>
                <w:sz w:val="18"/>
                <w:szCs w:val="18"/>
              </w:rPr>
            </w:pPr>
            <w:r>
              <w:rPr>
                <w:color w:val="000000"/>
                <w:sz w:val="18"/>
                <w:szCs w:val="18"/>
              </w:rPr>
              <w:t>155,015.24</w:t>
            </w:r>
          </w:p>
        </w:tc>
        <w:tc>
          <w:tcPr>
            <w:tcW w:w="2200" w:type="dxa"/>
            <w:shd w:val="clear" w:color="auto" w:fill="auto"/>
            <w:vAlign w:val="center"/>
          </w:tcPr>
          <w:p w:rsidR="002D0952" w:rsidRDefault="002D0952" w:rsidP="00BC1FF4">
            <w:pPr>
              <w:jc w:val="right"/>
              <w:rPr>
                <w:sz w:val="18"/>
              </w:rPr>
            </w:pPr>
            <w:r>
              <w:rPr>
                <w:sz w:val="18"/>
              </w:rPr>
              <w:t xml:space="preserve"> -172,504.71 </w:t>
            </w: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递延所得税负债增加（减少以</w:t>
            </w:r>
            <w:r>
              <w:rPr>
                <w:sz w:val="18"/>
                <w:szCs w:val="18"/>
              </w:rPr>
              <w:t>“</w:t>
            </w:r>
            <w:r>
              <w:rPr>
                <w:sz w:val="18"/>
                <w:szCs w:val="18"/>
              </w:rPr>
              <w:t>－</w:t>
            </w:r>
            <w:r>
              <w:rPr>
                <w:sz w:val="18"/>
                <w:szCs w:val="18"/>
              </w:rPr>
              <w:t>”</w:t>
            </w:r>
            <w:r>
              <w:rPr>
                <w:sz w:val="18"/>
                <w:szCs w:val="18"/>
              </w:rPr>
              <w:t>号填列）</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存货的减少（增加以</w:t>
            </w:r>
            <w:r>
              <w:rPr>
                <w:sz w:val="18"/>
                <w:szCs w:val="18"/>
              </w:rPr>
              <w:t>“</w:t>
            </w:r>
            <w:r>
              <w:rPr>
                <w:sz w:val="18"/>
                <w:szCs w:val="18"/>
              </w:rPr>
              <w:t>－</w:t>
            </w:r>
            <w:r>
              <w:rPr>
                <w:sz w:val="18"/>
                <w:szCs w:val="18"/>
              </w:rPr>
              <w:t>”</w:t>
            </w:r>
            <w:r>
              <w:rPr>
                <w:sz w:val="18"/>
                <w:szCs w:val="18"/>
              </w:rPr>
              <w:t>号填列）</w:t>
            </w:r>
          </w:p>
        </w:tc>
        <w:tc>
          <w:tcPr>
            <w:tcW w:w="2187" w:type="dxa"/>
            <w:vAlign w:val="center"/>
          </w:tcPr>
          <w:p w:rsidR="002D0952" w:rsidRDefault="002D0952" w:rsidP="00BC1FF4">
            <w:pPr>
              <w:jc w:val="right"/>
              <w:rPr>
                <w:color w:val="000000"/>
                <w:sz w:val="18"/>
                <w:szCs w:val="18"/>
              </w:rPr>
            </w:pPr>
            <w:r>
              <w:rPr>
                <w:color w:val="000000"/>
                <w:sz w:val="18"/>
                <w:szCs w:val="18"/>
              </w:rPr>
              <w:t>161,893.27</w:t>
            </w:r>
          </w:p>
        </w:tc>
        <w:tc>
          <w:tcPr>
            <w:tcW w:w="2200" w:type="dxa"/>
            <w:shd w:val="clear" w:color="auto" w:fill="auto"/>
            <w:vAlign w:val="center"/>
          </w:tcPr>
          <w:p w:rsidR="002D0952" w:rsidRDefault="002D0952" w:rsidP="00BC1FF4">
            <w:pPr>
              <w:jc w:val="right"/>
              <w:rPr>
                <w:sz w:val="18"/>
              </w:rPr>
            </w:pPr>
            <w:r>
              <w:rPr>
                <w:sz w:val="18"/>
              </w:rPr>
              <w:t xml:space="preserve"> 262,776.20 </w:t>
            </w: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经营性应收项目的减少（增加以</w:t>
            </w:r>
            <w:r>
              <w:rPr>
                <w:sz w:val="18"/>
                <w:szCs w:val="18"/>
              </w:rPr>
              <w:t>“</w:t>
            </w:r>
            <w:r>
              <w:rPr>
                <w:sz w:val="18"/>
                <w:szCs w:val="18"/>
              </w:rPr>
              <w:t>－</w:t>
            </w:r>
            <w:r>
              <w:rPr>
                <w:sz w:val="18"/>
                <w:szCs w:val="18"/>
              </w:rPr>
              <w:t>”</w:t>
            </w:r>
            <w:r>
              <w:rPr>
                <w:sz w:val="18"/>
                <w:szCs w:val="18"/>
              </w:rPr>
              <w:t>号填列）</w:t>
            </w:r>
          </w:p>
        </w:tc>
        <w:tc>
          <w:tcPr>
            <w:tcW w:w="2187" w:type="dxa"/>
            <w:vAlign w:val="center"/>
          </w:tcPr>
          <w:p w:rsidR="002D0952" w:rsidRDefault="002D0952" w:rsidP="00BC1FF4">
            <w:pPr>
              <w:jc w:val="right"/>
              <w:rPr>
                <w:color w:val="000000"/>
                <w:sz w:val="18"/>
                <w:szCs w:val="18"/>
              </w:rPr>
            </w:pPr>
            <w:r>
              <w:rPr>
                <w:color w:val="000000"/>
                <w:sz w:val="18"/>
                <w:szCs w:val="18"/>
              </w:rPr>
              <w:t>1,713,056.13</w:t>
            </w:r>
          </w:p>
        </w:tc>
        <w:tc>
          <w:tcPr>
            <w:tcW w:w="2200" w:type="dxa"/>
            <w:shd w:val="clear" w:color="auto" w:fill="auto"/>
            <w:vAlign w:val="center"/>
          </w:tcPr>
          <w:p w:rsidR="002D0952" w:rsidRDefault="002D0952" w:rsidP="00BC1FF4">
            <w:pPr>
              <w:jc w:val="right"/>
              <w:rPr>
                <w:sz w:val="18"/>
              </w:rPr>
            </w:pPr>
            <w:r>
              <w:rPr>
                <w:sz w:val="18"/>
              </w:rPr>
              <w:t xml:space="preserve"> 3,472,662.99 </w:t>
            </w: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经营性应付项目的增加（减少以</w:t>
            </w:r>
            <w:r>
              <w:rPr>
                <w:sz w:val="18"/>
                <w:szCs w:val="18"/>
              </w:rPr>
              <w:t>“</w:t>
            </w:r>
            <w:r>
              <w:rPr>
                <w:sz w:val="18"/>
                <w:szCs w:val="18"/>
              </w:rPr>
              <w:t>－</w:t>
            </w:r>
            <w:r>
              <w:rPr>
                <w:sz w:val="18"/>
                <w:szCs w:val="18"/>
              </w:rPr>
              <w:t>”</w:t>
            </w:r>
            <w:r>
              <w:rPr>
                <w:sz w:val="18"/>
                <w:szCs w:val="18"/>
              </w:rPr>
              <w:t>号填列）</w:t>
            </w:r>
          </w:p>
        </w:tc>
        <w:tc>
          <w:tcPr>
            <w:tcW w:w="2187" w:type="dxa"/>
            <w:vAlign w:val="center"/>
          </w:tcPr>
          <w:p w:rsidR="002D0952" w:rsidRDefault="002D0952" w:rsidP="00BC1FF4">
            <w:pPr>
              <w:jc w:val="right"/>
              <w:rPr>
                <w:color w:val="000000"/>
                <w:sz w:val="18"/>
                <w:szCs w:val="18"/>
              </w:rPr>
            </w:pPr>
            <w:r>
              <w:rPr>
                <w:color w:val="000000"/>
                <w:sz w:val="18"/>
                <w:szCs w:val="18"/>
              </w:rPr>
              <w:t>-510,953.84</w:t>
            </w:r>
          </w:p>
        </w:tc>
        <w:tc>
          <w:tcPr>
            <w:tcW w:w="2200" w:type="dxa"/>
            <w:shd w:val="clear" w:color="auto" w:fill="auto"/>
            <w:vAlign w:val="center"/>
          </w:tcPr>
          <w:p w:rsidR="002D0952" w:rsidRDefault="002D0952" w:rsidP="00BC1FF4">
            <w:pPr>
              <w:jc w:val="right"/>
              <w:rPr>
                <w:sz w:val="18"/>
              </w:rPr>
            </w:pPr>
            <w:r>
              <w:rPr>
                <w:sz w:val="18"/>
              </w:rPr>
              <w:t xml:space="preserve"> 165,020.34 </w:t>
            </w: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其他</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经营活动产生的现金流量净额</w:t>
            </w:r>
          </w:p>
        </w:tc>
        <w:tc>
          <w:tcPr>
            <w:tcW w:w="2187" w:type="dxa"/>
            <w:vAlign w:val="center"/>
          </w:tcPr>
          <w:p w:rsidR="002D0952" w:rsidRDefault="002D0952" w:rsidP="00BC1FF4">
            <w:pPr>
              <w:jc w:val="right"/>
              <w:rPr>
                <w:color w:val="000000"/>
                <w:sz w:val="18"/>
                <w:szCs w:val="18"/>
              </w:rPr>
            </w:pPr>
            <w:r>
              <w:rPr>
                <w:color w:val="000000"/>
                <w:sz w:val="18"/>
                <w:szCs w:val="18"/>
              </w:rPr>
              <w:t>401,677.20</w:t>
            </w:r>
          </w:p>
        </w:tc>
        <w:tc>
          <w:tcPr>
            <w:tcW w:w="2200" w:type="dxa"/>
            <w:shd w:val="clear" w:color="auto" w:fill="auto"/>
            <w:vAlign w:val="center"/>
          </w:tcPr>
          <w:p w:rsidR="002D0952" w:rsidRDefault="002D0952" w:rsidP="00BC1FF4">
            <w:pPr>
              <w:jc w:val="right"/>
              <w:rPr>
                <w:sz w:val="18"/>
              </w:rPr>
            </w:pPr>
            <w:r>
              <w:rPr>
                <w:sz w:val="18"/>
              </w:rPr>
              <w:t xml:space="preserve"> 2,735,036.61 </w:t>
            </w:r>
          </w:p>
        </w:tc>
      </w:tr>
      <w:tr w:rsidR="002D0952" w:rsidTr="00BC1FF4">
        <w:trPr>
          <w:trHeight w:val="284"/>
        </w:trPr>
        <w:tc>
          <w:tcPr>
            <w:tcW w:w="4141" w:type="dxa"/>
            <w:shd w:val="clear" w:color="auto" w:fill="auto"/>
            <w:vAlign w:val="center"/>
          </w:tcPr>
          <w:p w:rsidR="002D0952" w:rsidRDefault="002D0952" w:rsidP="00BC1FF4">
            <w:pPr>
              <w:snapToGrid w:val="0"/>
              <w:rPr>
                <w:b/>
                <w:bCs/>
                <w:sz w:val="18"/>
                <w:szCs w:val="18"/>
              </w:rPr>
            </w:pPr>
            <w:r>
              <w:rPr>
                <w:b/>
                <w:bCs/>
                <w:sz w:val="18"/>
                <w:szCs w:val="18"/>
              </w:rPr>
              <w:t>2</w:t>
            </w:r>
            <w:r>
              <w:rPr>
                <w:b/>
                <w:bCs/>
                <w:sz w:val="18"/>
                <w:szCs w:val="18"/>
              </w:rPr>
              <w:t>．不涉及现金收支的重大活动：</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rFonts w:hint="eastAsia"/>
                <w:sz w:val="18"/>
                <w:szCs w:val="18"/>
              </w:rPr>
              <w:t>销售商品、提供劳务收到的银行承兑汇票背书转让的金额</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债务转为资本</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一年内到期的可转换公司债</w:t>
            </w:r>
            <w:proofErr w:type="gramStart"/>
            <w:r>
              <w:rPr>
                <w:sz w:val="18"/>
                <w:szCs w:val="18"/>
              </w:rPr>
              <w:t>券</w:t>
            </w:r>
            <w:proofErr w:type="gramEnd"/>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融资租入固定资产</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b/>
                <w:bCs/>
                <w:sz w:val="18"/>
                <w:szCs w:val="18"/>
              </w:rPr>
            </w:pPr>
            <w:r>
              <w:rPr>
                <w:b/>
                <w:bCs/>
                <w:sz w:val="18"/>
                <w:szCs w:val="18"/>
              </w:rPr>
              <w:t>3</w:t>
            </w:r>
            <w:r>
              <w:rPr>
                <w:b/>
                <w:bCs/>
                <w:sz w:val="18"/>
                <w:szCs w:val="18"/>
              </w:rPr>
              <w:t>．现金及现金等价物净变动情况：</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现金的期末余额</w:t>
            </w:r>
          </w:p>
        </w:tc>
        <w:tc>
          <w:tcPr>
            <w:tcW w:w="2187" w:type="dxa"/>
            <w:vAlign w:val="center"/>
          </w:tcPr>
          <w:p w:rsidR="002D0952" w:rsidRDefault="002D0952" w:rsidP="00BC1FF4">
            <w:pPr>
              <w:jc w:val="right"/>
              <w:rPr>
                <w:color w:val="000000"/>
                <w:sz w:val="18"/>
                <w:szCs w:val="18"/>
              </w:rPr>
            </w:pPr>
            <w:r>
              <w:rPr>
                <w:color w:val="000000"/>
                <w:sz w:val="18"/>
                <w:szCs w:val="18"/>
              </w:rPr>
              <w:t>541,494.72</w:t>
            </w:r>
          </w:p>
        </w:tc>
        <w:tc>
          <w:tcPr>
            <w:tcW w:w="2200" w:type="dxa"/>
            <w:shd w:val="clear" w:color="auto" w:fill="auto"/>
            <w:vAlign w:val="center"/>
          </w:tcPr>
          <w:p w:rsidR="002D0952" w:rsidRDefault="002D0952" w:rsidP="00BC1FF4">
            <w:pPr>
              <w:jc w:val="right"/>
              <w:rPr>
                <w:sz w:val="18"/>
              </w:rPr>
            </w:pPr>
            <w:r>
              <w:rPr>
                <w:sz w:val="18"/>
              </w:rPr>
              <w:t xml:space="preserve"> 1,017,048.29 </w:t>
            </w: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减：现金的期初余额</w:t>
            </w:r>
          </w:p>
        </w:tc>
        <w:tc>
          <w:tcPr>
            <w:tcW w:w="2187" w:type="dxa"/>
            <w:vAlign w:val="center"/>
          </w:tcPr>
          <w:p w:rsidR="002D0952" w:rsidRDefault="002D0952" w:rsidP="00BC1FF4">
            <w:pPr>
              <w:jc w:val="right"/>
              <w:rPr>
                <w:color w:val="000000"/>
                <w:sz w:val="18"/>
                <w:szCs w:val="18"/>
              </w:rPr>
            </w:pPr>
            <w:r>
              <w:rPr>
                <w:color w:val="000000"/>
                <w:sz w:val="18"/>
                <w:szCs w:val="18"/>
              </w:rPr>
              <w:t>1,017,048.29</w:t>
            </w:r>
          </w:p>
        </w:tc>
        <w:tc>
          <w:tcPr>
            <w:tcW w:w="2200" w:type="dxa"/>
            <w:shd w:val="clear" w:color="auto" w:fill="auto"/>
            <w:vAlign w:val="center"/>
          </w:tcPr>
          <w:p w:rsidR="002D0952" w:rsidRDefault="002D0952" w:rsidP="00BC1FF4">
            <w:pPr>
              <w:jc w:val="right"/>
              <w:rPr>
                <w:sz w:val="18"/>
              </w:rPr>
            </w:pPr>
            <w:r>
              <w:rPr>
                <w:sz w:val="18"/>
              </w:rPr>
              <w:t xml:space="preserve"> 531,906.71 </w:t>
            </w: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加：现金等价物的期末余额</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减：现金等价物的期初余额</w:t>
            </w:r>
          </w:p>
        </w:tc>
        <w:tc>
          <w:tcPr>
            <w:tcW w:w="2187" w:type="dxa"/>
            <w:vAlign w:val="center"/>
          </w:tcPr>
          <w:p w:rsidR="002D0952" w:rsidRDefault="002D0952" w:rsidP="00BC1FF4">
            <w:pPr>
              <w:jc w:val="right"/>
              <w:rPr>
                <w:color w:val="000000"/>
                <w:sz w:val="18"/>
                <w:szCs w:val="18"/>
              </w:rPr>
            </w:pPr>
            <w:r>
              <w:rPr>
                <w:color w:val="000000"/>
                <w:sz w:val="18"/>
                <w:szCs w:val="18"/>
              </w:rPr>
              <w:t xml:space="preserve">　</w:t>
            </w:r>
          </w:p>
        </w:tc>
        <w:tc>
          <w:tcPr>
            <w:tcW w:w="2200" w:type="dxa"/>
            <w:shd w:val="clear" w:color="auto" w:fill="auto"/>
            <w:vAlign w:val="center"/>
          </w:tcPr>
          <w:p w:rsidR="002D0952" w:rsidRDefault="002D0952" w:rsidP="00BC1FF4">
            <w:pPr>
              <w:jc w:val="right"/>
              <w:rPr>
                <w:sz w:val="18"/>
              </w:rPr>
            </w:pPr>
          </w:p>
        </w:tc>
      </w:tr>
      <w:tr w:rsidR="002D0952" w:rsidTr="00BC1FF4">
        <w:trPr>
          <w:trHeight w:val="284"/>
        </w:trPr>
        <w:tc>
          <w:tcPr>
            <w:tcW w:w="4141" w:type="dxa"/>
            <w:shd w:val="clear" w:color="auto" w:fill="auto"/>
            <w:vAlign w:val="center"/>
          </w:tcPr>
          <w:p w:rsidR="002D0952" w:rsidRDefault="002D0952" w:rsidP="00BC1FF4">
            <w:pPr>
              <w:snapToGrid w:val="0"/>
              <w:rPr>
                <w:sz w:val="18"/>
                <w:szCs w:val="18"/>
              </w:rPr>
            </w:pPr>
            <w:r>
              <w:rPr>
                <w:sz w:val="18"/>
                <w:szCs w:val="18"/>
              </w:rPr>
              <w:t>现金及现金等价物净增加额</w:t>
            </w:r>
          </w:p>
        </w:tc>
        <w:tc>
          <w:tcPr>
            <w:tcW w:w="2187" w:type="dxa"/>
            <w:vAlign w:val="center"/>
          </w:tcPr>
          <w:p w:rsidR="002D0952" w:rsidRDefault="002D0952" w:rsidP="00BC1FF4">
            <w:pPr>
              <w:jc w:val="right"/>
              <w:rPr>
                <w:color w:val="000000"/>
                <w:sz w:val="18"/>
                <w:szCs w:val="18"/>
              </w:rPr>
            </w:pPr>
            <w:r>
              <w:rPr>
                <w:color w:val="000000"/>
                <w:sz w:val="18"/>
                <w:szCs w:val="18"/>
              </w:rPr>
              <w:t>-475,553.57</w:t>
            </w:r>
          </w:p>
        </w:tc>
        <w:tc>
          <w:tcPr>
            <w:tcW w:w="2200" w:type="dxa"/>
            <w:shd w:val="clear" w:color="auto" w:fill="auto"/>
            <w:vAlign w:val="center"/>
          </w:tcPr>
          <w:p w:rsidR="002D0952" w:rsidRDefault="002D0952" w:rsidP="00BC1FF4">
            <w:pPr>
              <w:jc w:val="right"/>
              <w:rPr>
                <w:sz w:val="18"/>
              </w:rPr>
            </w:pPr>
            <w:r>
              <w:rPr>
                <w:sz w:val="18"/>
              </w:rPr>
              <w:t xml:space="preserve"> 485,141.58 </w:t>
            </w:r>
          </w:p>
        </w:tc>
      </w:tr>
    </w:tbl>
    <w:p w:rsidR="002D0952" w:rsidRDefault="002D0952" w:rsidP="002D0952">
      <w:pPr>
        <w:snapToGrid w:val="0"/>
        <w:spacing w:before="120" w:after="120" w:line="276" w:lineRule="auto"/>
        <w:ind w:firstLineChars="150" w:firstLine="315"/>
        <w:rPr>
          <w:color w:val="222222"/>
          <w:szCs w:val="21"/>
          <w:lang w:val="en-GB"/>
        </w:rPr>
      </w:pPr>
      <w:r>
        <w:rPr>
          <w:rFonts w:hint="eastAsia"/>
          <w:color w:val="222222"/>
          <w:szCs w:val="21"/>
        </w:rPr>
        <w:t>注</w:t>
      </w:r>
      <w:r>
        <w:rPr>
          <w:rFonts w:hint="eastAsia"/>
          <w:color w:val="222222"/>
          <w:szCs w:val="21"/>
          <w:lang w:val="en-GB"/>
        </w:rPr>
        <w:t>:</w:t>
      </w:r>
      <w:r>
        <w:rPr>
          <w:rFonts w:hint="eastAsia"/>
          <w:color w:val="222222"/>
          <w:szCs w:val="21"/>
          <w:lang w:val="en-GB"/>
        </w:rPr>
        <w:t>上期发生</w:t>
      </w:r>
      <w:proofErr w:type="gramStart"/>
      <w:r>
        <w:rPr>
          <w:rFonts w:hint="eastAsia"/>
          <w:color w:val="222222"/>
          <w:szCs w:val="21"/>
          <w:lang w:val="en-GB"/>
        </w:rPr>
        <w:t>额其他</w:t>
      </w:r>
      <w:proofErr w:type="gramEnd"/>
      <w:r>
        <w:rPr>
          <w:rFonts w:hint="eastAsia"/>
          <w:color w:val="222222"/>
          <w:szCs w:val="21"/>
          <w:lang w:val="en-GB"/>
        </w:rPr>
        <w:t>为本期实际摊销的房租、劳保用品、办公用品等待摊费用。</w:t>
      </w:r>
    </w:p>
    <w:p w:rsidR="002D0952" w:rsidRDefault="002D0952" w:rsidP="002D0952">
      <w:pPr>
        <w:numPr>
          <w:ilvl w:val="0"/>
          <w:numId w:val="43"/>
        </w:numPr>
        <w:snapToGrid w:val="0"/>
        <w:spacing w:before="120" w:after="120" w:line="276" w:lineRule="auto"/>
        <w:rPr>
          <w:b/>
          <w:color w:val="222222"/>
          <w:szCs w:val="21"/>
          <w:lang w:val="en-GB"/>
        </w:rPr>
      </w:pPr>
      <w:r>
        <w:rPr>
          <w:b/>
          <w:color w:val="222222"/>
          <w:szCs w:val="21"/>
          <w:lang w:val="en-GB"/>
        </w:rPr>
        <w:t>现金和现金等价物的构成</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4141"/>
        <w:gridCol w:w="2154"/>
        <w:gridCol w:w="2233"/>
      </w:tblGrid>
      <w:tr w:rsidR="002D0952" w:rsidTr="00BC1FF4">
        <w:trPr>
          <w:trHeight w:val="284"/>
          <w:tblHeader/>
          <w:jc w:val="center"/>
        </w:trPr>
        <w:tc>
          <w:tcPr>
            <w:tcW w:w="4141" w:type="dxa"/>
            <w:shd w:val="clear" w:color="auto" w:fill="auto"/>
            <w:vAlign w:val="center"/>
          </w:tcPr>
          <w:p w:rsidR="002D0952" w:rsidRDefault="002D0952" w:rsidP="00BC1FF4">
            <w:pPr>
              <w:widowControl/>
              <w:jc w:val="center"/>
              <w:rPr>
                <w:b/>
                <w:bCs/>
                <w:color w:val="000000"/>
                <w:kern w:val="0"/>
                <w:sz w:val="18"/>
                <w:szCs w:val="18"/>
              </w:rPr>
            </w:pPr>
            <w:r>
              <w:rPr>
                <w:b/>
                <w:bCs/>
                <w:color w:val="000000"/>
                <w:kern w:val="0"/>
                <w:sz w:val="18"/>
                <w:szCs w:val="18"/>
              </w:rPr>
              <w:t>项目</w:t>
            </w:r>
          </w:p>
        </w:tc>
        <w:tc>
          <w:tcPr>
            <w:tcW w:w="2154" w:type="dxa"/>
            <w:vAlign w:val="center"/>
          </w:tcPr>
          <w:p w:rsidR="002D0952" w:rsidRDefault="002D0952" w:rsidP="00BC1FF4">
            <w:pPr>
              <w:widowControl/>
              <w:jc w:val="center"/>
              <w:rPr>
                <w:b/>
                <w:bCs/>
                <w:color w:val="000000"/>
                <w:kern w:val="0"/>
                <w:sz w:val="18"/>
                <w:szCs w:val="18"/>
              </w:rPr>
            </w:pPr>
            <w:r>
              <w:rPr>
                <w:b/>
                <w:bCs/>
                <w:color w:val="000000"/>
                <w:kern w:val="0"/>
                <w:sz w:val="18"/>
                <w:szCs w:val="18"/>
              </w:rPr>
              <w:t>本期金额</w:t>
            </w:r>
          </w:p>
        </w:tc>
        <w:tc>
          <w:tcPr>
            <w:tcW w:w="2233" w:type="dxa"/>
            <w:vAlign w:val="center"/>
          </w:tcPr>
          <w:p w:rsidR="002D0952" w:rsidRDefault="002D0952" w:rsidP="00BC1FF4">
            <w:pPr>
              <w:widowControl/>
              <w:jc w:val="center"/>
              <w:rPr>
                <w:b/>
                <w:bCs/>
                <w:color w:val="000000"/>
                <w:kern w:val="0"/>
                <w:sz w:val="18"/>
                <w:szCs w:val="18"/>
              </w:rPr>
            </w:pPr>
            <w:r>
              <w:rPr>
                <w:b/>
                <w:bCs/>
                <w:color w:val="000000"/>
                <w:kern w:val="0"/>
                <w:sz w:val="18"/>
                <w:szCs w:val="18"/>
              </w:rPr>
              <w:t>上期金额</w:t>
            </w:r>
          </w:p>
        </w:tc>
      </w:tr>
      <w:tr w:rsidR="002D0952" w:rsidTr="00BC1FF4">
        <w:trPr>
          <w:trHeight w:val="284"/>
          <w:jc w:val="center"/>
        </w:trPr>
        <w:tc>
          <w:tcPr>
            <w:tcW w:w="4141" w:type="dxa"/>
            <w:shd w:val="clear" w:color="auto" w:fill="auto"/>
            <w:vAlign w:val="center"/>
          </w:tcPr>
          <w:p w:rsidR="002D0952" w:rsidRDefault="002D0952" w:rsidP="00BC1FF4">
            <w:pPr>
              <w:widowControl/>
              <w:jc w:val="left"/>
              <w:rPr>
                <w:color w:val="000000"/>
                <w:kern w:val="0"/>
                <w:sz w:val="18"/>
                <w:szCs w:val="18"/>
              </w:rPr>
            </w:pPr>
            <w:r>
              <w:rPr>
                <w:color w:val="000000"/>
                <w:kern w:val="0"/>
                <w:sz w:val="18"/>
                <w:szCs w:val="18"/>
              </w:rPr>
              <w:t>一、现金</w:t>
            </w:r>
          </w:p>
        </w:tc>
        <w:tc>
          <w:tcPr>
            <w:tcW w:w="2154" w:type="dxa"/>
            <w:vAlign w:val="center"/>
          </w:tcPr>
          <w:p w:rsidR="002D0952" w:rsidRDefault="002D0952" w:rsidP="00BC1FF4">
            <w:pPr>
              <w:jc w:val="right"/>
              <w:rPr>
                <w:rFonts w:ascii="Arial Narrow" w:hAnsi="Arial Narrow" w:cs="宋体"/>
                <w:sz w:val="18"/>
                <w:szCs w:val="21"/>
              </w:rPr>
            </w:pPr>
            <w:r>
              <w:rPr>
                <w:color w:val="000000"/>
                <w:sz w:val="18"/>
                <w:szCs w:val="18"/>
              </w:rPr>
              <w:t>541,494.72</w:t>
            </w:r>
          </w:p>
        </w:tc>
        <w:tc>
          <w:tcPr>
            <w:tcW w:w="2233" w:type="dxa"/>
            <w:vAlign w:val="center"/>
          </w:tcPr>
          <w:p w:rsidR="002D0952" w:rsidRDefault="002D0952" w:rsidP="00BC1FF4">
            <w:pPr>
              <w:jc w:val="right"/>
              <w:rPr>
                <w:rFonts w:ascii="Arial Narrow" w:hAnsi="Arial Narrow" w:cs="宋体"/>
                <w:sz w:val="18"/>
                <w:szCs w:val="21"/>
              </w:rPr>
            </w:pPr>
            <w:r>
              <w:rPr>
                <w:color w:val="000000"/>
                <w:sz w:val="18"/>
                <w:szCs w:val="18"/>
              </w:rPr>
              <w:t>1,017,048.29</w:t>
            </w:r>
          </w:p>
        </w:tc>
      </w:tr>
      <w:tr w:rsidR="002D0952" w:rsidTr="00BC1FF4">
        <w:trPr>
          <w:trHeight w:val="284"/>
          <w:jc w:val="center"/>
        </w:trPr>
        <w:tc>
          <w:tcPr>
            <w:tcW w:w="4141" w:type="dxa"/>
            <w:shd w:val="clear" w:color="auto" w:fill="auto"/>
            <w:vAlign w:val="center"/>
          </w:tcPr>
          <w:p w:rsidR="002D0952" w:rsidRDefault="002D0952" w:rsidP="00BC1FF4">
            <w:pPr>
              <w:widowControl/>
              <w:jc w:val="left"/>
              <w:rPr>
                <w:color w:val="000000"/>
                <w:kern w:val="0"/>
                <w:sz w:val="18"/>
                <w:szCs w:val="18"/>
              </w:rPr>
            </w:pPr>
            <w:r>
              <w:rPr>
                <w:color w:val="000000"/>
                <w:kern w:val="0"/>
                <w:sz w:val="18"/>
                <w:szCs w:val="18"/>
              </w:rPr>
              <w:t>其中：库存现金</w:t>
            </w:r>
          </w:p>
        </w:tc>
        <w:tc>
          <w:tcPr>
            <w:tcW w:w="2154" w:type="dxa"/>
            <w:vAlign w:val="center"/>
          </w:tcPr>
          <w:p w:rsidR="002D0952" w:rsidRDefault="002D0952" w:rsidP="00BC1FF4">
            <w:pPr>
              <w:jc w:val="right"/>
              <w:rPr>
                <w:color w:val="000000"/>
                <w:sz w:val="18"/>
                <w:szCs w:val="18"/>
              </w:rPr>
            </w:pPr>
            <w:r>
              <w:rPr>
                <w:color w:val="000000"/>
                <w:sz w:val="18"/>
                <w:szCs w:val="18"/>
              </w:rPr>
              <w:t>2,381.65</w:t>
            </w:r>
          </w:p>
        </w:tc>
        <w:tc>
          <w:tcPr>
            <w:tcW w:w="2233" w:type="dxa"/>
            <w:vAlign w:val="center"/>
          </w:tcPr>
          <w:p w:rsidR="002D0952" w:rsidRDefault="002D0952" w:rsidP="00BC1FF4">
            <w:pPr>
              <w:jc w:val="right"/>
              <w:rPr>
                <w:color w:val="000000"/>
                <w:sz w:val="18"/>
                <w:szCs w:val="18"/>
              </w:rPr>
            </w:pPr>
            <w:r>
              <w:rPr>
                <w:color w:val="000000"/>
                <w:sz w:val="18"/>
                <w:szCs w:val="18"/>
              </w:rPr>
              <w:t>5,914.17</w:t>
            </w:r>
          </w:p>
        </w:tc>
      </w:tr>
      <w:tr w:rsidR="002D0952" w:rsidTr="00BC1FF4">
        <w:trPr>
          <w:trHeight w:val="284"/>
          <w:jc w:val="center"/>
        </w:trPr>
        <w:tc>
          <w:tcPr>
            <w:tcW w:w="4141" w:type="dxa"/>
            <w:shd w:val="clear" w:color="auto" w:fill="auto"/>
            <w:vAlign w:val="center"/>
          </w:tcPr>
          <w:p w:rsidR="002D0952" w:rsidRDefault="002D0952" w:rsidP="00BC1FF4">
            <w:pPr>
              <w:widowControl/>
              <w:jc w:val="left"/>
              <w:rPr>
                <w:color w:val="000000"/>
                <w:kern w:val="0"/>
                <w:sz w:val="18"/>
                <w:szCs w:val="18"/>
              </w:rPr>
            </w:pPr>
            <w:r>
              <w:rPr>
                <w:color w:val="000000"/>
                <w:kern w:val="0"/>
                <w:sz w:val="18"/>
                <w:szCs w:val="18"/>
              </w:rPr>
              <w:t>可随时用于支付的银行存款</w:t>
            </w:r>
          </w:p>
        </w:tc>
        <w:tc>
          <w:tcPr>
            <w:tcW w:w="2154" w:type="dxa"/>
            <w:vAlign w:val="center"/>
          </w:tcPr>
          <w:p w:rsidR="002D0952" w:rsidRDefault="002D0952" w:rsidP="00BC1FF4">
            <w:pPr>
              <w:jc w:val="right"/>
              <w:rPr>
                <w:color w:val="000000"/>
                <w:sz w:val="18"/>
                <w:szCs w:val="18"/>
              </w:rPr>
            </w:pPr>
            <w:r>
              <w:rPr>
                <w:color w:val="000000"/>
                <w:sz w:val="18"/>
                <w:szCs w:val="18"/>
              </w:rPr>
              <w:t>539,113.07</w:t>
            </w:r>
          </w:p>
        </w:tc>
        <w:tc>
          <w:tcPr>
            <w:tcW w:w="2233" w:type="dxa"/>
            <w:vAlign w:val="center"/>
          </w:tcPr>
          <w:p w:rsidR="002D0952" w:rsidRDefault="002D0952" w:rsidP="00BC1FF4">
            <w:pPr>
              <w:jc w:val="right"/>
              <w:rPr>
                <w:color w:val="000000"/>
                <w:sz w:val="18"/>
                <w:szCs w:val="18"/>
              </w:rPr>
            </w:pPr>
            <w:r>
              <w:rPr>
                <w:color w:val="000000"/>
                <w:sz w:val="18"/>
                <w:szCs w:val="18"/>
              </w:rPr>
              <w:t>1,011,134.12</w:t>
            </w:r>
          </w:p>
        </w:tc>
      </w:tr>
      <w:tr w:rsidR="002D0952" w:rsidTr="00BC1FF4">
        <w:trPr>
          <w:trHeight w:val="284"/>
          <w:jc w:val="center"/>
        </w:trPr>
        <w:tc>
          <w:tcPr>
            <w:tcW w:w="4141" w:type="dxa"/>
            <w:shd w:val="clear" w:color="auto" w:fill="auto"/>
            <w:vAlign w:val="center"/>
          </w:tcPr>
          <w:p w:rsidR="002D0952" w:rsidRDefault="002D0952" w:rsidP="00BC1FF4">
            <w:pPr>
              <w:widowControl/>
              <w:jc w:val="left"/>
              <w:rPr>
                <w:color w:val="000000"/>
                <w:kern w:val="0"/>
                <w:sz w:val="18"/>
                <w:szCs w:val="18"/>
              </w:rPr>
            </w:pPr>
            <w:r>
              <w:rPr>
                <w:color w:val="000000"/>
                <w:kern w:val="0"/>
                <w:sz w:val="18"/>
                <w:szCs w:val="18"/>
              </w:rPr>
              <w:t>其他货币资金</w:t>
            </w:r>
          </w:p>
        </w:tc>
        <w:tc>
          <w:tcPr>
            <w:tcW w:w="2154" w:type="dxa"/>
            <w:vAlign w:val="center"/>
          </w:tcPr>
          <w:p w:rsidR="002D0952" w:rsidRDefault="002D0952" w:rsidP="00BC1FF4">
            <w:pPr>
              <w:jc w:val="right"/>
              <w:rPr>
                <w:color w:val="000000"/>
                <w:sz w:val="18"/>
                <w:szCs w:val="18"/>
              </w:rPr>
            </w:pPr>
            <w:r>
              <w:rPr>
                <w:color w:val="000000"/>
                <w:sz w:val="18"/>
                <w:szCs w:val="18"/>
              </w:rPr>
              <w:t xml:space="preserve">　</w:t>
            </w:r>
          </w:p>
        </w:tc>
        <w:tc>
          <w:tcPr>
            <w:tcW w:w="2233" w:type="dxa"/>
            <w:vAlign w:val="center"/>
          </w:tcPr>
          <w:p w:rsidR="002D0952" w:rsidRDefault="002D0952" w:rsidP="00BC1FF4">
            <w:pPr>
              <w:jc w:val="right"/>
              <w:rPr>
                <w:color w:val="000000"/>
                <w:sz w:val="18"/>
                <w:szCs w:val="18"/>
              </w:rPr>
            </w:pPr>
          </w:p>
        </w:tc>
      </w:tr>
      <w:tr w:rsidR="002D0952" w:rsidTr="00BC1FF4">
        <w:trPr>
          <w:trHeight w:val="284"/>
          <w:jc w:val="center"/>
        </w:trPr>
        <w:tc>
          <w:tcPr>
            <w:tcW w:w="4141" w:type="dxa"/>
            <w:shd w:val="clear" w:color="auto" w:fill="auto"/>
            <w:vAlign w:val="center"/>
          </w:tcPr>
          <w:p w:rsidR="002D0952" w:rsidRDefault="002D0952" w:rsidP="00BC1FF4">
            <w:pPr>
              <w:widowControl/>
              <w:jc w:val="left"/>
              <w:rPr>
                <w:color w:val="000000"/>
                <w:kern w:val="0"/>
                <w:sz w:val="18"/>
                <w:szCs w:val="18"/>
              </w:rPr>
            </w:pPr>
            <w:r>
              <w:rPr>
                <w:color w:val="000000"/>
                <w:kern w:val="0"/>
                <w:sz w:val="18"/>
                <w:szCs w:val="18"/>
              </w:rPr>
              <w:t>二、现金等价物</w:t>
            </w:r>
          </w:p>
        </w:tc>
        <w:tc>
          <w:tcPr>
            <w:tcW w:w="2154" w:type="dxa"/>
            <w:vAlign w:val="center"/>
          </w:tcPr>
          <w:p w:rsidR="002D0952" w:rsidRDefault="002D0952" w:rsidP="00BC1FF4">
            <w:pPr>
              <w:jc w:val="right"/>
              <w:rPr>
                <w:color w:val="000000"/>
                <w:sz w:val="18"/>
                <w:szCs w:val="18"/>
              </w:rPr>
            </w:pPr>
            <w:r>
              <w:rPr>
                <w:color w:val="000000"/>
                <w:sz w:val="18"/>
                <w:szCs w:val="18"/>
              </w:rPr>
              <w:t xml:space="preserve">　</w:t>
            </w:r>
          </w:p>
        </w:tc>
        <w:tc>
          <w:tcPr>
            <w:tcW w:w="2233" w:type="dxa"/>
            <w:vAlign w:val="center"/>
          </w:tcPr>
          <w:p w:rsidR="002D0952" w:rsidRDefault="002D0952" w:rsidP="00BC1FF4">
            <w:pPr>
              <w:jc w:val="right"/>
              <w:rPr>
                <w:color w:val="000000"/>
                <w:sz w:val="18"/>
                <w:szCs w:val="18"/>
              </w:rPr>
            </w:pPr>
          </w:p>
        </w:tc>
      </w:tr>
      <w:tr w:rsidR="002D0952" w:rsidTr="00BC1FF4">
        <w:trPr>
          <w:trHeight w:val="284"/>
          <w:jc w:val="center"/>
        </w:trPr>
        <w:tc>
          <w:tcPr>
            <w:tcW w:w="4141" w:type="dxa"/>
            <w:shd w:val="clear" w:color="auto" w:fill="auto"/>
            <w:vAlign w:val="center"/>
          </w:tcPr>
          <w:p w:rsidR="002D0952" w:rsidRDefault="002D0952" w:rsidP="00BC1FF4">
            <w:pPr>
              <w:widowControl/>
              <w:jc w:val="left"/>
              <w:rPr>
                <w:color w:val="000000"/>
                <w:kern w:val="0"/>
                <w:sz w:val="18"/>
                <w:szCs w:val="18"/>
              </w:rPr>
            </w:pPr>
            <w:r>
              <w:rPr>
                <w:color w:val="000000"/>
                <w:kern w:val="0"/>
                <w:sz w:val="18"/>
                <w:szCs w:val="18"/>
              </w:rPr>
              <w:t>其中：三个月内到期的债券投资</w:t>
            </w:r>
          </w:p>
        </w:tc>
        <w:tc>
          <w:tcPr>
            <w:tcW w:w="2154" w:type="dxa"/>
            <w:vAlign w:val="center"/>
          </w:tcPr>
          <w:p w:rsidR="002D0952" w:rsidRDefault="002D0952" w:rsidP="00BC1FF4">
            <w:pPr>
              <w:jc w:val="right"/>
              <w:rPr>
                <w:color w:val="000000"/>
                <w:sz w:val="18"/>
                <w:szCs w:val="18"/>
              </w:rPr>
            </w:pPr>
            <w:r>
              <w:rPr>
                <w:color w:val="000000"/>
                <w:sz w:val="18"/>
                <w:szCs w:val="18"/>
              </w:rPr>
              <w:t xml:space="preserve">　</w:t>
            </w:r>
          </w:p>
        </w:tc>
        <w:tc>
          <w:tcPr>
            <w:tcW w:w="2233" w:type="dxa"/>
            <w:vAlign w:val="center"/>
          </w:tcPr>
          <w:p w:rsidR="002D0952" w:rsidRDefault="002D0952" w:rsidP="00BC1FF4">
            <w:pPr>
              <w:jc w:val="right"/>
              <w:rPr>
                <w:color w:val="000000"/>
                <w:sz w:val="18"/>
                <w:szCs w:val="18"/>
              </w:rPr>
            </w:pPr>
          </w:p>
        </w:tc>
      </w:tr>
      <w:tr w:rsidR="002D0952" w:rsidTr="00BC1FF4">
        <w:trPr>
          <w:trHeight w:val="284"/>
          <w:jc w:val="center"/>
        </w:trPr>
        <w:tc>
          <w:tcPr>
            <w:tcW w:w="4141" w:type="dxa"/>
            <w:shd w:val="clear" w:color="auto" w:fill="auto"/>
            <w:vAlign w:val="center"/>
          </w:tcPr>
          <w:p w:rsidR="002D0952" w:rsidRDefault="002D0952" w:rsidP="00BC1FF4">
            <w:pPr>
              <w:widowControl/>
              <w:jc w:val="left"/>
              <w:rPr>
                <w:color w:val="000000"/>
                <w:kern w:val="0"/>
                <w:sz w:val="18"/>
                <w:szCs w:val="18"/>
              </w:rPr>
            </w:pPr>
            <w:r>
              <w:rPr>
                <w:color w:val="000000"/>
                <w:kern w:val="0"/>
                <w:sz w:val="18"/>
                <w:szCs w:val="18"/>
              </w:rPr>
              <w:t>三、年末现金及现金等价物余额</w:t>
            </w:r>
          </w:p>
        </w:tc>
        <w:tc>
          <w:tcPr>
            <w:tcW w:w="2154" w:type="dxa"/>
            <w:vAlign w:val="center"/>
          </w:tcPr>
          <w:p w:rsidR="002D0952" w:rsidRDefault="002D0952" w:rsidP="00BC1FF4">
            <w:pPr>
              <w:jc w:val="right"/>
              <w:rPr>
                <w:color w:val="000000"/>
                <w:sz w:val="18"/>
                <w:szCs w:val="18"/>
              </w:rPr>
            </w:pPr>
            <w:r>
              <w:rPr>
                <w:color w:val="000000"/>
                <w:sz w:val="18"/>
                <w:szCs w:val="18"/>
              </w:rPr>
              <w:t>541,494.72</w:t>
            </w:r>
          </w:p>
        </w:tc>
        <w:tc>
          <w:tcPr>
            <w:tcW w:w="2233" w:type="dxa"/>
            <w:vAlign w:val="center"/>
          </w:tcPr>
          <w:p w:rsidR="002D0952" w:rsidRDefault="002D0952" w:rsidP="00BC1FF4">
            <w:pPr>
              <w:jc w:val="right"/>
              <w:rPr>
                <w:color w:val="000000"/>
                <w:sz w:val="18"/>
                <w:szCs w:val="18"/>
              </w:rPr>
            </w:pPr>
            <w:r>
              <w:rPr>
                <w:color w:val="000000"/>
                <w:sz w:val="18"/>
                <w:szCs w:val="18"/>
              </w:rPr>
              <w:t>1,017,048.29</w:t>
            </w:r>
          </w:p>
        </w:tc>
      </w:tr>
    </w:tbl>
    <w:p w:rsidR="002D0952" w:rsidRDefault="002D0952" w:rsidP="002D0952">
      <w:pPr>
        <w:numPr>
          <w:ilvl w:val="0"/>
          <w:numId w:val="10"/>
        </w:numPr>
        <w:tabs>
          <w:tab w:val="left" w:pos="0"/>
          <w:tab w:val="left" w:pos="426"/>
        </w:tabs>
        <w:adjustRightInd w:val="0"/>
        <w:snapToGrid w:val="0"/>
        <w:spacing w:before="120" w:after="120" w:line="276" w:lineRule="auto"/>
        <w:ind w:left="0" w:firstLine="0"/>
        <w:outlineLvl w:val="0"/>
        <w:rPr>
          <w:b/>
          <w:bCs/>
          <w:szCs w:val="21"/>
        </w:rPr>
      </w:pPr>
      <w:bookmarkStart w:id="63" w:name="_Toc408695321"/>
      <w:r>
        <w:rPr>
          <w:b/>
          <w:bCs/>
          <w:szCs w:val="21"/>
        </w:rPr>
        <w:t>关联方及关联交易</w:t>
      </w:r>
      <w:bookmarkEnd w:id="63"/>
    </w:p>
    <w:p w:rsidR="002D0952" w:rsidRDefault="002D0952" w:rsidP="002D0952">
      <w:pPr>
        <w:numPr>
          <w:ilvl w:val="0"/>
          <w:numId w:val="44"/>
        </w:numPr>
        <w:snapToGrid w:val="0"/>
        <w:spacing w:before="120" w:after="120" w:line="276" w:lineRule="auto"/>
        <w:outlineLvl w:val="1"/>
        <w:rPr>
          <w:b/>
          <w:kern w:val="0"/>
          <w:szCs w:val="21"/>
        </w:rPr>
      </w:pPr>
      <w:bookmarkStart w:id="64" w:name="_Toc408695322"/>
      <w:r>
        <w:rPr>
          <w:rFonts w:hint="eastAsia"/>
          <w:b/>
          <w:kern w:val="0"/>
          <w:szCs w:val="21"/>
        </w:rPr>
        <w:t>关联方</w:t>
      </w:r>
    </w:p>
    <w:tbl>
      <w:tblPr>
        <w:tblW w:w="8528" w:type="dxa"/>
        <w:jc w:val="center"/>
        <w:tblBorders>
          <w:top w:val="single" w:sz="12" w:space="0" w:color="auto"/>
          <w:bottom w:val="single" w:sz="12" w:space="0" w:color="auto"/>
          <w:insideH w:val="dotted" w:sz="4" w:space="0" w:color="auto"/>
          <w:insideV w:val="dotted" w:sz="4" w:space="0" w:color="auto"/>
        </w:tblBorders>
        <w:tblLayout w:type="fixed"/>
        <w:tblLook w:val="04A0"/>
      </w:tblPr>
      <w:tblGrid>
        <w:gridCol w:w="4141"/>
        <w:gridCol w:w="4387"/>
      </w:tblGrid>
      <w:tr w:rsidR="002D0952" w:rsidTr="00BC1FF4">
        <w:trPr>
          <w:trHeight w:val="340"/>
          <w:tblHeader/>
          <w:jc w:val="center"/>
        </w:trPr>
        <w:tc>
          <w:tcPr>
            <w:tcW w:w="4141" w:type="dxa"/>
            <w:tcBorders>
              <w:top w:val="single" w:sz="12" w:space="0" w:color="auto"/>
            </w:tcBorders>
            <w:vAlign w:val="center"/>
          </w:tcPr>
          <w:p w:rsidR="002D0952" w:rsidRDefault="002D0952" w:rsidP="00BC1FF4">
            <w:pPr>
              <w:rPr>
                <w:b/>
                <w:sz w:val="18"/>
              </w:rPr>
            </w:pPr>
            <w:r>
              <w:rPr>
                <w:rFonts w:hint="eastAsia"/>
                <w:b/>
                <w:sz w:val="18"/>
              </w:rPr>
              <w:t>关联方名称</w:t>
            </w:r>
          </w:p>
        </w:tc>
        <w:tc>
          <w:tcPr>
            <w:tcW w:w="4387" w:type="dxa"/>
            <w:tcBorders>
              <w:top w:val="single" w:sz="12" w:space="0" w:color="auto"/>
            </w:tcBorders>
            <w:vAlign w:val="center"/>
          </w:tcPr>
          <w:p w:rsidR="002D0952" w:rsidRDefault="002D0952" w:rsidP="00BC1FF4">
            <w:pPr>
              <w:rPr>
                <w:b/>
                <w:sz w:val="18"/>
              </w:rPr>
            </w:pPr>
            <w:r>
              <w:rPr>
                <w:rFonts w:hint="eastAsia"/>
                <w:b/>
                <w:sz w:val="18"/>
              </w:rPr>
              <w:t>与本公司的关系</w:t>
            </w:r>
          </w:p>
        </w:tc>
      </w:tr>
      <w:tr w:rsidR="002D0952" w:rsidTr="00BC1FF4">
        <w:trPr>
          <w:trHeight w:val="340"/>
          <w:jc w:val="center"/>
        </w:trPr>
        <w:tc>
          <w:tcPr>
            <w:tcW w:w="4141" w:type="dxa"/>
            <w:vAlign w:val="center"/>
          </w:tcPr>
          <w:p w:rsidR="002D0952" w:rsidRDefault="002D0952" w:rsidP="00BC1FF4">
            <w:pPr>
              <w:jc w:val="left"/>
              <w:rPr>
                <w:sz w:val="18"/>
              </w:rPr>
            </w:pPr>
            <w:r>
              <w:rPr>
                <w:rFonts w:hint="eastAsia"/>
                <w:sz w:val="18"/>
              </w:rPr>
              <w:t>张茂涛</w:t>
            </w:r>
          </w:p>
        </w:tc>
        <w:tc>
          <w:tcPr>
            <w:tcW w:w="4387" w:type="dxa"/>
            <w:vAlign w:val="center"/>
          </w:tcPr>
          <w:p w:rsidR="002D0952" w:rsidRDefault="002D0952" w:rsidP="00BC1FF4">
            <w:pPr>
              <w:jc w:val="left"/>
              <w:rPr>
                <w:sz w:val="18"/>
              </w:rPr>
            </w:pPr>
            <w:r>
              <w:rPr>
                <w:rFonts w:hint="eastAsia"/>
                <w:sz w:val="18"/>
              </w:rPr>
              <w:t>控股股东</w:t>
            </w:r>
            <w:r>
              <w:rPr>
                <w:sz w:val="18"/>
              </w:rPr>
              <w:t>及实际控制人</w:t>
            </w:r>
          </w:p>
        </w:tc>
      </w:tr>
      <w:tr w:rsidR="002D0952" w:rsidTr="00BC1FF4">
        <w:trPr>
          <w:trHeight w:val="340"/>
          <w:jc w:val="center"/>
        </w:trPr>
        <w:tc>
          <w:tcPr>
            <w:tcW w:w="4141" w:type="dxa"/>
            <w:vAlign w:val="center"/>
          </w:tcPr>
          <w:p w:rsidR="002D0952" w:rsidRDefault="002D0952" w:rsidP="00BC1FF4">
            <w:pPr>
              <w:jc w:val="left"/>
              <w:rPr>
                <w:sz w:val="18"/>
              </w:rPr>
            </w:pPr>
            <w:r>
              <w:rPr>
                <w:rFonts w:hint="eastAsia"/>
                <w:sz w:val="18"/>
              </w:rPr>
              <w:t>杨桦</w:t>
            </w:r>
          </w:p>
        </w:tc>
        <w:tc>
          <w:tcPr>
            <w:tcW w:w="4387" w:type="dxa"/>
            <w:vAlign w:val="center"/>
          </w:tcPr>
          <w:p w:rsidR="002D0952" w:rsidRDefault="002D0952" w:rsidP="00BC1FF4">
            <w:pPr>
              <w:jc w:val="left"/>
              <w:rPr>
                <w:sz w:val="18"/>
              </w:rPr>
            </w:pPr>
            <w:r>
              <w:rPr>
                <w:rFonts w:hint="eastAsia"/>
                <w:sz w:val="18"/>
              </w:rPr>
              <w:t>控股股东</w:t>
            </w:r>
            <w:r>
              <w:rPr>
                <w:sz w:val="18"/>
              </w:rPr>
              <w:t>及实际控制人</w:t>
            </w:r>
            <w:r>
              <w:rPr>
                <w:rFonts w:hint="eastAsia"/>
                <w:sz w:val="18"/>
              </w:rPr>
              <w:t>配偶</w:t>
            </w:r>
          </w:p>
        </w:tc>
      </w:tr>
      <w:tr w:rsidR="002D0952" w:rsidTr="00BC1FF4">
        <w:trPr>
          <w:trHeight w:val="340"/>
          <w:jc w:val="center"/>
        </w:trPr>
        <w:tc>
          <w:tcPr>
            <w:tcW w:w="4141" w:type="dxa"/>
            <w:vAlign w:val="center"/>
          </w:tcPr>
          <w:p w:rsidR="002D0952" w:rsidRDefault="002D0952" w:rsidP="00BC1FF4">
            <w:pPr>
              <w:jc w:val="left"/>
              <w:rPr>
                <w:sz w:val="18"/>
              </w:rPr>
            </w:pPr>
            <w:r>
              <w:rPr>
                <w:rFonts w:hint="eastAsia"/>
                <w:sz w:val="18"/>
              </w:rPr>
              <w:t>张勇</w:t>
            </w:r>
          </w:p>
        </w:tc>
        <w:tc>
          <w:tcPr>
            <w:tcW w:w="4387" w:type="dxa"/>
            <w:vAlign w:val="center"/>
          </w:tcPr>
          <w:p w:rsidR="002D0952" w:rsidRDefault="002D0952" w:rsidP="00BC1FF4">
            <w:pPr>
              <w:jc w:val="left"/>
              <w:rPr>
                <w:sz w:val="18"/>
              </w:rPr>
            </w:pPr>
            <w:r>
              <w:rPr>
                <w:rFonts w:hint="eastAsia"/>
                <w:sz w:val="18"/>
              </w:rPr>
              <w:t>股东、董事</w:t>
            </w:r>
            <w:r>
              <w:rPr>
                <w:sz w:val="18"/>
              </w:rPr>
              <w:t>、总经理</w:t>
            </w:r>
          </w:p>
        </w:tc>
      </w:tr>
      <w:tr w:rsidR="002D0952" w:rsidTr="00BC1FF4">
        <w:trPr>
          <w:trHeight w:val="340"/>
          <w:jc w:val="center"/>
        </w:trPr>
        <w:tc>
          <w:tcPr>
            <w:tcW w:w="4141" w:type="dxa"/>
            <w:vAlign w:val="center"/>
          </w:tcPr>
          <w:p w:rsidR="002D0952" w:rsidRDefault="002D0952" w:rsidP="00BC1FF4">
            <w:pPr>
              <w:jc w:val="left"/>
              <w:rPr>
                <w:sz w:val="18"/>
              </w:rPr>
            </w:pPr>
            <w:r>
              <w:rPr>
                <w:rFonts w:hint="eastAsia"/>
                <w:sz w:val="18"/>
              </w:rPr>
              <w:t>周加</w:t>
            </w:r>
            <w:r>
              <w:rPr>
                <w:sz w:val="18"/>
              </w:rPr>
              <w:t>兴</w:t>
            </w:r>
          </w:p>
        </w:tc>
        <w:tc>
          <w:tcPr>
            <w:tcW w:w="4387" w:type="dxa"/>
            <w:vAlign w:val="center"/>
          </w:tcPr>
          <w:p w:rsidR="002D0952" w:rsidRDefault="002D0952" w:rsidP="00BC1FF4">
            <w:pPr>
              <w:jc w:val="left"/>
              <w:rPr>
                <w:sz w:val="18"/>
              </w:rPr>
            </w:pPr>
            <w:r>
              <w:rPr>
                <w:rFonts w:hint="eastAsia"/>
                <w:sz w:val="18"/>
              </w:rPr>
              <w:t>股东</w:t>
            </w:r>
          </w:p>
        </w:tc>
      </w:tr>
      <w:tr w:rsidR="002D0952" w:rsidTr="00BC1FF4">
        <w:trPr>
          <w:trHeight w:val="340"/>
          <w:jc w:val="center"/>
        </w:trPr>
        <w:tc>
          <w:tcPr>
            <w:tcW w:w="4141" w:type="dxa"/>
            <w:vAlign w:val="center"/>
          </w:tcPr>
          <w:p w:rsidR="002D0952" w:rsidRDefault="002D0952" w:rsidP="00BC1FF4">
            <w:pPr>
              <w:jc w:val="left"/>
              <w:rPr>
                <w:sz w:val="18"/>
              </w:rPr>
            </w:pPr>
            <w:proofErr w:type="gramStart"/>
            <w:r>
              <w:rPr>
                <w:rFonts w:hint="eastAsia"/>
                <w:sz w:val="18"/>
              </w:rPr>
              <w:lastRenderedPageBreak/>
              <w:t>万</w:t>
            </w:r>
            <w:r>
              <w:rPr>
                <w:sz w:val="18"/>
              </w:rPr>
              <w:t>明黔</w:t>
            </w:r>
            <w:proofErr w:type="gramEnd"/>
          </w:p>
        </w:tc>
        <w:tc>
          <w:tcPr>
            <w:tcW w:w="4387" w:type="dxa"/>
            <w:vAlign w:val="center"/>
          </w:tcPr>
          <w:p w:rsidR="002D0952" w:rsidRDefault="002D0952" w:rsidP="00BC1FF4">
            <w:pPr>
              <w:jc w:val="left"/>
              <w:rPr>
                <w:sz w:val="18"/>
              </w:rPr>
            </w:pPr>
            <w:r>
              <w:rPr>
                <w:rFonts w:hint="eastAsia"/>
                <w:sz w:val="18"/>
              </w:rPr>
              <w:t>股东</w:t>
            </w:r>
            <w:r>
              <w:rPr>
                <w:sz w:val="18"/>
              </w:rPr>
              <w:t>、监事会主席</w:t>
            </w:r>
          </w:p>
        </w:tc>
      </w:tr>
      <w:tr w:rsidR="002D0952" w:rsidTr="00BC1FF4">
        <w:trPr>
          <w:trHeight w:val="340"/>
          <w:jc w:val="center"/>
        </w:trPr>
        <w:tc>
          <w:tcPr>
            <w:tcW w:w="4141" w:type="dxa"/>
            <w:vAlign w:val="center"/>
          </w:tcPr>
          <w:p w:rsidR="002D0952" w:rsidRDefault="002D0952" w:rsidP="00BC1FF4">
            <w:pPr>
              <w:jc w:val="left"/>
              <w:rPr>
                <w:sz w:val="18"/>
              </w:rPr>
            </w:pPr>
            <w:r>
              <w:rPr>
                <w:rFonts w:hint="eastAsia"/>
                <w:sz w:val="18"/>
              </w:rPr>
              <w:t>赵娜</w:t>
            </w:r>
          </w:p>
        </w:tc>
        <w:tc>
          <w:tcPr>
            <w:tcW w:w="4387" w:type="dxa"/>
            <w:vAlign w:val="center"/>
          </w:tcPr>
          <w:p w:rsidR="002D0952" w:rsidRDefault="002D0952" w:rsidP="00BC1FF4">
            <w:pPr>
              <w:jc w:val="left"/>
              <w:rPr>
                <w:sz w:val="18"/>
              </w:rPr>
            </w:pPr>
            <w:r>
              <w:rPr>
                <w:rFonts w:hint="eastAsia"/>
                <w:sz w:val="18"/>
              </w:rPr>
              <w:t>股东、董事</w:t>
            </w:r>
          </w:p>
        </w:tc>
      </w:tr>
      <w:tr w:rsidR="002D0952" w:rsidTr="00BC1FF4">
        <w:trPr>
          <w:trHeight w:val="340"/>
          <w:jc w:val="center"/>
        </w:trPr>
        <w:tc>
          <w:tcPr>
            <w:tcW w:w="4141" w:type="dxa"/>
            <w:vAlign w:val="center"/>
          </w:tcPr>
          <w:p w:rsidR="002D0952" w:rsidRDefault="002D0952" w:rsidP="00BC1FF4">
            <w:pPr>
              <w:jc w:val="left"/>
              <w:rPr>
                <w:sz w:val="18"/>
              </w:rPr>
            </w:pPr>
            <w:proofErr w:type="gramStart"/>
            <w:r>
              <w:rPr>
                <w:rFonts w:hint="eastAsia"/>
                <w:sz w:val="18"/>
              </w:rPr>
              <w:t>唐</w:t>
            </w:r>
            <w:r>
              <w:rPr>
                <w:sz w:val="18"/>
              </w:rPr>
              <w:t>映清</w:t>
            </w:r>
            <w:proofErr w:type="gramEnd"/>
          </w:p>
        </w:tc>
        <w:tc>
          <w:tcPr>
            <w:tcW w:w="4387" w:type="dxa"/>
            <w:vAlign w:val="center"/>
          </w:tcPr>
          <w:p w:rsidR="002D0952" w:rsidRDefault="002D0952" w:rsidP="00BC1FF4">
            <w:pPr>
              <w:jc w:val="left"/>
              <w:rPr>
                <w:sz w:val="18"/>
              </w:rPr>
            </w:pPr>
            <w:r>
              <w:rPr>
                <w:rFonts w:hint="eastAsia"/>
                <w:sz w:val="18"/>
              </w:rPr>
              <w:t>股东、</w:t>
            </w:r>
            <w:r>
              <w:rPr>
                <w:sz w:val="18"/>
              </w:rPr>
              <w:t>监事</w:t>
            </w:r>
          </w:p>
        </w:tc>
      </w:tr>
      <w:tr w:rsidR="002D0952" w:rsidTr="00BC1FF4">
        <w:trPr>
          <w:trHeight w:val="340"/>
          <w:jc w:val="center"/>
        </w:trPr>
        <w:tc>
          <w:tcPr>
            <w:tcW w:w="4141" w:type="dxa"/>
            <w:vAlign w:val="center"/>
          </w:tcPr>
          <w:p w:rsidR="002D0952" w:rsidRDefault="002D0952" w:rsidP="00BC1FF4">
            <w:pPr>
              <w:jc w:val="left"/>
              <w:rPr>
                <w:sz w:val="18"/>
              </w:rPr>
            </w:pPr>
            <w:r>
              <w:rPr>
                <w:rFonts w:hint="eastAsia"/>
                <w:sz w:val="18"/>
              </w:rPr>
              <w:t>叶岚</w:t>
            </w:r>
          </w:p>
        </w:tc>
        <w:tc>
          <w:tcPr>
            <w:tcW w:w="4387" w:type="dxa"/>
            <w:vAlign w:val="center"/>
          </w:tcPr>
          <w:p w:rsidR="002D0952" w:rsidRDefault="002D0952" w:rsidP="00BC1FF4">
            <w:pPr>
              <w:jc w:val="left"/>
              <w:rPr>
                <w:sz w:val="18"/>
              </w:rPr>
            </w:pPr>
            <w:r>
              <w:rPr>
                <w:rFonts w:hint="eastAsia"/>
                <w:sz w:val="18"/>
              </w:rPr>
              <w:t>财务负责人</w:t>
            </w:r>
            <w:r>
              <w:rPr>
                <w:sz w:val="18"/>
              </w:rPr>
              <w:t>兼</w:t>
            </w:r>
            <w:r>
              <w:rPr>
                <w:rFonts w:hint="eastAsia"/>
                <w:sz w:val="18"/>
              </w:rPr>
              <w:t>董事会</w:t>
            </w:r>
            <w:r>
              <w:rPr>
                <w:sz w:val="18"/>
              </w:rPr>
              <w:t>秘书</w:t>
            </w:r>
            <w:r>
              <w:rPr>
                <w:rFonts w:hint="eastAsia"/>
                <w:sz w:val="18"/>
              </w:rPr>
              <w:t>、</w:t>
            </w:r>
            <w:r>
              <w:rPr>
                <w:sz w:val="18"/>
              </w:rPr>
              <w:t>董事</w:t>
            </w:r>
          </w:p>
        </w:tc>
      </w:tr>
      <w:tr w:rsidR="002D0952" w:rsidTr="00BC1FF4">
        <w:trPr>
          <w:trHeight w:val="340"/>
          <w:jc w:val="center"/>
        </w:trPr>
        <w:tc>
          <w:tcPr>
            <w:tcW w:w="4141" w:type="dxa"/>
            <w:vAlign w:val="center"/>
          </w:tcPr>
          <w:p w:rsidR="002D0952" w:rsidRDefault="002D0952" w:rsidP="00BC1FF4">
            <w:pPr>
              <w:jc w:val="left"/>
              <w:rPr>
                <w:sz w:val="18"/>
              </w:rPr>
            </w:pPr>
            <w:r>
              <w:rPr>
                <w:rFonts w:hint="eastAsia"/>
                <w:sz w:val="18"/>
              </w:rPr>
              <w:t>张薇</w:t>
            </w:r>
          </w:p>
        </w:tc>
        <w:tc>
          <w:tcPr>
            <w:tcW w:w="4387" w:type="dxa"/>
            <w:vAlign w:val="center"/>
          </w:tcPr>
          <w:p w:rsidR="002D0952" w:rsidRDefault="002D0952" w:rsidP="00BC1FF4">
            <w:pPr>
              <w:jc w:val="left"/>
              <w:rPr>
                <w:sz w:val="18"/>
              </w:rPr>
            </w:pPr>
            <w:r>
              <w:rPr>
                <w:rFonts w:hint="eastAsia"/>
                <w:sz w:val="18"/>
              </w:rPr>
              <w:t>董事</w:t>
            </w:r>
          </w:p>
        </w:tc>
      </w:tr>
      <w:tr w:rsidR="002D0952" w:rsidTr="00BC1FF4">
        <w:trPr>
          <w:trHeight w:val="340"/>
          <w:jc w:val="center"/>
        </w:trPr>
        <w:tc>
          <w:tcPr>
            <w:tcW w:w="4141" w:type="dxa"/>
            <w:vAlign w:val="center"/>
          </w:tcPr>
          <w:p w:rsidR="002D0952" w:rsidRDefault="002D0952" w:rsidP="00BC1FF4">
            <w:pPr>
              <w:jc w:val="left"/>
              <w:rPr>
                <w:sz w:val="18"/>
              </w:rPr>
            </w:pPr>
            <w:r>
              <w:rPr>
                <w:rFonts w:hint="eastAsia"/>
                <w:sz w:val="18"/>
              </w:rPr>
              <w:t>贺</w:t>
            </w:r>
            <w:r>
              <w:rPr>
                <w:sz w:val="18"/>
              </w:rPr>
              <w:t>子轩</w:t>
            </w:r>
          </w:p>
        </w:tc>
        <w:tc>
          <w:tcPr>
            <w:tcW w:w="4387" w:type="dxa"/>
            <w:vAlign w:val="center"/>
          </w:tcPr>
          <w:p w:rsidR="002D0952" w:rsidRDefault="002D0952" w:rsidP="00BC1FF4">
            <w:pPr>
              <w:jc w:val="left"/>
              <w:rPr>
                <w:sz w:val="18"/>
              </w:rPr>
            </w:pPr>
            <w:r>
              <w:rPr>
                <w:rFonts w:hint="eastAsia"/>
                <w:sz w:val="18"/>
              </w:rPr>
              <w:t>职工</w:t>
            </w:r>
            <w:r>
              <w:rPr>
                <w:sz w:val="18"/>
              </w:rPr>
              <w:t>监事</w:t>
            </w:r>
          </w:p>
        </w:tc>
      </w:tr>
      <w:tr w:rsidR="002D0952" w:rsidTr="00BC1FF4">
        <w:trPr>
          <w:trHeight w:val="340"/>
          <w:jc w:val="center"/>
        </w:trPr>
        <w:tc>
          <w:tcPr>
            <w:tcW w:w="4141" w:type="dxa"/>
            <w:vAlign w:val="center"/>
          </w:tcPr>
          <w:p w:rsidR="002D0952" w:rsidRDefault="002D0952" w:rsidP="00BC1FF4">
            <w:pPr>
              <w:jc w:val="left"/>
              <w:rPr>
                <w:sz w:val="18"/>
              </w:rPr>
            </w:pPr>
            <w:proofErr w:type="gramStart"/>
            <w:r>
              <w:rPr>
                <w:rFonts w:hint="eastAsia"/>
                <w:sz w:val="18"/>
              </w:rPr>
              <w:t>百联汇</w:t>
            </w:r>
            <w:proofErr w:type="gramEnd"/>
            <w:r>
              <w:rPr>
                <w:rFonts w:hint="eastAsia"/>
                <w:sz w:val="18"/>
              </w:rPr>
              <w:t>云南实业股份有限公司</w:t>
            </w:r>
          </w:p>
        </w:tc>
        <w:tc>
          <w:tcPr>
            <w:tcW w:w="4387" w:type="dxa"/>
            <w:vAlign w:val="center"/>
          </w:tcPr>
          <w:p w:rsidR="002D0952" w:rsidRDefault="002D0952" w:rsidP="00BC1FF4">
            <w:pPr>
              <w:jc w:val="left"/>
              <w:rPr>
                <w:sz w:val="18"/>
              </w:rPr>
            </w:pPr>
            <w:r>
              <w:rPr>
                <w:rFonts w:hint="eastAsia"/>
                <w:sz w:val="18"/>
              </w:rPr>
              <w:t>本</w:t>
            </w:r>
            <w:r>
              <w:rPr>
                <w:sz w:val="18"/>
              </w:rPr>
              <w:t>公司实际控制人</w:t>
            </w:r>
            <w:r>
              <w:rPr>
                <w:rFonts w:hint="eastAsia"/>
                <w:sz w:val="18"/>
              </w:rPr>
              <w:t>持有其</w:t>
            </w:r>
            <w:r>
              <w:rPr>
                <w:rFonts w:hint="eastAsia"/>
                <w:sz w:val="18"/>
              </w:rPr>
              <w:t>26.67</w:t>
            </w:r>
            <w:r>
              <w:rPr>
                <w:sz w:val="18"/>
              </w:rPr>
              <w:t>%</w:t>
            </w:r>
            <w:r>
              <w:rPr>
                <w:rFonts w:hint="eastAsia"/>
                <w:sz w:val="18"/>
              </w:rPr>
              <w:t>的</w:t>
            </w:r>
            <w:r>
              <w:rPr>
                <w:sz w:val="18"/>
              </w:rPr>
              <w:t>股份</w:t>
            </w:r>
          </w:p>
        </w:tc>
      </w:tr>
      <w:tr w:rsidR="002D0952" w:rsidTr="00BC1FF4">
        <w:trPr>
          <w:trHeight w:val="340"/>
          <w:jc w:val="center"/>
        </w:trPr>
        <w:tc>
          <w:tcPr>
            <w:tcW w:w="4141" w:type="dxa"/>
            <w:vAlign w:val="center"/>
          </w:tcPr>
          <w:p w:rsidR="002D0952" w:rsidRDefault="002D0952" w:rsidP="00BC1FF4">
            <w:pPr>
              <w:jc w:val="left"/>
              <w:rPr>
                <w:sz w:val="18"/>
              </w:rPr>
            </w:pPr>
            <w:r>
              <w:rPr>
                <w:rFonts w:hint="eastAsia"/>
                <w:sz w:val="18"/>
              </w:rPr>
              <w:t>新疆盛达永兴股权投资合伙企业（有限</w:t>
            </w:r>
            <w:r>
              <w:rPr>
                <w:sz w:val="18"/>
              </w:rPr>
              <w:t>合伙）</w:t>
            </w:r>
          </w:p>
        </w:tc>
        <w:tc>
          <w:tcPr>
            <w:tcW w:w="4387" w:type="dxa"/>
            <w:vAlign w:val="center"/>
          </w:tcPr>
          <w:p w:rsidR="002D0952" w:rsidRDefault="002D0952" w:rsidP="00BC1FF4">
            <w:pPr>
              <w:jc w:val="left"/>
              <w:rPr>
                <w:sz w:val="18"/>
              </w:rPr>
            </w:pPr>
            <w:r>
              <w:rPr>
                <w:rFonts w:hint="eastAsia"/>
                <w:sz w:val="18"/>
              </w:rPr>
              <w:t>本</w:t>
            </w:r>
            <w:r>
              <w:rPr>
                <w:sz w:val="18"/>
              </w:rPr>
              <w:t>公司</w:t>
            </w:r>
            <w:r>
              <w:rPr>
                <w:rFonts w:hint="eastAsia"/>
                <w:sz w:val="18"/>
              </w:rPr>
              <w:t>实际</w:t>
            </w:r>
            <w:r>
              <w:rPr>
                <w:sz w:val="18"/>
              </w:rPr>
              <w:t>控制人</w:t>
            </w:r>
            <w:r>
              <w:rPr>
                <w:rFonts w:hint="eastAsia"/>
                <w:sz w:val="18"/>
              </w:rPr>
              <w:t>持有其</w:t>
            </w:r>
            <w:r>
              <w:rPr>
                <w:rFonts w:hint="eastAsia"/>
                <w:sz w:val="18"/>
              </w:rPr>
              <w:t>4.41</w:t>
            </w:r>
            <w:r>
              <w:rPr>
                <w:sz w:val="18"/>
              </w:rPr>
              <w:t>%</w:t>
            </w:r>
            <w:r>
              <w:rPr>
                <w:rFonts w:hint="eastAsia"/>
                <w:sz w:val="18"/>
              </w:rPr>
              <w:t>的</w:t>
            </w:r>
            <w:r>
              <w:rPr>
                <w:sz w:val="18"/>
              </w:rPr>
              <w:t>股份</w:t>
            </w:r>
          </w:p>
        </w:tc>
      </w:tr>
      <w:tr w:rsidR="002D0952" w:rsidTr="00BC1FF4">
        <w:trPr>
          <w:trHeight w:val="340"/>
          <w:jc w:val="center"/>
        </w:trPr>
        <w:tc>
          <w:tcPr>
            <w:tcW w:w="4141" w:type="dxa"/>
            <w:vAlign w:val="center"/>
          </w:tcPr>
          <w:p w:rsidR="002D0952" w:rsidRDefault="002D0952" w:rsidP="00BC1FF4">
            <w:pPr>
              <w:jc w:val="left"/>
              <w:rPr>
                <w:sz w:val="18"/>
              </w:rPr>
            </w:pPr>
            <w:r>
              <w:rPr>
                <w:rFonts w:hint="eastAsia"/>
                <w:sz w:val="18"/>
              </w:rPr>
              <w:t>云南良禾百联农业股份有限公司</w:t>
            </w:r>
          </w:p>
        </w:tc>
        <w:tc>
          <w:tcPr>
            <w:tcW w:w="4387" w:type="dxa"/>
            <w:vAlign w:val="center"/>
          </w:tcPr>
          <w:p w:rsidR="002D0952" w:rsidRDefault="002D0952" w:rsidP="00BC1FF4">
            <w:pPr>
              <w:jc w:val="left"/>
              <w:rPr>
                <w:sz w:val="18"/>
              </w:rPr>
            </w:pPr>
            <w:r>
              <w:rPr>
                <w:rFonts w:hint="eastAsia"/>
                <w:sz w:val="18"/>
              </w:rPr>
              <w:t>本</w:t>
            </w:r>
            <w:r>
              <w:rPr>
                <w:sz w:val="18"/>
              </w:rPr>
              <w:t>公司</w:t>
            </w:r>
            <w:r>
              <w:rPr>
                <w:rFonts w:hint="eastAsia"/>
                <w:sz w:val="18"/>
              </w:rPr>
              <w:t>实际</w:t>
            </w:r>
            <w:r>
              <w:rPr>
                <w:sz w:val="18"/>
              </w:rPr>
              <w:t>控制人</w:t>
            </w:r>
            <w:r>
              <w:rPr>
                <w:rFonts w:hint="eastAsia"/>
                <w:sz w:val="18"/>
              </w:rPr>
              <w:t>持有其</w:t>
            </w:r>
            <w:r>
              <w:rPr>
                <w:rFonts w:hint="eastAsia"/>
                <w:sz w:val="18"/>
              </w:rPr>
              <w:t>7</w:t>
            </w:r>
            <w:r>
              <w:rPr>
                <w:sz w:val="18"/>
              </w:rPr>
              <w:t>%</w:t>
            </w:r>
            <w:r>
              <w:rPr>
                <w:rFonts w:hint="eastAsia"/>
                <w:sz w:val="18"/>
              </w:rPr>
              <w:t>的</w:t>
            </w:r>
            <w:r>
              <w:rPr>
                <w:sz w:val="18"/>
              </w:rPr>
              <w:t>股份</w:t>
            </w:r>
          </w:p>
        </w:tc>
      </w:tr>
    </w:tbl>
    <w:p w:rsidR="002D0952" w:rsidRDefault="002D0952" w:rsidP="002D0952">
      <w:pPr>
        <w:numPr>
          <w:ilvl w:val="0"/>
          <w:numId w:val="44"/>
        </w:numPr>
        <w:snapToGrid w:val="0"/>
        <w:spacing w:before="120" w:after="120" w:line="276" w:lineRule="auto"/>
        <w:outlineLvl w:val="1"/>
        <w:rPr>
          <w:b/>
          <w:kern w:val="0"/>
          <w:szCs w:val="21"/>
        </w:rPr>
      </w:pPr>
      <w:bookmarkStart w:id="65" w:name="_Toc408695326"/>
      <w:bookmarkEnd w:id="64"/>
      <w:r>
        <w:rPr>
          <w:b/>
          <w:kern w:val="0"/>
          <w:szCs w:val="21"/>
        </w:rPr>
        <w:t>关联交易情况</w:t>
      </w:r>
      <w:bookmarkEnd w:id="65"/>
    </w:p>
    <w:p w:rsidR="002D0952" w:rsidRDefault="002D0952" w:rsidP="002D0952">
      <w:r>
        <w:rPr>
          <w:rFonts w:hint="eastAsia"/>
        </w:rPr>
        <w:t>截至</w:t>
      </w:r>
      <w:r>
        <w:rPr>
          <w:rFonts w:hint="eastAsia"/>
        </w:rPr>
        <w:t>2016</w:t>
      </w:r>
      <w:r>
        <w:rPr>
          <w:rFonts w:hint="eastAsia"/>
        </w:rPr>
        <w:t>年</w:t>
      </w:r>
      <w:r>
        <w:rPr>
          <w:rFonts w:hint="eastAsia"/>
        </w:rPr>
        <w:t>12</w:t>
      </w:r>
      <w:r>
        <w:rPr>
          <w:rFonts w:hint="eastAsia"/>
        </w:rPr>
        <w:t>月</w:t>
      </w:r>
      <w:r>
        <w:rPr>
          <w:rFonts w:hint="eastAsia"/>
        </w:rPr>
        <w:t>31</w:t>
      </w:r>
      <w:r>
        <w:rPr>
          <w:rFonts w:hint="eastAsia"/>
        </w:rPr>
        <w:t>日，本公司未发生关联交易情况。</w:t>
      </w:r>
    </w:p>
    <w:p w:rsidR="002D0952" w:rsidRDefault="002D0952" w:rsidP="002D0952">
      <w:pPr>
        <w:numPr>
          <w:ilvl w:val="0"/>
          <w:numId w:val="44"/>
        </w:numPr>
        <w:snapToGrid w:val="0"/>
        <w:spacing w:before="120" w:after="120" w:line="276" w:lineRule="auto"/>
        <w:outlineLvl w:val="1"/>
        <w:rPr>
          <w:b/>
          <w:kern w:val="0"/>
          <w:szCs w:val="21"/>
        </w:rPr>
      </w:pPr>
      <w:bookmarkStart w:id="66" w:name="_Toc408695327"/>
      <w:r>
        <w:rPr>
          <w:b/>
          <w:kern w:val="0"/>
          <w:szCs w:val="21"/>
        </w:rPr>
        <w:t>关联方应收应付款项</w:t>
      </w:r>
      <w:bookmarkEnd w:id="66"/>
    </w:p>
    <w:p w:rsidR="002D0952" w:rsidRDefault="002D0952" w:rsidP="002D0952">
      <w:pPr>
        <w:numPr>
          <w:ilvl w:val="0"/>
          <w:numId w:val="45"/>
        </w:numPr>
        <w:snapToGrid w:val="0"/>
        <w:spacing w:before="120" w:after="120" w:line="276" w:lineRule="auto"/>
        <w:rPr>
          <w:b/>
          <w:szCs w:val="21"/>
          <w:lang w:val="en-GB"/>
        </w:rPr>
      </w:pPr>
      <w:r>
        <w:rPr>
          <w:b/>
          <w:szCs w:val="21"/>
          <w:lang w:val="en-GB"/>
        </w:rPr>
        <w:t>应收项目</w:t>
      </w:r>
    </w:p>
    <w:p w:rsidR="002D0952" w:rsidRDefault="002D0952" w:rsidP="002D0952">
      <w:r>
        <w:rPr>
          <w:rFonts w:hint="eastAsia"/>
        </w:rPr>
        <w:t>截至</w:t>
      </w:r>
      <w:r>
        <w:rPr>
          <w:rFonts w:hint="eastAsia"/>
        </w:rPr>
        <w:t>2016</w:t>
      </w:r>
      <w:r>
        <w:rPr>
          <w:rFonts w:hint="eastAsia"/>
        </w:rPr>
        <w:t>年</w:t>
      </w:r>
      <w:r>
        <w:rPr>
          <w:rFonts w:hint="eastAsia"/>
        </w:rPr>
        <w:t>12</w:t>
      </w:r>
      <w:r>
        <w:rPr>
          <w:rFonts w:hint="eastAsia"/>
        </w:rPr>
        <w:t>月</w:t>
      </w:r>
      <w:r>
        <w:rPr>
          <w:rFonts w:hint="eastAsia"/>
        </w:rPr>
        <w:t>31</w:t>
      </w:r>
      <w:r>
        <w:rPr>
          <w:rFonts w:hint="eastAsia"/>
        </w:rPr>
        <w:t>日，本公司无关联方应收项目款项。</w:t>
      </w:r>
    </w:p>
    <w:p w:rsidR="002D0952" w:rsidRDefault="002D0952" w:rsidP="002D0952">
      <w:pPr>
        <w:numPr>
          <w:ilvl w:val="0"/>
          <w:numId w:val="45"/>
        </w:numPr>
        <w:snapToGrid w:val="0"/>
        <w:spacing w:before="120" w:after="120" w:line="276" w:lineRule="auto"/>
        <w:rPr>
          <w:b/>
          <w:szCs w:val="21"/>
          <w:lang w:val="en-GB"/>
        </w:rPr>
      </w:pPr>
      <w:r>
        <w:rPr>
          <w:b/>
          <w:szCs w:val="21"/>
          <w:lang w:val="en-GB"/>
        </w:rPr>
        <w:t>应付项目</w:t>
      </w:r>
    </w:p>
    <w:tbl>
      <w:tblPr>
        <w:tblW w:w="8368"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tblPr>
      <w:tblGrid>
        <w:gridCol w:w="2591"/>
        <w:gridCol w:w="1540"/>
        <w:gridCol w:w="1413"/>
        <w:gridCol w:w="1411"/>
        <w:gridCol w:w="1413"/>
      </w:tblGrid>
      <w:tr w:rsidR="002D0952" w:rsidTr="00BC1FF4">
        <w:trPr>
          <w:trHeight w:val="285"/>
          <w:tblHeader/>
        </w:trPr>
        <w:tc>
          <w:tcPr>
            <w:tcW w:w="2591" w:type="dxa"/>
            <w:vMerge w:val="restart"/>
            <w:shd w:val="clear" w:color="auto" w:fill="auto"/>
            <w:vAlign w:val="center"/>
          </w:tcPr>
          <w:p w:rsidR="002D0952" w:rsidRDefault="002D0952" w:rsidP="00BC1FF4">
            <w:pPr>
              <w:jc w:val="center"/>
              <w:rPr>
                <w:b/>
                <w:sz w:val="18"/>
              </w:rPr>
            </w:pPr>
            <w:r>
              <w:rPr>
                <w:b/>
                <w:sz w:val="18"/>
              </w:rPr>
              <w:t>项目名称</w:t>
            </w:r>
          </w:p>
        </w:tc>
        <w:tc>
          <w:tcPr>
            <w:tcW w:w="2953" w:type="dxa"/>
            <w:gridSpan w:val="2"/>
            <w:vAlign w:val="center"/>
          </w:tcPr>
          <w:p w:rsidR="002D0952" w:rsidRDefault="002D0952" w:rsidP="00BC1FF4">
            <w:pPr>
              <w:jc w:val="center"/>
              <w:rPr>
                <w:b/>
                <w:sz w:val="18"/>
              </w:rPr>
            </w:pPr>
            <w:r>
              <w:rPr>
                <w:rFonts w:hint="eastAsia"/>
                <w:b/>
                <w:sz w:val="18"/>
              </w:rPr>
              <w:t>期末余额</w:t>
            </w:r>
          </w:p>
        </w:tc>
        <w:tc>
          <w:tcPr>
            <w:tcW w:w="2824" w:type="dxa"/>
            <w:gridSpan w:val="2"/>
            <w:vAlign w:val="center"/>
          </w:tcPr>
          <w:p w:rsidR="002D0952" w:rsidRDefault="002D0952" w:rsidP="00BC1FF4">
            <w:pPr>
              <w:jc w:val="center"/>
              <w:rPr>
                <w:b/>
                <w:sz w:val="18"/>
              </w:rPr>
            </w:pPr>
            <w:r>
              <w:rPr>
                <w:rFonts w:hint="eastAsia"/>
                <w:b/>
                <w:sz w:val="18"/>
              </w:rPr>
              <w:t>期初余额</w:t>
            </w:r>
          </w:p>
        </w:tc>
      </w:tr>
      <w:tr w:rsidR="002D0952" w:rsidTr="00BC1FF4">
        <w:trPr>
          <w:trHeight w:val="285"/>
          <w:tblHeader/>
        </w:trPr>
        <w:tc>
          <w:tcPr>
            <w:tcW w:w="2591" w:type="dxa"/>
            <w:vMerge/>
            <w:shd w:val="clear" w:color="auto" w:fill="auto"/>
            <w:vAlign w:val="center"/>
          </w:tcPr>
          <w:p w:rsidR="002D0952" w:rsidRDefault="002D0952" w:rsidP="00BC1FF4">
            <w:pPr>
              <w:jc w:val="center"/>
              <w:rPr>
                <w:b/>
                <w:sz w:val="18"/>
              </w:rPr>
            </w:pPr>
          </w:p>
        </w:tc>
        <w:tc>
          <w:tcPr>
            <w:tcW w:w="1540" w:type="dxa"/>
            <w:vAlign w:val="center"/>
          </w:tcPr>
          <w:p w:rsidR="002D0952" w:rsidRDefault="002D0952" w:rsidP="00BC1FF4">
            <w:pPr>
              <w:jc w:val="center"/>
              <w:rPr>
                <w:b/>
                <w:sz w:val="18"/>
              </w:rPr>
            </w:pPr>
            <w:r>
              <w:rPr>
                <w:b/>
                <w:sz w:val="18"/>
              </w:rPr>
              <w:t>账面余额</w:t>
            </w:r>
          </w:p>
        </w:tc>
        <w:tc>
          <w:tcPr>
            <w:tcW w:w="1413" w:type="dxa"/>
            <w:vAlign w:val="center"/>
          </w:tcPr>
          <w:p w:rsidR="002D0952" w:rsidRDefault="002D0952" w:rsidP="00BC1FF4">
            <w:pPr>
              <w:jc w:val="center"/>
              <w:rPr>
                <w:b/>
                <w:sz w:val="18"/>
              </w:rPr>
            </w:pPr>
            <w:r>
              <w:rPr>
                <w:b/>
                <w:sz w:val="18"/>
              </w:rPr>
              <w:t>坏账准备</w:t>
            </w:r>
          </w:p>
        </w:tc>
        <w:tc>
          <w:tcPr>
            <w:tcW w:w="1411" w:type="dxa"/>
            <w:vAlign w:val="center"/>
          </w:tcPr>
          <w:p w:rsidR="002D0952" w:rsidRDefault="002D0952" w:rsidP="00BC1FF4">
            <w:pPr>
              <w:jc w:val="center"/>
              <w:rPr>
                <w:b/>
                <w:sz w:val="18"/>
              </w:rPr>
            </w:pPr>
            <w:r>
              <w:rPr>
                <w:b/>
                <w:sz w:val="18"/>
              </w:rPr>
              <w:t>账面余额</w:t>
            </w:r>
          </w:p>
        </w:tc>
        <w:tc>
          <w:tcPr>
            <w:tcW w:w="1413" w:type="dxa"/>
            <w:vAlign w:val="center"/>
          </w:tcPr>
          <w:p w:rsidR="002D0952" w:rsidRDefault="002D0952" w:rsidP="00BC1FF4">
            <w:pPr>
              <w:jc w:val="center"/>
              <w:rPr>
                <w:b/>
                <w:sz w:val="18"/>
              </w:rPr>
            </w:pPr>
            <w:r>
              <w:rPr>
                <w:b/>
                <w:sz w:val="18"/>
              </w:rPr>
              <w:t>坏账准备</w:t>
            </w:r>
          </w:p>
        </w:tc>
      </w:tr>
      <w:tr w:rsidR="002D0952" w:rsidTr="00BC1FF4">
        <w:trPr>
          <w:trHeight w:val="285"/>
        </w:trPr>
        <w:tc>
          <w:tcPr>
            <w:tcW w:w="2591" w:type="dxa"/>
            <w:shd w:val="clear" w:color="auto" w:fill="auto"/>
            <w:vAlign w:val="center"/>
          </w:tcPr>
          <w:p w:rsidR="002D0952" w:rsidRDefault="002D0952" w:rsidP="00BC1FF4">
            <w:pPr>
              <w:rPr>
                <w:sz w:val="18"/>
              </w:rPr>
            </w:pPr>
            <w:r>
              <w:rPr>
                <w:rFonts w:hint="eastAsia"/>
                <w:sz w:val="18"/>
              </w:rPr>
              <w:t>其他应付款</w:t>
            </w:r>
            <w:r>
              <w:rPr>
                <w:sz w:val="18"/>
              </w:rPr>
              <w:t>：</w:t>
            </w:r>
          </w:p>
        </w:tc>
        <w:tc>
          <w:tcPr>
            <w:tcW w:w="1540" w:type="dxa"/>
            <w:vAlign w:val="center"/>
          </w:tcPr>
          <w:p w:rsidR="002D0952" w:rsidRDefault="002D0952" w:rsidP="00BC1FF4">
            <w:pPr>
              <w:rPr>
                <w:sz w:val="18"/>
              </w:rPr>
            </w:pPr>
          </w:p>
        </w:tc>
        <w:tc>
          <w:tcPr>
            <w:tcW w:w="1413" w:type="dxa"/>
            <w:vAlign w:val="center"/>
          </w:tcPr>
          <w:p w:rsidR="002D0952" w:rsidRDefault="002D0952" w:rsidP="00BC1FF4">
            <w:pPr>
              <w:rPr>
                <w:sz w:val="18"/>
              </w:rPr>
            </w:pPr>
          </w:p>
        </w:tc>
        <w:tc>
          <w:tcPr>
            <w:tcW w:w="1411" w:type="dxa"/>
            <w:vAlign w:val="center"/>
          </w:tcPr>
          <w:p w:rsidR="002D0952" w:rsidRDefault="002D0952" w:rsidP="00BC1FF4">
            <w:pPr>
              <w:rPr>
                <w:sz w:val="18"/>
              </w:rPr>
            </w:pPr>
          </w:p>
        </w:tc>
        <w:tc>
          <w:tcPr>
            <w:tcW w:w="1413" w:type="dxa"/>
            <w:vAlign w:val="center"/>
          </w:tcPr>
          <w:p w:rsidR="002D0952" w:rsidRDefault="002D0952" w:rsidP="00BC1FF4">
            <w:pPr>
              <w:rPr>
                <w:sz w:val="18"/>
              </w:rPr>
            </w:pPr>
          </w:p>
        </w:tc>
      </w:tr>
      <w:tr w:rsidR="002D0952" w:rsidTr="00BC1FF4">
        <w:trPr>
          <w:trHeight w:val="285"/>
        </w:trPr>
        <w:tc>
          <w:tcPr>
            <w:tcW w:w="2591" w:type="dxa"/>
            <w:shd w:val="clear" w:color="auto" w:fill="auto"/>
            <w:vAlign w:val="center"/>
          </w:tcPr>
          <w:p w:rsidR="002D0952" w:rsidRDefault="002D0952" w:rsidP="00BC1FF4">
            <w:pPr>
              <w:rPr>
                <w:sz w:val="18"/>
              </w:rPr>
            </w:pPr>
            <w:r>
              <w:rPr>
                <w:rFonts w:hint="eastAsia"/>
                <w:sz w:val="18"/>
              </w:rPr>
              <w:t>张茂涛</w:t>
            </w:r>
          </w:p>
        </w:tc>
        <w:tc>
          <w:tcPr>
            <w:tcW w:w="1540" w:type="dxa"/>
            <w:vAlign w:val="center"/>
          </w:tcPr>
          <w:p w:rsidR="002D0952" w:rsidRDefault="002D0952" w:rsidP="00BC1FF4">
            <w:pPr>
              <w:jc w:val="right"/>
              <w:rPr>
                <w:sz w:val="18"/>
              </w:rPr>
            </w:pPr>
            <w:r>
              <w:rPr>
                <w:sz w:val="18"/>
              </w:rPr>
              <w:t>700,000.00</w:t>
            </w:r>
          </w:p>
        </w:tc>
        <w:tc>
          <w:tcPr>
            <w:tcW w:w="1413" w:type="dxa"/>
            <w:vAlign w:val="center"/>
          </w:tcPr>
          <w:p w:rsidR="002D0952" w:rsidRDefault="002D0952" w:rsidP="00BC1FF4">
            <w:pPr>
              <w:jc w:val="right"/>
              <w:rPr>
                <w:sz w:val="18"/>
              </w:rPr>
            </w:pPr>
          </w:p>
        </w:tc>
        <w:tc>
          <w:tcPr>
            <w:tcW w:w="1411" w:type="dxa"/>
            <w:vAlign w:val="center"/>
          </w:tcPr>
          <w:p w:rsidR="002D0952" w:rsidRDefault="002D0952" w:rsidP="00BC1FF4">
            <w:pPr>
              <w:jc w:val="right"/>
              <w:rPr>
                <w:sz w:val="18"/>
              </w:rPr>
            </w:pPr>
            <w:r>
              <w:rPr>
                <w:sz w:val="18"/>
              </w:rPr>
              <w:t>1,320,000.00</w:t>
            </w:r>
          </w:p>
        </w:tc>
        <w:tc>
          <w:tcPr>
            <w:tcW w:w="1413" w:type="dxa"/>
            <w:vAlign w:val="center"/>
          </w:tcPr>
          <w:p w:rsidR="002D0952" w:rsidRDefault="002D0952" w:rsidP="00BC1FF4">
            <w:pPr>
              <w:jc w:val="right"/>
              <w:rPr>
                <w:sz w:val="18"/>
              </w:rPr>
            </w:pPr>
          </w:p>
        </w:tc>
      </w:tr>
      <w:tr w:rsidR="002D0952" w:rsidTr="00BC1FF4">
        <w:trPr>
          <w:trHeight w:val="285"/>
        </w:trPr>
        <w:tc>
          <w:tcPr>
            <w:tcW w:w="2591" w:type="dxa"/>
            <w:shd w:val="clear" w:color="auto" w:fill="auto"/>
            <w:vAlign w:val="center"/>
          </w:tcPr>
          <w:p w:rsidR="002D0952" w:rsidRDefault="002D0952" w:rsidP="00BC1FF4">
            <w:pPr>
              <w:jc w:val="center"/>
              <w:rPr>
                <w:b/>
                <w:sz w:val="18"/>
              </w:rPr>
            </w:pPr>
            <w:r>
              <w:rPr>
                <w:b/>
                <w:sz w:val="18"/>
              </w:rPr>
              <w:t>合计</w:t>
            </w:r>
          </w:p>
        </w:tc>
        <w:tc>
          <w:tcPr>
            <w:tcW w:w="1540" w:type="dxa"/>
            <w:vAlign w:val="center"/>
          </w:tcPr>
          <w:p w:rsidR="002D0952" w:rsidRDefault="002D0952" w:rsidP="00BC1FF4">
            <w:pPr>
              <w:jc w:val="right"/>
              <w:rPr>
                <w:b/>
                <w:sz w:val="18"/>
              </w:rPr>
            </w:pPr>
            <w:r>
              <w:rPr>
                <w:b/>
                <w:sz w:val="18"/>
              </w:rPr>
              <w:t>700,000.00</w:t>
            </w:r>
          </w:p>
        </w:tc>
        <w:tc>
          <w:tcPr>
            <w:tcW w:w="1413" w:type="dxa"/>
            <w:vAlign w:val="center"/>
          </w:tcPr>
          <w:p w:rsidR="002D0952" w:rsidRDefault="002D0952" w:rsidP="00BC1FF4">
            <w:pPr>
              <w:jc w:val="right"/>
              <w:rPr>
                <w:b/>
                <w:sz w:val="18"/>
              </w:rPr>
            </w:pPr>
          </w:p>
        </w:tc>
        <w:tc>
          <w:tcPr>
            <w:tcW w:w="1411" w:type="dxa"/>
            <w:vAlign w:val="center"/>
          </w:tcPr>
          <w:p w:rsidR="002D0952" w:rsidRDefault="002D0952" w:rsidP="00BC1FF4">
            <w:pPr>
              <w:jc w:val="right"/>
              <w:rPr>
                <w:b/>
                <w:sz w:val="18"/>
              </w:rPr>
            </w:pPr>
            <w:r>
              <w:rPr>
                <w:b/>
                <w:sz w:val="18"/>
              </w:rPr>
              <w:t>1,320,000.00</w:t>
            </w:r>
          </w:p>
        </w:tc>
        <w:tc>
          <w:tcPr>
            <w:tcW w:w="1413" w:type="dxa"/>
            <w:vAlign w:val="center"/>
          </w:tcPr>
          <w:p w:rsidR="002D0952" w:rsidRDefault="002D0952" w:rsidP="00BC1FF4">
            <w:pPr>
              <w:jc w:val="right"/>
              <w:rPr>
                <w:b/>
                <w:sz w:val="18"/>
              </w:rPr>
            </w:pPr>
          </w:p>
        </w:tc>
      </w:tr>
    </w:tbl>
    <w:p w:rsidR="002D0952" w:rsidRDefault="002D0952" w:rsidP="002D0952">
      <w:pPr>
        <w:numPr>
          <w:ilvl w:val="0"/>
          <w:numId w:val="10"/>
        </w:numPr>
        <w:tabs>
          <w:tab w:val="left" w:pos="0"/>
          <w:tab w:val="left" w:pos="426"/>
        </w:tabs>
        <w:adjustRightInd w:val="0"/>
        <w:snapToGrid w:val="0"/>
        <w:spacing w:before="120" w:after="120" w:line="276" w:lineRule="auto"/>
        <w:ind w:left="0" w:firstLine="0"/>
        <w:outlineLvl w:val="0"/>
        <w:rPr>
          <w:b/>
          <w:bCs/>
          <w:szCs w:val="21"/>
        </w:rPr>
      </w:pPr>
      <w:bookmarkStart w:id="67" w:name="_Toc408695336"/>
      <w:r>
        <w:rPr>
          <w:b/>
          <w:bCs/>
          <w:szCs w:val="21"/>
        </w:rPr>
        <w:t>承诺及或有事项</w:t>
      </w:r>
      <w:bookmarkEnd w:id="67"/>
    </w:p>
    <w:p w:rsidR="002D0952" w:rsidRDefault="002D0952" w:rsidP="002D0952">
      <w:pPr>
        <w:numPr>
          <w:ilvl w:val="0"/>
          <w:numId w:val="46"/>
        </w:numPr>
        <w:snapToGrid w:val="0"/>
        <w:spacing w:before="120" w:after="120" w:line="276" w:lineRule="auto"/>
        <w:outlineLvl w:val="1"/>
        <w:rPr>
          <w:b/>
          <w:kern w:val="0"/>
          <w:szCs w:val="21"/>
        </w:rPr>
      </w:pPr>
      <w:bookmarkStart w:id="68" w:name="_Toc408695337"/>
      <w:r>
        <w:rPr>
          <w:b/>
          <w:kern w:val="0"/>
          <w:szCs w:val="21"/>
        </w:rPr>
        <w:t>重要承诺事项</w:t>
      </w:r>
      <w:bookmarkEnd w:id="68"/>
    </w:p>
    <w:p w:rsidR="002D0952" w:rsidRDefault="002D0952" w:rsidP="002D0952">
      <w:r>
        <w:rPr>
          <w:rFonts w:hint="eastAsia"/>
        </w:rPr>
        <w:t>截至</w:t>
      </w:r>
      <w:r>
        <w:rPr>
          <w:rFonts w:hint="eastAsia"/>
        </w:rPr>
        <w:t>2016</w:t>
      </w:r>
      <w:r>
        <w:rPr>
          <w:rFonts w:hint="eastAsia"/>
        </w:rPr>
        <w:t>年</w:t>
      </w:r>
      <w:r>
        <w:rPr>
          <w:rFonts w:hint="eastAsia"/>
        </w:rPr>
        <w:t>12</w:t>
      </w:r>
      <w:r>
        <w:rPr>
          <w:rFonts w:hint="eastAsia"/>
        </w:rPr>
        <w:t>月</w:t>
      </w:r>
      <w:r>
        <w:rPr>
          <w:rFonts w:hint="eastAsia"/>
        </w:rPr>
        <w:t>31</w:t>
      </w:r>
      <w:r>
        <w:rPr>
          <w:rFonts w:hint="eastAsia"/>
        </w:rPr>
        <w:t>日，本公司无需要披露的重大承诺事项。</w:t>
      </w:r>
    </w:p>
    <w:p w:rsidR="002D0952" w:rsidRDefault="002D0952" w:rsidP="002D0952">
      <w:pPr>
        <w:numPr>
          <w:ilvl w:val="0"/>
          <w:numId w:val="46"/>
        </w:numPr>
        <w:snapToGrid w:val="0"/>
        <w:spacing w:before="120" w:after="120" w:line="276" w:lineRule="auto"/>
        <w:outlineLvl w:val="1"/>
        <w:rPr>
          <w:b/>
          <w:kern w:val="0"/>
          <w:szCs w:val="21"/>
        </w:rPr>
      </w:pPr>
      <w:bookmarkStart w:id="69" w:name="_Toc408695338"/>
      <w:r>
        <w:rPr>
          <w:b/>
          <w:kern w:val="0"/>
          <w:szCs w:val="21"/>
        </w:rPr>
        <w:t>或有事项</w:t>
      </w:r>
      <w:bookmarkEnd w:id="69"/>
    </w:p>
    <w:p w:rsidR="002D0952" w:rsidRDefault="002D0952" w:rsidP="002D0952">
      <w:r>
        <w:rPr>
          <w:rFonts w:hint="eastAsia"/>
        </w:rPr>
        <w:t>截至</w:t>
      </w:r>
      <w:r>
        <w:rPr>
          <w:rFonts w:hint="eastAsia"/>
        </w:rPr>
        <w:t>2016</w:t>
      </w:r>
      <w:r>
        <w:rPr>
          <w:rFonts w:hint="eastAsia"/>
        </w:rPr>
        <w:t>年</w:t>
      </w:r>
      <w:r>
        <w:rPr>
          <w:rFonts w:hint="eastAsia"/>
        </w:rPr>
        <w:t>12</w:t>
      </w:r>
      <w:r>
        <w:rPr>
          <w:rFonts w:hint="eastAsia"/>
        </w:rPr>
        <w:t>月</w:t>
      </w:r>
      <w:r>
        <w:rPr>
          <w:rFonts w:hint="eastAsia"/>
        </w:rPr>
        <w:t>31</w:t>
      </w:r>
      <w:r>
        <w:rPr>
          <w:rFonts w:hint="eastAsia"/>
        </w:rPr>
        <w:t>日，本公司无需要披露的重大或有事项。</w:t>
      </w:r>
    </w:p>
    <w:p w:rsidR="002D0952" w:rsidRDefault="002D0952" w:rsidP="002D0952">
      <w:pPr>
        <w:numPr>
          <w:ilvl w:val="0"/>
          <w:numId w:val="10"/>
        </w:numPr>
        <w:tabs>
          <w:tab w:val="left" w:pos="0"/>
          <w:tab w:val="left" w:pos="426"/>
        </w:tabs>
        <w:adjustRightInd w:val="0"/>
        <w:snapToGrid w:val="0"/>
        <w:spacing w:before="120" w:after="120" w:line="276" w:lineRule="auto"/>
        <w:ind w:left="0" w:firstLine="0"/>
        <w:outlineLvl w:val="0"/>
        <w:rPr>
          <w:b/>
          <w:bCs/>
          <w:szCs w:val="21"/>
        </w:rPr>
      </w:pPr>
      <w:bookmarkStart w:id="70" w:name="_Toc408695340"/>
      <w:r>
        <w:rPr>
          <w:b/>
          <w:bCs/>
          <w:szCs w:val="21"/>
        </w:rPr>
        <w:t>资产负债表日后事项</w:t>
      </w:r>
      <w:bookmarkEnd w:id="70"/>
    </w:p>
    <w:p w:rsidR="002D0952" w:rsidRDefault="002D0952" w:rsidP="002D0952">
      <w:r>
        <w:rPr>
          <w:rFonts w:hint="eastAsia"/>
        </w:rPr>
        <w:t>本公司无需要披露的资产负债表日后事项。</w:t>
      </w:r>
    </w:p>
    <w:p w:rsidR="002D0952" w:rsidRDefault="002D0952" w:rsidP="002D0952">
      <w:pPr>
        <w:numPr>
          <w:ilvl w:val="0"/>
          <w:numId w:val="10"/>
        </w:numPr>
        <w:tabs>
          <w:tab w:val="left" w:pos="0"/>
          <w:tab w:val="left" w:pos="426"/>
        </w:tabs>
        <w:adjustRightInd w:val="0"/>
        <w:snapToGrid w:val="0"/>
        <w:spacing w:before="120" w:after="120" w:line="276" w:lineRule="auto"/>
        <w:ind w:left="0" w:firstLine="0"/>
        <w:outlineLvl w:val="0"/>
        <w:rPr>
          <w:b/>
          <w:bCs/>
          <w:szCs w:val="21"/>
        </w:rPr>
      </w:pPr>
      <w:bookmarkStart w:id="71" w:name="_Toc408695345"/>
      <w:r>
        <w:rPr>
          <w:b/>
          <w:bCs/>
          <w:szCs w:val="21"/>
        </w:rPr>
        <w:t>其他重要事项</w:t>
      </w:r>
      <w:bookmarkEnd w:id="71"/>
    </w:p>
    <w:p w:rsidR="002D0952" w:rsidRDefault="002D0952" w:rsidP="002D0952">
      <w:r>
        <w:rPr>
          <w:rFonts w:hint="eastAsia"/>
        </w:rPr>
        <w:t>本公司无需要披露的其他重要事项。</w:t>
      </w:r>
    </w:p>
    <w:p w:rsidR="002D0952" w:rsidRDefault="002D0952" w:rsidP="002D0952">
      <w:pPr>
        <w:numPr>
          <w:ilvl w:val="0"/>
          <w:numId w:val="10"/>
        </w:numPr>
        <w:tabs>
          <w:tab w:val="left" w:pos="0"/>
          <w:tab w:val="left" w:pos="426"/>
        </w:tabs>
        <w:adjustRightInd w:val="0"/>
        <w:snapToGrid w:val="0"/>
        <w:spacing w:before="120" w:after="120" w:line="276" w:lineRule="auto"/>
        <w:ind w:left="0" w:firstLine="0"/>
        <w:outlineLvl w:val="0"/>
        <w:rPr>
          <w:b/>
          <w:bCs/>
          <w:szCs w:val="21"/>
        </w:rPr>
      </w:pPr>
      <w:bookmarkStart w:id="72" w:name="_Toc408695361"/>
      <w:r>
        <w:rPr>
          <w:b/>
          <w:bCs/>
          <w:szCs w:val="21"/>
        </w:rPr>
        <w:t>补充资料</w:t>
      </w:r>
      <w:bookmarkEnd w:id="72"/>
    </w:p>
    <w:p w:rsidR="002D0952" w:rsidRDefault="002D0952" w:rsidP="002D0952">
      <w:pPr>
        <w:numPr>
          <w:ilvl w:val="0"/>
          <w:numId w:val="47"/>
        </w:numPr>
        <w:snapToGrid w:val="0"/>
        <w:spacing w:before="120" w:after="120" w:line="276" w:lineRule="auto"/>
        <w:outlineLvl w:val="1"/>
        <w:rPr>
          <w:b/>
          <w:kern w:val="0"/>
          <w:szCs w:val="21"/>
        </w:rPr>
      </w:pPr>
      <w:bookmarkStart w:id="73" w:name="_Toc408695362"/>
      <w:r>
        <w:rPr>
          <w:b/>
          <w:kern w:val="0"/>
          <w:szCs w:val="21"/>
        </w:rPr>
        <w:t>当期非经常性损益明细表</w:t>
      </w:r>
      <w:bookmarkEnd w:id="73"/>
    </w:p>
    <w:tbl>
      <w:tblPr>
        <w:tblW w:w="8528" w:type="dxa"/>
        <w:tblBorders>
          <w:top w:val="single" w:sz="12" w:space="0" w:color="auto"/>
          <w:bottom w:val="single" w:sz="12" w:space="0" w:color="auto"/>
          <w:insideH w:val="dotted" w:sz="4" w:space="0" w:color="auto"/>
          <w:insideV w:val="dotted" w:sz="4" w:space="0" w:color="auto"/>
        </w:tblBorders>
        <w:tblLayout w:type="fixed"/>
        <w:tblLook w:val="04A0"/>
      </w:tblPr>
      <w:tblGrid>
        <w:gridCol w:w="3939"/>
        <w:gridCol w:w="1683"/>
        <w:gridCol w:w="1646"/>
        <w:gridCol w:w="1260"/>
      </w:tblGrid>
      <w:tr w:rsidR="002D0952" w:rsidTr="00BC1FF4">
        <w:trPr>
          <w:trHeight w:val="329"/>
          <w:tblHeader/>
        </w:trPr>
        <w:tc>
          <w:tcPr>
            <w:tcW w:w="3939" w:type="dxa"/>
            <w:vAlign w:val="center"/>
          </w:tcPr>
          <w:p w:rsidR="002D0952" w:rsidRDefault="002D0952" w:rsidP="00BC1FF4">
            <w:pPr>
              <w:widowControl/>
              <w:snapToGrid w:val="0"/>
              <w:jc w:val="center"/>
              <w:rPr>
                <w:b/>
                <w:kern w:val="0"/>
                <w:sz w:val="18"/>
                <w:szCs w:val="18"/>
              </w:rPr>
            </w:pPr>
            <w:r>
              <w:rPr>
                <w:b/>
                <w:kern w:val="0"/>
                <w:sz w:val="18"/>
                <w:szCs w:val="18"/>
              </w:rPr>
              <w:t>项目</w:t>
            </w:r>
          </w:p>
        </w:tc>
        <w:tc>
          <w:tcPr>
            <w:tcW w:w="1683" w:type="dxa"/>
            <w:vAlign w:val="center"/>
          </w:tcPr>
          <w:p w:rsidR="002D0952" w:rsidRDefault="002D0952" w:rsidP="00BC1FF4">
            <w:pPr>
              <w:snapToGrid w:val="0"/>
              <w:jc w:val="center"/>
              <w:rPr>
                <w:b/>
                <w:kern w:val="0"/>
                <w:sz w:val="18"/>
                <w:szCs w:val="18"/>
              </w:rPr>
            </w:pPr>
            <w:r>
              <w:rPr>
                <w:rFonts w:hint="eastAsia"/>
                <w:b/>
                <w:kern w:val="0"/>
                <w:sz w:val="18"/>
                <w:szCs w:val="18"/>
              </w:rPr>
              <w:t>本期发生额</w:t>
            </w:r>
          </w:p>
        </w:tc>
        <w:tc>
          <w:tcPr>
            <w:tcW w:w="1646" w:type="dxa"/>
            <w:vAlign w:val="center"/>
          </w:tcPr>
          <w:p w:rsidR="002D0952" w:rsidRDefault="002D0952" w:rsidP="00BC1FF4">
            <w:pPr>
              <w:snapToGrid w:val="0"/>
              <w:jc w:val="center"/>
              <w:rPr>
                <w:b/>
                <w:kern w:val="0"/>
                <w:sz w:val="18"/>
                <w:szCs w:val="18"/>
              </w:rPr>
            </w:pPr>
            <w:r>
              <w:rPr>
                <w:rFonts w:hint="eastAsia"/>
                <w:b/>
                <w:kern w:val="0"/>
                <w:sz w:val="18"/>
                <w:szCs w:val="18"/>
              </w:rPr>
              <w:t>上期发生额</w:t>
            </w:r>
          </w:p>
        </w:tc>
        <w:tc>
          <w:tcPr>
            <w:tcW w:w="1260" w:type="dxa"/>
            <w:vAlign w:val="center"/>
          </w:tcPr>
          <w:p w:rsidR="002D0952" w:rsidRDefault="002D0952" w:rsidP="00BC1FF4">
            <w:pPr>
              <w:widowControl/>
              <w:snapToGrid w:val="0"/>
              <w:jc w:val="center"/>
              <w:rPr>
                <w:b/>
                <w:kern w:val="0"/>
                <w:sz w:val="18"/>
                <w:szCs w:val="18"/>
              </w:rPr>
            </w:pPr>
            <w:r>
              <w:rPr>
                <w:b/>
                <w:kern w:val="0"/>
                <w:sz w:val="18"/>
                <w:szCs w:val="18"/>
              </w:rPr>
              <w:t>说明</w:t>
            </w: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非流动资产处置损益</w:t>
            </w:r>
          </w:p>
        </w:tc>
        <w:tc>
          <w:tcPr>
            <w:tcW w:w="1683" w:type="dxa"/>
            <w:vAlign w:val="center"/>
          </w:tcPr>
          <w:p w:rsidR="002D0952" w:rsidRDefault="002D0952" w:rsidP="00BC1FF4">
            <w:pPr>
              <w:widowControl/>
              <w:snapToGrid w:val="0"/>
              <w:jc w:val="right"/>
              <w:rPr>
                <w:kern w:val="0"/>
                <w:sz w:val="18"/>
                <w:szCs w:val="18"/>
              </w:rPr>
            </w:pPr>
            <w:r>
              <w:rPr>
                <w:rFonts w:hint="eastAsia"/>
                <w:kern w:val="0"/>
                <w:sz w:val="18"/>
                <w:szCs w:val="18"/>
              </w:rPr>
              <w:t>-</w:t>
            </w:r>
            <w:r>
              <w:rPr>
                <w:kern w:val="0"/>
                <w:sz w:val="18"/>
                <w:szCs w:val="18"/>
              </w:rPr>
              <w:t>737.18</w:t>
            </w:r>
          </w:p>
        </w:tc>
        <w:tc>
          <w:tcPr>
            <w:tcW w:w="1646" w:type="dxa"/>
            <w:vAlign w:val="center"/>
          </w:tcPr>
          <w:p w:rsidR="002D0952" w:rsidRDefault="002D0952" w:rsidP="00BC1FF4">
            <w:pPr>
              <w:widowControl/>
              <w:snapToGrid w:val="0"/>
              <w:jc w:val="right"/>
              <w:rPr>
                <w:b/>
                <w:kern w:val="0"/>
                <w:sz w:val="18"/>
                <w:szCs w:val="18"/>
              </w:rPr>
            </w:pPr>
          </w:p>
        </w:tc>
        <w:tc>
          <w:tcPr>
            <w:tcW w:w="1260" w:type="dxa"/>
            <w:vAlign w:val="center"/>
          </w:tcPr>
          <w:p w:rsidR="002D0952" w:rsidRDefault="002D0952" w:rsidP="00BC1FF4">
            <w:pPr>
              <w:widowControl/>
              <w:snapToGrid w:val="0"/>
              <w:jc w:val="left"/>
              <w:rPr>
                <w:b/>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越权审批或无正式批准文件的税收返还、减免</w:t>
            </w:r>
          </w:p>
        </w:tc>
        <w:tc>
          <w:tcPr>
            <w:tcW w:w="1683" w:type="dxa"/>
            <w:vAlign w:val="center"/>
          </w:tcPr>
          <w:p w:rsidR="002D0952" w:rsidRDefault="002D0952" w:rsidP="00BC1FF4">
            <w:pPr>
              <w:widowControl/>
              <w:snapToGrid w:val="0"/>
              <w:jc w:val="right"/>
              <w:rPr>
                <w:kern w:val="0"/>
                <w:sz w:val="18"/>
                <w:szCs w:val="18"/>
              </w:rPr>
            </w:pPr>
          </w:p>
        </w:tc>
        <w:tc>
          <w:tcPr>
            <w:tcW w:w="1646" w:type="dxa"/>
            <w:vAlign w:val="center"/>
          </w:tcPr>
          <w:p w:rsidR="002D0952" w:rsidRDefault="002D0952" w:rsidP="00BC1FF4">
            <w:pPr>
              <w:widowControl/>
              <w:snapToGrid w:val="0"/>
              <w:jc w:val="right"/>
              <w:rPr>
                <w:kern w:val="0"/>
                <w:sz w:val="18"/>
                <w:szCs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lastRenderedPageBreak/>
              <w:t>计入当期损益的政府补助（与企业业务密切相关，按照国家统一标准定额或定量享受的政府补助除外）</w:t>
            </w:r>
          </w:p>
        </w:tc>
        <w:tc>
          <w:tcPr>
            <w:tcW w:w="1683" w:type="dxa"/>
            <w:vAlign w:val="center"/>
          </w:tcPr>
          <w:p w:rsidR="002D0952" w:rsidRDefault="002D0952" w:rsidP="00BC1FF4">
            <w:pPr>
              <w:jc w:val="right"/>
              <w:rPr>
                <w:sz w:val="18"/>
              </w:rPr>
            </w:pPr>
            <w:r>
              <w:rPr>
                <w:sz w:val="18"/>
              </w:rPr>
              <w:t>630,000.00</w:t>
            </w:r>
          </w:p>
        </w:tc>
        <w:tc>
          <w:tcPr>
            <w:tcW w:w="1646" w:type="dxa"/>
            <w:vAlign w:val="center"/>
          </w:tcPr>
          <w:p w:rsidR="002D0952" w:rsidRDefault="002D0952" w:rsidP="00BC1FF4">
            <w:pPr>
              <w:jc w:val="right"/>
              <w:rPr>
                <w:sz w:val="18"/>
              </w:rPr>
            </w:pPr>
            <w:r>
              <w:rPr>
                <w:sz w:val="18"/>
              </w:rPr>
              <w:t xml:space="preserve"> 901,060.00 </w:t>
            </w: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计入当期损益的对非金融企业收取的资金占用费</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企业取得子公司、联营企业及合营企业的投资成本小于取得投资时应享有被投资单位可辨认净资产公允价值产生的收益</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非货币性资产交换损益</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委托他人投资或管理资产的损益</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因不可抗力因素，如遭受自然灾害而计提的各项资产减值准备</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债务重组损益</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企业重组费用，如安置职工的支出、整合费用等</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交易价格显失公允的交易产生的超过公允价值部分的损益</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同</w:t>
            </w:r>
            <w:proofErr w:type="gramStart"/>
            <w:r>
              <w:rPr>
                <w:kern w:val="0"/>
                <w:sz w:val="18"/>
                <w:szCs w:val="18"/>
              </w:rPr>
              <w:t>一控制</w:t>
            </w:r>
            <w:proofErr w:type="gramEnd"/>
            <w:r>
              <w:rPr>
                <w:kern w:val="0"/>
                <w:sz w:val="18"/>
                <w:szCs w:val="18"/>
              </w:rPr>
              <w:t>下企业合并产生的子公司期初至</w:t>
            </w:r>
            <w:proofErr w:type="gramStart"/>
            <w:r>
              <w:rPr>
                <w:kern w:val="0"/>
                <w:sz w:val="18"/>
                <w:szCs w:val="18"/>
              </w:rPr>
              <w:t>合并日</w:t>
            </w:r>
            <w:proofErr w:type="gramEnd"/>
            <w:r>
              <w:rPr>
                <w:kern w:val="0"/>
                <w:sz w:val="18"/>
                <w:szCs w:val="18"/>
              </w:rPr>
              <w:t>的当期净损益</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与公司正常经营业务无关的或有事项产生的损益</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除同公司正常经营业务相关的有效套期保值业务外，持有交易性金融资产、交易性金融负债产生的公允价值变动损益，以及处置交易性金融资产、交易性金融负债和可供出售金融资产取得的投资收益</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单独进行减值测试的应收款项减值准备转回</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对外委托贷款取得的损益</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采用公允价值模式进行后续计量的投资性房地产公允价值变动产生的损益</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根据税收、会计等法律、法规的要求对当期损益进行一次性调整对当期损益的影响</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受托经营取得的托管费收入</w:t>
            </w:r>
          </w:p>
        </w:tc>
        <w:tc>
          <w:tcPr>
            <w:tcW w:w="1683" w:type="dxa"/>
            <w:vAlign w:val="center"/>
          </w:tcPr>
          <w:p w:rsidR="002D0952" w:rsidRDefault="002D0952" w:rsidP="00BC1FF4">
            <w:pPr>
              <w:jc w:val="right"/>
              <w:rPr>
                <w:sz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除上述各项之外的其他营业外收入和支出</w:t>
            </w:r>
          </w:p>
        </w:tc>
        <w:tc>
          <w:tcPr>
            <w:tcW w:w="1683" w:type="dxa"/>
            <w:vAlign w:val="center"/>
          </w:tcPr>
          <w:p w:rsidR="002D0952" w:rsidRDefault="002D0952" w:rsidP="00BC1FF4">
            <w:pPr>
              <w:jc w:val="right"/>
              <w:rPr>
                <w:color w:val="000000"/>
                <w:sz w:val="18"/>
                <w:szCs w:val="18"/>
              </w:rPr>
            </w:pPr>
            <w:r>
              <w:rPr>
                <w:color w:val="000000"/>
                <w:sz w:val="18"/>
                <w:szCs w:val="18"/>
              </w:rPr>
              <w:t>21,797.10</w:t>
            </w:r>
          </w:p>
        </w:tc>
        <w:tc>
          <w:tcPr>
            <w:tcW w:w="1646" w:type="dxa"/>
            <w:vAlign w:val="center"/>
          </w:tcPr>
          <w:p w:rsidR="002D0952" w:rsidRDefault="002D0952" w:rsidP="00BC1FF4">
            <w:pPr>
              <w:jc w:val="right"/>
              <w:rPr>
                <w:color w:val="000000"/>
                <w:sz w:val="18"/>
                <w:szCs w:val="18"/>
              </w:rPr>
            </w:pPr>
            <w:r>
              <w:rPr>
                <w:color w:val="000000"/>
                <w:sz w:val="18"/>
                <w:szCs w:val="18"/>
              </w:rPr>
              <w:t>-328,736.62</w:t>
            </w: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kern w:val="0"/>
                <w:sz w:val="18"/>
                <w:szCs w:val="18"/>
              </w:rPr>
              <w:t>其他符合非经常性损益定义的损益项目</w:t>
            </w:r>
          </w:p>
        </w:tc>
        <w:tc>
          <w:tcPr>
            <w:tcW w:w="1683" w:type="dxa"/>
            <w:vAlign w:val="center"/>
          </w:tcPr>
          <w:p w:rsidR="002D0952" w:rsidRDefault="002D0952" w:rsidP="00BC1FF4">
            <w:pPr>
              <w:jc w:val="right"/>
              <w:rPr>
                <w:color w:val="000000"/>
                <w:sz w:val="18"/>
                <w:szCs w:val="18"/>
              </w:rPr>
            </w:pPr>
          </w:p>
        </w:tc>
        <w:tc>
          <w:tcPr>
            <w:tcW w:w="1646" w:type="dxa"/>
            <w:vAlign w:val="center"/>
          </w:tcPr>
          <w:p w:rsidR="002D0952" w:rsidRDefault="002D0952" w:rsidP="00BC1FF4">
            <w:pPr>
              <w:jc w:val="right"/>
              <w:rPr>
                <w:color w:val="000000"/>
                <w:sz w:val="18"/>
                <w:szCs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rFonts w:hint="eastAsia"/>
                <w:kern w:val="0"/>
                <w:sz w:val="18"/>
                <w:szCs w:val="18"/>
              </w:rPr>
              <w:t>减：所得税影响数</w:t>
            </w:r>
          </w:p>
        </w:tc>
        <w:tc>
          <w:tcPr>
            <w:tcW w:w="1683" w:type="dxa"/>
            <w:vAlign w:val="center"/>
          </w:tcPr>
          <w:p w:rsidR="002D0952" w:rsidRDefault="002D0952" w:rsidP="00BC1FF4">
            <w:pPr>
              <w:jc w:val="right"/>
              <w:rPr>
                <w:color w:val="000000"/>
                <w:sz w:val="18"/>
                <w:szCs w:val="18"/>
              </w:rPr>
            </w:pPr>
            <w:r>
              <w:rPr>
                <w:color w:val="000000"/>
                <w:sz w:val="18"/>
                <w:szCs w:val="18"/>
              </w:rPr>
              <w:t>162,941.74</w:t>
            </w:r>
          </w:p>
        </w:tc>
        <w:tc>
          <w:tcPr>
            <w:tcW w:w="1646" w:type="dxa"/>
            <w:vAlign w:val="center"/>
          </w:tcPr>
          <w:p w:rsidR="002D0952" w:rsidRDefault="002D0952" w:rsidP="00BC1FF4">
            <w:pPr>
              <w:jc w:val="right"/>
              <w:rPr>
                <w:sz w:val="18"/>
              </w:rPr>
            </w:pPr>
            <w:r>
              <w:rPr>
                <w:sz w:val="18"/>
              </w:rPr>
              <w:t xml:space="preserve"> 205,550.74  </w:t>
            </w: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rPr>
                <w:kern w:val="0"/>
                <w:sz w:val="18"/>
                <w:szCs w:val="18"/>
              </w:rPr>
            </w:pPr>
            <w:r>
              <w:rPr>
                <w:rFonts w:hint="eastAsia"/>
                <w:kern w:val="0"/>
                <w:sz w:val="18"/>
                <w:szCs w:val="18"/>
              </w:rPr>
              <w:t>归属于少数股东的非经常性损益净额</w:t>
            </w:r>
          </w:p>
        </w:tc>
        <w:tc>
          <w:tcPr>
            <w:tcW w:w="1683" w:type="dxa"/>
            <w:vAlign w:val="center"/>
          </w:tcPr>
          <w:p w:rsidR="002D0952" w:rsidRDefault="002D0952" w:rsidP="00BC1FF4">
            <w:pPr>
              <w:jc w:val="right"/>
              <w:rPr>
                <w:color w:val="000000"/>
                <w:sz w:val="18"/>
                <w:szCs w:val="18"/>
              </w:rPr>
            </w:pPr>
          </w:p>
        </w:tc>
        <w:tc>
          <w:tcPr>
            <w:tcW w:w="1646" w:type="dxa"/>
            <w:vAlign w:val="center"/>
          </w:tcPr>
          <w:p w:rsidR="002D0952" w:rsidRDefault="002D0952" w:rsidP="00BC1FF4">
            <w:pPr>
              <w:jc w:val="right"/>
              <w:rPr>
                <w:sz w:val="18"/>
              </w:rPr>
            </w:pPr>
          </w:p>
        </w:tc>
        <w:tc>
          <w:tcPr>
            <w:tcW w:w="1260" w:type="dxa"/>
            <w:vAlign w:val="center"/>
          </w:tcPr>
          <w:p w:rsidR="002D0952" w:rsidRDefault="002D0952" w:rsidP="00BC1FF4">
            <w:pPr>
              <w:widowControl/>
              <w:snapToGrid w:val="0"/>
              <w:jc w:val="left"/>
              <w:rPr>
                <w:kern w:val="0"/>
                <w:sz w:val="18"/>
                <w:szCs w:val="18"/>
              </w:rPr>
            </w:pPr>
          </w:p>
        </w:tc>
      </w:tr>
      <w:tr w:rsidR="002D0952" w:rsidTr="00BC1FF4">
        <w:trPr>
          <w:trHeight w:val="329"/>
        </w:trPr>
        <w:tc>
          <w:tcPr>
            <w:tcW w:w="3939" w:type="dxa"/>
            <w:vAlign w:val="center"/>
          </w:tcPr>
          <w:p w:rsidR="002D0952" w:rsidRDefault="002D0952" w:rsidP="00BC1FF4">
            <w:pPr>
              <w:widowControl/>
              <w:snapToGrid w:val="0"/>
              <w:jc w:val="center"/>
              <w:rPr>
                <w:b/>
                <w:kern w:val="0"/>
                <w:sz w:val="18"/>
                <w:szCs w:val="18"/>
              </w:rPr>
            </w:pPr>
            <w:r>
              <w:rPr>
                <w:b/>
                <w:kern w:val="0"/>
                <w:sz w:val="18"/>
                <w:szCs w:val="18"/>
              </w:rPr>
              <w:t>合计</w:t>
            </w:r>
          </w:p>
        </w:tc>
        <w:tc>
          <w:tcPr>
            <w:tcW w:w="1683" w:type="dxa"/>
            <w:vAlign w:val="center"/>
          </w:tcPr>
          <w:p w:rsidR="002D0952" w:rsidRDefault="002D0952" w:rsidP="00BC1FF4">
            <w:pPr>
              <w:jc w:val="right"/>
              <w:rPr>
                <w:b/>
                <w:sz w:val="18"/>
              </w:rPr>
            </w:pPr>
            <w:r>
              <w:rPr>
                <w:b/>
                <w:sz w:val="18"/>
              </w:rPr>
              <w:t xml:space="preserve">488,118.18  </w:t>
            </w:r>
          </w:p>
        </w:tc>
        <w:tc>
          <w:tcPr>
            <w:tcW w:w="1646" w:type="dxa"/>
            <w:vAlign w:val="center"/>
          </w:tcPr>
          <w:p w:rsidR="002D0952" w:rsidRDefault="002D0952" w:rsidP="00BC1FF4">
            <w:pPr>
              <w:jc w:val="right"/>
              <w:rPr>
                <w:b/>
                <w:sz w:val="18"/>
              </w:rPr>
            </w:pPr>
            <w:r>
              <w:rPr>
                <w:b/>
                <w:sz w:val="18"/>
              </w:rPr>
              <w:t xml:space="preserve"> 366,772.64  </w:t>
            </w:r>
          </w:p>
        </w:tc>
        <w:tc>
          <w:tcPr>
            <w:tcW w:w="1260" w:type="dxa"/>
            <w:vAlign w:val="center"/>
          </w:tcPr>
          <w:p w:rsidR="002D0952" w:rsidRDefault="002D0952" w:rsidP="00BC1FF4">
            <w:pPr>
              <w:widowControl/>
              <w:snapToGrid w:val="0"/>
              <w:jc w:val="left"/>
              <w:rPr>
                <w:b/>
                <w:kern w:val="0"/>
                <w:sz w:val="18"/>
                <w:szCs w:val="18"/>
              </w:rPr>
            </w:pPr>
          </w:p>
        </w:tc>
      </w:tr>
    </w:tbl>
    <w:p w:rsidR="002D0952" w:rsidRDefault="002D0952" w:rsidP="002D0952">
      <w:pPr>
        <w:snapToGrid w:val="0"/>
        <w:spacing w:before="120" w:after="120" w:line="276" w:lineRule="auto"/>
        <w:ind w:firstLineChars="200" w:firstLine="420"/>
        <w:rPr>
          <w:szCs w:val="21"/>
        </w:rPr>
      </w:pPr>
      <w:r>
        <w:rPr>
          <w:rFonts w:hint="eastAsia"/>
          <w:szCs w:val="21"/>
        </w:rPr>
        <w:t>注：本公司对非经常性损益项目的确认依照《公开发行证券的公司信息披露解释性公告第</w:t>
      </w:r>
      <w:r>
        <w:rPr>
          <w:rFonts w:hint="eastAsia"/>
          <w:szCs w:val="21"/>
        </w:rPr>
        <w:t>1</w:t>
      </w:r>
      <w:r>
        <w:rPr>
          <w:rFonts w:hint="eastAsia"/>
          <w:szCs w:val="21"/>
        </w:rPr>
        <w:t>号——非经常性损益》（证监会公告</w:t>
      </w:r>
      <w:r>
        <w:rPr>
          <w:rFonts w:hint="eastAsia"/>
          <w:szCs w:val="21"/>
        </w:rPr>
        <w:t>[2008]43</w:t>
      </w:r>
      <w:r>
        <w:rPr>
          <w:rFonts w:hint="eastAsia"/>
          <w:szCs w:val="21"/>
        </w:rPr>
        <w:t>号）的规定执行。</w:t>
      </w:r>
    </w:p>
    <w:p w:rsidR="002D0952" w:rsidRDefault="002D0952" w:rsidP="002D0952">
      <w:pPr>
        <w:numPr>
          <w:ilvl w:val="0"/>
          <w:numId w:val="47"/>
        </w:numPr>
        <w:snapToGrid w:val="0"/>
        <w:spacing w:before="120" w:after="120" w:line="276" w:lineRule="auto"/>
        <w:outlineLvl w:val="1"/>
        <w:rPr>
          <w:b/>
          <w:kern w:val="0"/>
          <w:szCs w:val="21"/>
        </w:rPr>
      </w:pPr>
      <w:r>
        <w:rPr>
          <w:b/>
          <w:kern w:val="0"/>
          <w:szCs w:val="21"/>
        </w:rPr>
        <w:t>净资产收益率及每股收益</w:t>
      </w:r>
    </w:p>
    <w:tbl>
      <w:tblPr>
        <w:tblW w:w="8346" w:type="dxa"/>
        <w:tblInd w:w="108" w:type="dxa"/>
        <w:tblBorders>
          <w:top w:val="single" w:sz="12" w:space="0" w:color="auto"/>
          <w:bottom w:val="single" w:sz="12" w:space="0" w:color="auto"/>
          <w:insideH w:val="dotted" w:sz="4" w:space="0" w:color="auto"/>
          <w:insideV w:val="dotted" w:sz="4" w:space="0" w:color="auto"/>
        </w:tblBorders>
        <w:tblLayout w:type="fixed"/>
        <w:tblLook w:val="04A0"/>
      </w:tblPr>
      <w:tblGrid>
        <w:gridCol w:w="2644"/>
        <w:gridCol w:w="1734"/>
        <w:gridCol w:w="2023"/>
        <w:gridCol w:w="1945"/>
      </w:tblGrid>
      <w:tr w:rsidR="002D0952" w:rsidTr="00BC1FF4">
        <w:trPr>
          <w:trHeight w:val="284"/>
          <w:tblHeader/>
        </w:trPr>
        <w:tc>
          <w:tcPr>
            <w:tcW w:w="2644" w:type="dxa"/>
            <w:vMerge w:val="restart"/>
            <w:vAlign w:val="center"/>
          </w:tcPr>
          <w:p w:rsidR="002D0952" w:rsidRDefault="002D0952" w:rsidP="00BC1FF4">
            <w:pPr>
              <w:widowControl/>
              <w:snapToGrid w:val="0"/>
              <w:jc w:val="center"/>
              <w:rPr>
                <w:b/>
                <w:kern w:val="0"/>
                <w:sz w:val="18"/>
                <w:szCs w:val="21"/>
              </w:rPr>
            </w:pPr>
            <w:bookmarkStart w:id="74" w:name="_Toc408695363"/>
            <w:r>
              <w:rPr>
                <w:rFonts w:hint="eastAsia"/>
                <w:b/>
                <w:kern w:val="0"/>
                <w:sz w:val="18"/>
                <w:szCs w:val="21"/>
              </w:rPr>
              <w:t>本期金额</w:t>
            </w:r>
          </w:p>
        </w:tc>
        <w:tc>
          <w:tcPr>
            <w:tcW w:w="1734" w:type="dxa"/>
            <w:vMerge w:val="restart"/>
            <w:vAlign w:val="center"/>
          </w:tcPr>
          <w:p w:rsidR="002D0952" w:rsidRDefault="002D0952" w:rsidP="00BC1FF4">
            <w:pPr>
              <w:widowControl/>
              <w:snapToGrid w:val="0"/>
              <w:jc w:val="center"/>
              <w:rPr>
                <w:b/>
                <w:kern w:val="0"/>
                <w:sz w:val="18"/>
                <w:szCs w:val="21"/>
              </w:rPr>
            </w:pPr>
            <w:r>
              <w:rPr>
                <w:b/>
                <w:kern w:val="0"/>
                <w:sz w:val="18"/>
                <w:szCs w:val="21"/>
              </w:rPr>
              <w:t>加权平均净资产收益率（</w:t>
            </w:r>
            <w:r>
              <w:rPr>
                <w:b/>
                <w:kern w:val="0"/>
                <w:sz w:val="18"/>
                <w:szCs w:val="21"/>
              </w:rPr>
              <w:t>%</w:t>
            </w:r>
            <w:r>
              <w:rPr>
                <w:b/>
                <w:kern w:val="0"/>
                <w:sz w:val="18"/>
                <w:szCs w:val="21"/>
              </w:rPr>
              <w:t>）</w:t>
            </w:r>
          </w:p>
        </w:tc>
        <w:tc>
          <w:tcPr>
            <w:tcW w:w="3968" w:type="dxa"/>
            <w:gridSpan w:val="2"/>
            <w:vAlign w:val="center"/>
          </w:tcPr>
          <w:p w:rsidR="002D0952" w:rsidRDefault="002D0952" w:rsidP="00BC1FF4">
            <w:pPr>
              <w:widowControl/>
              <w:snapToGrid w:val="0"/>
              <w:jc w:val="center"/>
              <w:rPr>
                <w:b/>
                <w:kern w:val="0"/>
                <w:sz w:val="18"/>
                <w:szCs w:val="21"/>
              </w:rPr>
            </w:pPr>
            <w:r>
              <w:rPr>
                <w:b/>
                <w:kern w:val="0"/>
                <w:sz w:val="18"/>
                <w:szCs w:val="21"/>
              </w:rPr>
              <w:t>每股收益</w:t>
            </w:r>
          </w:p>
        </w:tc>
      </w:tr>
      <w:tr w:rsidR="002D0952" w:rsidTr="00BC1FF4">
        <w:trPr>
          <w:trHeight w:val="284"/>
          <w:tblHeader/>
        </w:trPr>
        <w:tc>
          <w:tcPr>
            <w:tcW w:w="2644" w:type="dxa"/>
            <w:vMerge/>
            <w:vAlign w:val="center"/>
          </w:tcPr>
          <w:p w:rsidR="002D0952" w:rsidRDefault="002D0952" w:rsidP="00BC1FF4">
            <w:pPr>
              <w:widowControl/>
              <w:snapToGrid w:val="0"/>
              <w:jc w:val="left"/>
              <w:rPr>
                <w:b/>
                <w:kern w:val="0"/>
                <w:sz w:val="18"/>
                <w:szCs w:val="21"/>
              </w:rPr>
            </w:pPr>
          </w:p>
        </w:tc>
        <w:tc>
          <w:tcPr>
            <w:tcW w:w="1734" w:type="dxa"/>
            <w:vMerge/>
            <w:vAlign w:val="center"/>
          </w:tcPr>
          <w:p w:rsidR="002D0952" w:rsidRDefault="002D0952" w:rsidP="00BC1FF4">
            <w:pPr>
              <w:widowControl/>
              <w:snapToGrid w:val="0"/>
              <w:jc w:val="left"/>
              <w:rPr>
                <w:b/>
                <w:kern w:val="0"/>
                <w:sz w:val="18"/>
                <w:szCs w:val="21"/>
              </w:rPr>
            </w:pPr>
          </w:p>
        </w:tc>
        <w:tc>
          <w:tcPr>
            <w:tcW w:w="2023" w:type="dxa"/>
            <w:vAlign w:val="center"/>
          </w:tcPr>
          <w:p w:rsidR="002D0952" w:rsidRDefault="002D0952" w:rsidP="00BC1FF4">
            <w:pPr>
              <w:widowControl/>
              <w:snapToGrid w:val="0"/>
              <w:jc w:val="center"/>
              <w:rPr>
                <w:b/>
                <w:kern w:val="0"/>
                <w:sz w:val="18"/>
                <w:szCs w:val="21"/>
              </w:rPr>
            </w:pPr>
            <w:r>
              <w:rPr>
                <w:b/>
                <w:kern w:val="0"/>
                <w:sz w:val="18"/>
                <w:szCs w:val="21"/>
              </w:rPr>
              <w:t>基本每股收益</w:t>
            </w:r>
          </w:p>
        </w:tc>
        <w:tc>
          <w:tcPr>
            <w:tcW w:w="1945" w:type="dxa"/>
            <w:vAlign w:val="center"/>
          </w:tcPr>
          <w:p w:rsidR="002D0952" w:rsidRDefault="002D0952" w:rsidP="00BC1FF4">
            <w:pPr>
              <w:widowControl/>
              <w:snapToGrid w:val="0"/>
              <w:jc w:val="center"/>
              <w:rPr>
                <w:b/>
                <w:kern w:val="0"/>
                <w:sz w:val="18"/>
                <w:szCs w:val="21"/>
              </w:rPr>
            </w:pPr>
            <w:r>
              <w:rPr>
                <w:b/>
                <w:kern w:val="0"/>
                <w:sz w:val="18"/>
                <w:szCs w:val="21"/>
              </w:rPr>
              <w:t>稀释每股收益</w:t>
            </w:r>
          </w:p>
        </w:tc>
      </w:tr>
      <w:tr w:rsidR="002D0952" w:rsidTr="00BC1FF4">
        <w:trPr>
          <w:trHeight w:val="284"/>
        </w:trPr>
        <w:tc>
          <w:tcPr>
            <w:tcW w:w="2644" w:type="dxa"/>
            <w:vAlign w:val="center"/>
          </w:tcPr>
          <w:p w:rsidR="002D0952" w:rsidRDefault="002D0952" w:rsidP="00BC1FF4">
            <w:pPr>
              <w:widowControl/>
              <w:snapToGrid w:val="0"/>
              <w:jc w:val="left"/>
              <w:rPr>
                <w:kern w:val="0"/>
                <w:sz w:val="18"/>
                <w:szCs w:val="21"/>
              </w:rPr>
            </w:pPr>
            <w:r>
              <w:rPr>
                <w:kern w:val="0"/>
                <w:sz w:val="18"/>
                <w:szCs w:val="21"/>
              </w:rPr>
              <w:t>归属于公司普通股股东的净利润</w:t>
            </w:r>
          </w:p>
        </w:tc>
        <w:tc>
          <w:tcPr>
            <w:tcW w:w="1734" w:type="dxa"/>
            <w:vAlign w:val="center"/>
          </w:tcPr>
          <w:p w:rsidR="002D0952" w:rsidRDefault="002D0952" w:rsidP="00BC1FF4">
            <w:pPr>
              <w:jc w:val="right"/>
              <w:rPr>
                <w:sz w:val="18"/>
              </w:rPr>
            </w:pPr>
            <w:r>
              <w:rPr>
                <w:sz w:val="18"/>
              </w:rPr>
              <w:t>-15.95</w:t>
            </w:r>
          </w:p>
        </w:tc>
        <w:tc>
          <w:tcPr>
            <w:tcW w:w="2023" w:type="dxa"/>
            <w:vAlign w:val="center"/>
          </w:tcPr>
          <w:p w:rsidR="002D0952" w:rsidRDefault="002D0952" w:rsidP="00BC1FF4">
            <w:pPr>
              <w:jc w:val="right"/>
              <w:rPr>
                <w:sz w:val="18"/>
              </w:rPr>
            </w:pPr>
            <w:r>
              <w:rPr>
                <w:sz w:val="18"/>
              </w:rPr>
              <w:t>-0.1</w:t>
            </w:r>
            <w:r>
              <w:rPr>
                <w:rFonts w:hint="eastAsia"/>
                <w:sz w:val="18"/>
              </w:rPr>
              <w:t>4</w:t>
            </w:r>
          </w:p>
        </w:tc>
        <w:tc>
          <w:tcPr>
            <w:tcW w:w="1945" w:type="dxa"/>
            <w:vAlign w:val="center"/>
          </w:tcPr>
          <w:p w:rsidR="002D0952" w:rsidRDefault="002D0952" w:rsidP="00BC1FF4">
            <w:pPr>
              <w:jc w:val="right"/>
              <w:rPr>
                <w:sz w:val="18"/>
              </w:rPr>
            </w:pPr>
            <w:r>
              <w:rPr>
                <w:sz w:val="18"/>
              </w:rPr>
              <w:t>-0.1</w:t>
            </w:r>
            <w:r>
              <w:rPr>
                <w:rFonts w:hint="eastAsia"/>
                <w:sz w:val="18"/>
              </w:rPr>
              <w:t>4</w:t>
            </w:r>
          </w:p>
        </w:tc>
      </w:tr>
      <w:tr w:rsidR="002D0952" w:rsidTr="00BC1FF4">
        <w:trPr>
          <w:trHeight w:val="284"/>
        </w:trPr>
        <w:tc>
          <w:tcPr>
            <w:tcW w:w="2644" w:type="dxa"/>
            <w:vAlign w:val="center"/>
          </w:tcPr>
          <w:p w:rsidR="002D0952" w:rsidRDefault="002D0952" w:rsidP="00BC1FF4">
            <w:pPr>
              <w:widowControl/>
              <w:snapToGrid w:val="0"/>
              <w:jc w:val="left"/>
              <w:rPr>
                <w:kern w:val="0"/>
                <w:sz w:val="18"/>
                <w:szCs w:val="21"/>
              </w:rPr>
            </w:pPr>
            <w:r>
              <w:rPr>
                <w:kern w:val="0"/>
                <w:sz w:val="18"/>
                <w:szCs w:val="21"/>
              </w:rPr>
              <w:t>扣除非经常性损益后归属于公司普通股股东的净利润</w:t>
            </w:r>
          </w:p>
        </w:tc>
        <w:tc>
          <w:tcPr>
            <w:tcW w:w="1734" w:type="dxa"/>
            <w:vAlign w:val="center"/>
          </w:tcPr>
          <w:p w:rsidR="002D0952" w:rsidRDefault="002D0952" w:rsidP="00BC1FF4">
            <w:pPr>
              <w:jc w:val="right"/>
              <w:rPr>
                <w:sz w:val="18"/>
              </w:rPr>
            </w:pPr>
            <w:r>
              <w:rPr>
                <w:sz w:val="18"/>
              </w:rPr>
              <w:t>-</w:t>
            </w:r>
            <w:r>
              <w:rPr>
                <w:rFonts w:hint="eastAsia"/>
                <w:sz w:val="18"/>
              </w:rPr>
              <w:t>21.44</w:t>
            </w:r>
          </w:p>
        </w:tc>
        <w:tc>
          <w:tcPr>
            <w:tcW w:w="2023" w:type="dxa"/>
            <w:vAlign w:val="center"/>
          </w:tcPr>
          <w:p w:rsidR="002D0952" w:rsidRDefault="002D0952" w:rsidP="00BC1FF4">
            <w:pPr>
              <w:jc w:val="right"/>
              <w:rPr>
                <w:sz w:val="18"/>
              </w:rPr>
            </w:pPr>
            <w:r>
              <w:rPr>
                <w:sz w:val="18"/>
              </w:rPr>
              <w:t>-0</w:t>
            </w:r>
            <w:r>
              <w:rPr>
                <w:rFonts w:hint="eastAsia"/>
                <w:sz w:val="18"/>
              </w:rPr>
              <w:t>.19</w:t>
            </w:r>
          </w:p>
        </w:tc>
        <w:tc>
          <w:tcPr>
            <w:tcW w:w="1945" w:type="dxa"/>
            <w:vAlign w:val="center"/>
          </w:tcPr>
          <w:p w:rsidR="002D0952" w:rsidRDefault="002D0952" w:rsidP="00BC1FF4">
            <w:pPr>
              <w:jc w:val="right"/>
              <w:rPr>
                <w:sz w:val="18"/>
              </w:rPr>
            </w:pPr>
            <w:r>
              <w:rPr>
                <w:sz w:val="18"/>
              </w:rPr>
              <w:t>-0.</w:t>
            </w:r>
            <w:r>
              <w:rPr>
                <w:rFonts w:hint="eastAsia"/>
                <w:sz w:val="18"/>
              </w:rPr>
              <w:t>19</w:t>
            </w:r>
          </w:p>
        </w:tc>
      </w:tr>
    </w:tbl>
    <w:p w:rsidR="002D0952" w:rsidRDefault="002D0952" w:rsidP="002D0952">
      <w:pPr>
        <w:snapToGrid w:val="0"/>
        <w:spacing w:before="120" w:after="120" w:line="276" w:lineRule="auto"/>
        <w:rPr>
          <w:b/>
          <w:kern w:val="0"/>
          <w:szCs w:val="21"/>
        </w:rPr>
      </w:pPr>
      <w:r>
        <w:rPr>
          <w:rFonts w:hint="eastAsia"/>
          <w:b/>
          <w:kern w:val="0"/>
          <w:szCs w:val="21"/>
        </w:rPr>
        <w:t>续表</w:t>
      </w:r>
      <w:r>
        <w:rPr>
          <w:rFonts w:hint="eastAsia"/>
          <w:b/>
          <w:kern w:val="0"/>
          <w:szCs w:val="21"/>
        </w:rPr>
        <w:t>2</w:t>
      </w:r>
    </w:p>
    <w:tbl>
      <w:tblPr>
        <w:tblW w:w="8346" w:type="dxa"/>
        <w:tblInd w:w="108" w:type="dxa"/>
        <w:tblBorders>
          <w:top w:val="single" w:sz="12" w:space="0" w:color="auto"/>
          <w:bottom w:val="single" w:sz="12" w:space="0" w:color="auto"/>
          <w:insideH w:val="dotted" w:sz="4" w:space="0" w:color="auto"/>
          <w:insideV w:val="dotted" w:sz="4" w:space="0" w:color="auto"/>
        </w:tblBorders>
        <w:tblLayout w:type="fixed"/>
        <w:tblLook w:val="04A0"/>
      </w:tblPr>
      <w:tblGrid>
        <w:gridCol w:w="2644"/>
        <w:gridCol w:w="1734"/>
        <w:gridCol w:w="2023"/>
        <w:gridCol w:w="1945"/>
      </w:tblGrid>
      <w:tr w:rsidR="002D0952" w:rsidTr="00BC1FF4">
        <w:trPr>
          <w:trHeight w:val="284"/>
          <w:tblHeader/>
        </w:trPr>
        <w:tc>
          <w:tcPr>
            <w:tcW w:w="2644" w:type="dxa"/>
            <w:vMerge w:val="restart"/>
            <w:vAlign w:val="center"/>
          </w:tcPr>
          <w:p w:rsidR="002D0952" w:rsidRDefault="002D0952" w:rsidP="00BC1FF4">
            <w:pPr>
              <w:widowControl/>
              <w:snapToGrid w:val="0"/>
              <w:jc w:val="center"/>
              <w:rPr>
                <w:b/>
                <w:kern w:val="0"/>
                <w:sz w:val="18"/>
                <w:szCs w:val="21"/>
              </w:rPr>
            </w:pPr>
            <w:r>
              <w:rPr>
                <w:rFonts w:hint="eastAsia"/>
                <w:b/>
                <w:kern w:val="0"/>
                <w:sz w:val="18"/>
                <w:szCs w:val="21"/>
              </w:rPr>
              <w:lastRenderedPageBreak/>
              <w:t>上期金额</w:t>
            </w:r>
          </w:p>
        </w:tc>
        <w:tc>
          <w:tcPr>
            <w:tcW w:w="1734" w:type="dxa"/>
            <w:vMerge w:val="restart"/>
            <w:vAlign w:val="center"/>
          </w:tcPr>
          <w:p w:rsidR="002D0952" w:rsidRDefault="002D0952" w:rsidP="00BC1FF4">
            <w:pPr>
              <w:widowControl/>
              <w:snapToGrid w:val="0"/>
              <w:jc w:val="center"/>
              <w:rPr>
                <w:b/>
                <w:kern w:val="0"/>
                <w:sz w:val="18"/>
                <w:szCs w:val="21"/>
              </w:rPr>
            </w:pPr>
            <w:r>
              <w:rPr>
                <w:b/>
                <w:kern w:val="0"/>
                <w:sz w:val="18"/>
                <w:szCs w:val="21"/>
              </w:rPr>
              <w:t>加权平均净资产收益率（</w:t>
            </w:r>
            <w:r>
              <w:rPr>
                <w:b/>
                <w:kern w:val="0"/>
                <w:sz w:val="18"/>
                <w:szCs w:val="21"/>
              </w:rPr>
              <w:t>%</w:t>
            </w:r>
            <w:r>
              <w:rPr>
                <w:b/>
                <w:kern w:val="0"/>
                <w:sz w:val="18"/>
                <w:szCs w:val="21"/>
              </w:rPr>
              <w:t>）</w:t>
            </w:r>
          </w:p>
        </w:tc>
        <w:tc>
          <w:tcPr>
            <w:tcW w:w="3968" w:type="dxa"/>
            <w:gridSpan w:val="2"/>
            <w:vAlign w:val="center"/>
          </w:tcPr>
          <w:p w:rsidR="002D0952" w:rsidRDefault="002D0952" w:rsidP="00BC1FF4">
            <w:pPr>
              <w:widowControl/>
              <w:snapToGrid w:val="0"/>
              <w:jc w:val="center"/>
              <w:rPr>
                <w:b/>
                <w:kern w:val="0"/>
                <w:sz w:val="18"/>
                <w:szCs w:val="21"/>
              </w:rPr>
            </w:pPr>
            <w:r>
              <w:rPr>
                <w:b/>
                <w:kern w:val="0"/>
                <w:sz w:val="18"/>
                <w:szCs w:val="21"/>
              </w:rPr>
              <w:t>每股收益</w:t>
            </w:r>
          </w:p>
        </w:tc>
      </w:tr>
      <w:tr w:rsidR="002D0952" w:rsidTr="00BC1FF4">
        <w:trPr>
          <w:trHeight w:val="284"/>
          <w:tblHeader/>
        </w:trPr>
        <w:tc>
          <w:tcPr>
            <w:tcW w:w="2644" w:type="dxa"/>
            <w:vMerge/>
            <w:vAlign w:val="center"/>
          </w:tcPr>
          <w:p w:rsidR="002D0952" w:rsidRDefault="002D0952" w:rsidP="00BC1FF4">
            <w:pPr>
              <w:widowControl/>
              <w:snapToGrid w:val="0"/>
              <w:jc w:val="left"/>
              <w:rPr>
                <w:b/>
                <w:kern w:val="0"/>
                <w:sz w:val="18"/>
                <w:szCs w:val="21"/>
              </w:rPr>
            </w:pPr>
          </w:p>
        </w:tc>
        <w:tc>
          <w:tcPr>
            <w:tcW w:w="1734" w:type="dxa"/>
            <w:vMerge/>
            <w:vAlign w:val="center"/>
          </w:tcPr>
          <w:p w:rsidR="002D0952" w:rsidRDefault="002D0952" w:rsidP="00BC1FF4">
            <w:pPr>
              <w:widowControl/>
              <w:snapToGrid w:val="0"/>
              <w:jc w:val="left"/>
              <w:rPr>
                <w:b/>
                <w:kern w:val="0"/>
                <w:sz w:val="18"/>
                <w:szCs w:val="21"/>
              </w:rPr>
            </w:pPr>
          </w:p>
        </w:tc>
        <w:tc>
          <w:tcPr>
            <w:tcW w:w="2023" w:type="dxa"/>
            <w:vAlign w:val="center"/>
          </w:tcPr>
          <w:p w:rsidR="002D0952" w:rsidRDefault="002D0952" w:rsidP="00BC1FF4">
            <w:pPr>
              <w:widowControl/>
              <w:snapToGrid w:val="0"/>
              <w:jc w:val="center"/>
              <w:rPr>
                <w:b/>
                <w:kern w:val="0"/>
                <w:sz w:val="18"/>
                <w:szCs w:val="21"/>
              </w:rPr>
            </w:pPr>
            <w:r>
              <w:rPr>
                <w:b/>
                <w:kern w:val="0"/>
                <w:sz w:val="18"/>
                <w:szCs w:val="21"/>
              </w:rPr>
              <w:t>基本每股收益</w:t>
            </w:r>
          </w:p>
        </w:tc>
        <w:tc>
          <w:tcPr>
            <w:tcW w:w="1945" w:type="dxa"/>
            <w:vAlign w:val="center"/>
          </w:tcPr>
          <w:p w:rsidR="002D0952" w:rsidRDefault="002D0952" w:rsidP="00BC1FF4">
            <w:pPr>
              <w:widowControl/>
              <w:snapToGrid w:val="0"/>
              <w:jc w:val="center"/>
              <w:rPr>
                <w:b/>
                <w:kern w:val="0"/>
                <w:sz w:val="18"/>
                <w:szCs w:val="21"/>
              </w:rPr>
            </w:pPr>
            <w:r>
              <w:rPr>
                <w:b/>
                <w:kern w:val="0"/>
                <w:sz w:val="18"/>
                <w:szCs w:val="21"/>
              </w:rPr>
              <w:t>稀释每股收益</w:t>
            </w:r>
          </w:p>
        </w:tc>
      </w:tr>
      <w:tr w:rsidR="002D0952" w:rsidTr="00BC1FF4">
        <w:trPr>
          <w:trHeight w:val="284"/>
        </w:trPr>
        <w:tc>
          <w:tcPr>
            <w:tcW w:w="2644" w:type="dxa"/>
            <w:vAlign w:val="center"/>
          </w:tcPr>
          <w:p w:rsidR="002D0952" w:rsidRDefault="002D0952" w:rsidP="00BC1FF4">
            <w:pPr>
              <w:widowControl/>
              <w:snapToGrid w:val="0"/>
              <w:jc w:val="left"/>
              <w:rPr>
                <w:kern w:val="0"/>
                <w:sz w:val="18"/>
                <w:szCs w:val="21"/>
              </w:rPr>
            </w:pPr>
            <w:r>
              <w:rPr>
                <w:kern w:val="0"/>
                <w:sz w:val="18"/>
                <w:szCs w:val="21"/>
              </w:rPr>
              <w:t>归属于公司普通股股东的净利润</w:t>
            </w:r>
          </w:p>
        </w:tc>
        <w:tc>
          <w:tcPr>
            <w:tcW w:w="1734" w:type="dxa"/>
            <w:vAlign w:val="center"/>
          </w:tcPr>
          <w:p w:rsidR="002D0952" w:rsidRDefault="002D0952" w:rsidP="00BC1FF4">
            <w:pPr>
              <w:jc w:val="right"/>
              <w:rPr>
                <w:sz w:val="18"/>
              </w:rPr>
            </w:pPr>
            <w:r>
              <w:rPr>
                <w:sz w:val="18"/>
              </w:rPr>
              <w:t>-</w:t>
            </w:r>
            <w:r>
              <w:rPr>
                <w:rFonts w:hint="eastAsia"/>
                <w:sz w:val="18"/>
              </w:rPr>
              <w:t>9</w:t>
            </w:r>
            <w:r>
              <w:rPr>
                <w:sz w:val="18"/>
              </w:rPr>
              <w:t>.</w:t>
            </w:r>
            <w:r>
              <w:rPr>
                <w:rFonts w:hint="eastAsia"/>
                <w:sz w:val="18"/>
              </w:rPr>
              <w:t>85</w:t>
            </w:r>
          </w:p>
        </w:tc>
        <w:tc>
          <w:tcPr>
            <w:tcW w:w="2023" w:type="dxa"/>
            <w:vAlign w:val="center"/>
          </w:tcPr>
          <w:p w:rsidR="002D0952" w:rsidRDefault="002D0952" w:rsidP="00BC1FF4">
            <w:pPr>
              <w:jc w:val="right"/>
              <w:rPr>
                <w:sz w:val="18"/>
              </w:rPr>
            </w:pPr>
            <w:r>
              <w:rPr>
                <w:sz w:val="18"/>
              </w:rPr>
              <w:t>-0.10</w:t>
            </w:r>
          </w:p>
        </w:tc>
        <w:tc>
          <w:tcPr>
            <w:tcW w:w="1945" w:type="dxa"/>
            <w:vAlign w:val="center"/>
          </w:tcPr>
          <w:p w:rsidR="002D0952" w:rsidRDefault="002D0952" w:rsidP="00BC1FF4">
            <w:pPr>
              <w:jc w:val="right"/>
              <w:rPr>
                <w:sz w:val="18"/>
              </w:rPr>
            </w:pPr>
            <w:r>
              <w:rPr>
                <w:sz w:val="18"/>
              </w:rPr>
              <w:t>-0.10</w:t>
            </w:r>
          </w:p>
        </w:tc>
      </w:tr>
      <w:tr w:rsidR="002D0952" w:rsidTr="00BC1FF4">
        <w:trPr>
          <w:trHeight w:val="284"/>
        </w:trPr>
        <w:tc>
          <w:tcPr>
            <w:tcW w:w="2644" w:type="dxa"/>
            <w:vAlign w:val="center"/>
          </w:tcPr>
          <w:p w:rsidR="002D0952" w:rsidRDefault="002D0952" w:rsidP="00BC1FF4">
            <w:pPr>
              <w:widowControl/>
              <w:snapToGrid w:val="0"/>
              <w:jc w:val="left"/>
              <w:rPr>
                <w:kern w:val="0"/>
                <w:sz w:val="18"/>
                <w:szCs w:val="21"/>
              </w:rPr>
            </w:pPr>
            <w:r>
              <w:rPr>
                <w:kern w:val="0"/>
                <w:sz w:val="18"/>
                <w:szCs w:val="21"/>
              </w:rPr>
              <w:t>扣除非经常性损益后归属于公司普通股股东的净利润</w:t>
            </w:r>
          </w:p>
        </w:tc>
        <w:tc>
          <w:tcPr>
            <w:tcW w:w="1734" w:type="dxa"/>
            <w:vAlign w:val="center"/>
          </w:tcPr>
          <w:p w:rsidR="002D0952" w:rsidRDefault="002D0952" w:rsidP="00BC1FF4">
            <w:pPr>
              <w:jc w:val="right"/>
              <w:rPr>
                <w:sz w:val="18"/>
              </w:rPr>
            </w:pPr>
            <w:r>
              <w:rPr>
                <w:sz w:val="18"/>
              </w:rPr>
              <w:t>-13.49</w:t>
            </w:r>
          </w:p>
        </w:tc>
        <w:tc>
          <w:tcPr>
            <w:tcW w:w="2023" w:type="dxa"/>
            <w:vAlign w:val="center"/>
          </w:tcPr>
          <w:p w:rsidR="002D0952" w:rsidRDefault="002D0952" w:rsidP="00BC1FF4">
            <w:pPr>
              <w:jc w:val="right"/>
              <w:rPr>
                <w:sz w:val="18"/>
              </w:rPr>
            </w:pPr>
            <w:r>
              <w:rPr>
                <w:sz w:val="18"/>
              </w:rPr>
              <w:t>-0.14</w:t>
            </w:r>
          </w:p>
        </w:tc>
        <w:tc>
          <w:tcPr>
            <w:tcW w:w="1945" w:type="dxa"/>
            <w:vAlign w:val="center"/>
          </w:tcPr>
          <w:p w:rsidR="002D0952" w:rsidRDefault="002D0952" w:rsidP="00BC1FF4">
            <w:pPr>
              <w:jc w:val="right"/>
              <w:rPr>
                <w:sz w:val="18"/>
              </w:rPr>
            </w:pPr>
            <w:r>
              <w:rPr>
                <w:sz w:val="18"/>
              </w:rPr>
              <w:t>-0.14</w:t>
            </w:r>
          </w:p>
        </w:tc>
      </w:tr>
      <w:bookmarkEnd w:id="74"/>
    </w:tbl>
    <w:p w:rsidR="002D0952" w:rsidRDefault="002D0952" w:rsidP="002D0952">
      <w:pPr>
        <w:snapToGrid w:val="0"/>
        <w:spacing w:before="120" w:after="120" w:line="276" w:lineRule="auto"/>
        <w:rPr>
          <w:kern w:val="0"/>
          <w:szCs w:val="21"/>
        </w:rPr>
      </w:pPr>
    </w:p>
    <w:p w:rsidR="002D0952" w:rsidRPr="006F7C2F" w:rsidRDefault="002D0952" w:rsidP="002D0952">
      <w:pPr>
        <w:snapToGrid w:val="0"/>
        <w:spacing w:before="120" w:after="120" w:line="276" w:lineRule="auto"/>
        <w:jc w:val="right"/>
        <w:rPr>
          <w:rFonts w:asciiTheme="minorEastAsia" w:eastAsiaTheme="minorEastAsia" w:hAnsiTheme="minorEastAsia"/>
          <w:szCs w:val="21"/>
        </w:rPr>
      </w:pPr>
      <w:r w:rsidRPr="006F7C2F">
        <w:rPr>
          <w:rFonts w:asciiTheme="minorEastAsia" w:eastAsiaTheme="minorEastAsia" w:hAnsiTheme="minorEastAsia" w:hint="eastAsia"/>
          <w:szCs w:val="21"/>
        </w:rPr>
        <w:t>云南恒光科技</w:t>
      </w:r>
      <w:r w:rsidRPr="006F7C2F">
        <w:rPr>
          <w:rFonts w:asciiTheme="minorEastAsia" w:eastAsiaTheme="minorEastAsia" w:hAnsiTheme="minorEastAsia"/>
          <w:szCs w:val="21"/>
        </w:rPr>
        <w:t>股份有限公司</w:t>
      </w:r>
    </w:p>
    <w:p w:rsidR="002D0952" w:rsidRPr="006F7C2F" w:rsidRDefault="002D0952" w:rsidP="002D0952">
      <w:pPr>
        <w:pStyle w:val="af1"/>
        <w:wordWrap w:val="0"/>
        <w:snapToGrid w:val="0"/>
        <w:spacing w:before="120" w:after="120" w:line="276" w:lineRule="auto"/>
        <w:ind w:leftChars="47" w:left="99" w:firstLine="422"/>
        <w:jc w:val="right"/>
        <w:rPr>
          <w:rFonts w:asciiTheme="minorEastAsia" w:eastAsiaTheme="minorEastAsia" w:hAnsiTheme="minorEastAsia"/>
          <w:sz w:val="21"/>
          <w:szCs w:val="21"/>
        </w:rPr>
      </w:pPr>
      <w:r w:rsidRPr="006F7C2F">
        <w:rPr>
          <w:rFonts w:asciiTheme="minorEastAsia" w:eastAsiaTheme="minorEastAsia" w:hAnsiTheme="minorEastAsia"/>
          <w:color w:val="000000"/>
          <w:sz w:val="21"/>
          <w:szCs w:val="21"/>
        </w:rPr>
        <w:t>二〇一</w:t>
      </w:r>
      <w:r w:rsidRPr="006F7C2F">
        <w:rPr>
          <w:rFonts w:asciiTheme="minorEastAsia" w:eastAsiaTheme="minorEastAsia" w:hAnsiTheme="minorEastAsia" w:hint="eastAsia"/>
          <w:color w:val="000000"/>
          <w:sz w:val="21"/>
          <w:szCs w:val="21"/>
        </w:rPr>
        <w:t>七</w:t>
      </w:r>
      <w:r w:rsidRPr="006F7C2F">
        <w:rPr>
          <w:rFonts w:asciiTheme="minorEastAsia" w:eastAsiaTheme="minorEastAsia" w:hAnsiTheme="minorEastAsia"/>
          <w:color w:val="000000"/>
          <w:sz w:val="21"/>
          <w:szCs w:val="21"/>
        </w:rPr>
        <w:t>年四</w:t>
      </w:r>
      <w:r w:rsidRPr="006F7C2F">
        <w:rPr>
          <w:rFonts w:asciiTheme="minorEastAsia" w:eastAsiaTheme="minorEastAsia" w:hAnsiTheme="minorEastAsia" w:hint="eastAsia"/>
          <w:color w:val="000000"/>
          <w:sz w:val="21"/>
          <w:szCs w:val="21"/>
        </w:rPr>
        <w:t>月十四</w:t>
      </w:r>
      <w:r w:rsidRPr="006F7C2F">
        <w:rPr>
          <w:rFonts w:asciiTheme="minorEastAsia" w:eastAsiaTheme="minorEastAsia" w:hAnsiTheme="minorEastAsia"/>
          <w:color w:val="000000"/>
          <w:sz w:val="21"/>
          <w:szCs w:val="21"/>
        </w:rPr>
        <w:t>日</w:t>
      </w:r>
    </w:p>
    <w:p w:rsidR="002D0952" w:rsidRDefault="002D0952" w:rsidP="002D0952">
      <w:pPr>
        <w:tabs>
          <w:tab w:val="left" w:pos="5140"/>
        </w:tabs>
        <w:jc w:val="center"/>
        <w:rPr>
          <w:rFonts w:ascii="黑体" w:eastAsia="黑体" w:hAnsi="黑体"/>
          <w:color w:val="000000" w:themeColor="text1"/>
          <w:sz w:val="36"/>
          <w:szCs w:val="28"/>
        </w:rPr>
      </w:pPr>
    </w:p>
    <w:p w:rsidR="002D0952" w:rsidRDefault="002D0952" w:rsidP="002D0952">
      <w:pPr>
        <w:tabs>
          <w:tab w:val="left" w:pos="5140"/>
        </w:tabs>
        <w:jc w:val="center"/>
        <w:rPr>
          <w:rFonts w:ascii="黑体" w:eastAsia="黑体" w:hAnsi="黑体"/>
          <w:color w:val="000000" w:themeColor="text1"/>
          <w:sz w:val="36"/>
          <w:szCs w:val="28"/>
        </w:rPr>
      </w:pPr>
    </w:p>
    <w:p w:rsidR="002D0952" w:rsidRDefault="002D0952" w:rsidP="002D0952">
      <w:pPr>
        <w:tabs>
          <w:tab w:val="left" w:pos="5140"/>
        </w:tabs>
        <w:jc w:val="center"/>
        <w:rPr>
          <w:rFonts w:ascii="黑体" w:eastAsia="黑体" w:hAnsi="黑体"/>
          <w:color w:val="000000" w:themeColor="text1"/>
          <w:sz w:val="36"/>
          <w:szCs w:val="28"/>
        </w:rPr>
      </w:pPr>
    </w:p>
    <w:p w:rsidR="002D0952" w:rsidRDefault="002D0952" w:rsidP="002D0952">
      <w:pPr>
        <w:tabs>
          <w:tab w:val="left" w:pos="5140"/>
        </w:tabs>
        <w:jc w:val="center"/>
        <w:rPr>
          <w:rFonts w:ascii="黑体" w:eastAsia="黑体" w:hAnsi="黑体"/>
          <w:color w:val="000000" w:themeColor="text1"/>
          <w:sz w:val="36"/>
          <w:szCs w:val="28"/>
        </w:rPr>
      </w:pPr>
    </w:p>
    <w:p w:rsidR="002D0952" w:rsidRDefault="002D0952" w:rsidP="002D0952">
      <w:pPr>
        <w:tabs>
          <w:tab w:val="left" w:pos="5140"/>
        </w:tabs>
        <w:rPr>
          <w:rFonts w:asciiTheme="minorEastAsia" w:eastAsiaTheme="minorEastAsia" w:hAnsiTheme="minorEastAsia"/>
          <w:b/>
          <w:color w:val="FF0000"/>
          <w:sz w:val="24"/>
          <w:szCs w:val="21"/>
        </w:rPr>
      </w:pPr>
    </w:p>
    <w:p w:rsidR="002D0952" w:rsidRDefault="002D0952" w:rsidP="002D0952">
      <w:pPr>
        <w:tabs>
          <w:tab w:val="left" w:pos="5140"/>
        </w:tabs>
        <w:rPr>
          <w:rFonts w:asciiTheme="minorEastAsia" w:eastAsiaTheme="minorEastAsia" w:hAnsiTheme="minorEastAsia"/>
          <w:b/>
          <w:color w:val="000000" w:themeColor="text1"/>
          <w:sz w:val="24"/>
          <w:szCs w:val="21"/>
        </w:rPr>
      </w:pPr>
    </w:p>
    <w:p w:rsidR="00996E75" w:rsidRPr="002D0952" w:rsidRDefault="00996E75" w:rsidP="002D0952">
      <w:pPr>
        <w:tabs>
          <w:tab w:val="left" w:pos="5140"/>
        </w:tabs>
        <w:rPr>
          <w:rFonts w:asciiTheme="minorEastAsia" w:eastAsiaTheme="minorEastAsia" w:hAnsiTheme="minorEastAsia"/>
          <w:b/>
          <w:color w:val="000000" w:themeColor="text1"/>
          <w:sz w:val="24"/>
          <w:szCs w:val="21"/>
        </w:rPr>
      </w:pPr>
    </w:p>
    <w:sectPr w:rsidR="00996E75" w:rsidRPr="002D0952" w:rsidSect="00996E7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MS Sans Serif">
    <w:altName w:val="Arial"/>
    <w:charset w:val="00"/>
    <w:family w:val="swiss"/>
    <w:pitch w:val="default"/>
    <w:sig w:usb0="00000000"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方正书宋_GBK">
    <w:altName w:val="Arial Unicode MS"/>
    <w:charset w:val="86"/>
    <w:family w:val="script"/>
    <w:pitch w:val="default"/>
    <w:sig w:usb0="00000000" w:usb1="080E0000" w:usb2="00000010" w:usb3="00000000" w:csb0="00040000" w:csb1="00000000"/>
  </w:font>
  <w:font w:name="仿宋">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Narrow">
    <w:altName w:val="Arial Narrow"/>
    <w:charset w:val="00"/>
    <w:family w:val="swiss"/>
    <w:pitch w:val="default"/>
    <w:sig w:usb0="00000003" w:usb1="00000000" w:usb2="00000000" w:usb3="00000000" w:csb0="00000001" w:csb1="00000000"/>
  </w:font>
  <w:font w:name="方正仿宋简体">
    <w:charset w:val="86"/>
    <w:family w:val="auto"/>
    <w:pitch w:val="default"/>
    <w:sig w:usb0="A00002BF" w:usb1="184F6CFA" w:usb2="00000012" w:usb3="00000000" w:csb0="00040001"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PMingLiU">
    <w:altName w:val="新細明體"/>
    <w:panose1 w:val="02020300000000000000"/>
    <w:charset w:val="88"/>
    <w:family w:val="roman"/>
    <w:pitch w:val="variable"/>
    <w:sig w:usb0="00000003" w:usb1="080E0000" w:usb2="00000016" w:usb3="00000000" w:csb0="00100001" w:csb1="00000000"/>
  </w:font>
  <w:font w:name="Arial Narrow">
    <w:altName w:val="Batang"/>
    <w:panose1 w:val="020B0606020202030204"/>
    <w:charset w:val="00"/>
    <w:family w:val="swiss"/>
    <w:pitch w:val="variable"/>
    <w:sig w:usb0="00000287" w:usb1="00000800" w:usb2="00000000" w:usb3="00000000" w:csb0="0000009F" w:csb1="00000000"/>
  </w:font>
  <w:font w:name="楷体">
    <w:altName w:val="Arial Unicode MS"/>
    <w:charset w:val="86"/>
    <w:family w:val="modern"/>
    <w:pitch w:val="fixed"/>
    <w:sig w:usb0="00000000"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184" w:rsidRDefault="007B57EB">
    <w:pPr>
      <w:pStyle w:val="af4"/>
    </w:pPr>
    <w:r>
      <w:pict>
        <v:shapetype id="_x0000_t202" coordsize="21600,21600" o:spt="202" path="m,l,21600r21600,l21600,xe">
          <v:stroke joinstyle="miter"/>
          <v:path gradientshapeok="t" o:connecttype="rect"/>
        </v:shapetype>
        <v:shape id="Text Box 6" o:spid="_x0000_s1025" type="#_x0000_t202" style="position:absolute;margin-left:0;margin-top:0;width:9.15pt;height:11pt;z-index:251660288;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" filled="f" stroked="f">
          <v:textbox style="mso-fit-shape-to-text:t" inset="0,0,0,0">
            <w:txbxContent>
              <w:p w:rsidR="00526184" w:rsidRDefault="007B57E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D0952">
                  <w:rPr>
                    <w:noProof/>
                    <w:sz w:val="18"/>
                  </w:rPr>
                  <w:t>1</w:t>
                </w:r>
                <w:r>
                  <w:rPr>
                    <w:rFonts w:hint="eastAsia"/>
                    <w:sz w:val="18"/>
                  </w:rPr>
                  <w:fldChar w:fldCharType="end"/>
                </w:r>
              </w:p>
            </w:txbxContent>
          </v:textbox>
          <w10:wrap anchorx="margin"/>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1C97"/>
    <w:multiLevelType w:val="multilevel"/>
    <w:tmpl w:val="021F1C97"/>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F281C2C"/>
    <w:multiLevelType w:val="multilevel"/>
    <w:tmpl w:val="0F281C2C"/>
    <w:lvl w:ilvl="0">
      <w:start w:val="1"/>
      <w:numFmt w:val="decimal"/>
      <w:suff w:val="nothing"/>
      <w:lvlText w:val="%1、"/>
      <w:lvlJc w:val="left"/>
      <w:pPr>
        <w:ind w:left="420" w:hanging="420"/>
      </w:pPr>
      <w:rPr>
        <w:rFonts w:hint="eastAsia"/>
      </w:rPr>
    </w:lvl>
    <w:lvl w:ilvl="1">
      <w:start w:val="1"/>
      <w:numFmt w:val="decimal"/>
      <w:suff w:val="nothing"/>
      <w:lvlText w:val="（%2）"/>
      <w:lvlJc w:val="left"/>
      <w:pPr>
        <w:ind w:left="1288" w:hanging="720"/>
      </w:pPr>
      <w:rPr>
        <w:rFonts w:hint="default"/>
        <w:shd w:val="pct10" w:color="auto" w:fill="FFFFFF"/>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6E20DE8"/>
    <w:multiLevelType w:val="multilevel"/>
    <w:tmpl w:val="16E20DE8"/>
    <w:lvl w:ilvl="0">
      <w:start w:val="1"/>
      <w:numFmt w:val="decimal"/>
      <w:suff w:val="nothing"/>
      <w:lvlText w:val="%1、"/>
      <w:lvlJc w:val="left"/>
      <w:pPr>
        <w:ind w:left="360" w:hanging="360"/>
      </w:pPr>
      <w:rPr>
        <w:rFonts w:ascii="宋体" w:eastAsia="宋体" w:hAnsi="宋体" w:hint="default"/>
        <w:b/>
        <w:color w:val="222222"/>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nsid w:val="19CC655B"/>
    <w:multiLevelType w:val="multilevel"/>
    <w:tmpl w:val="19CC655B"/>
    <w:lvl w:ilvl="0">
      <w:start w:val="1"/>
      <w:numFmt w:val="decimal"/>
      <w:suff w:val="noth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B9C5D7E"/>
    <w:multiLevelType w:val="multilevel"/>
    <w:tmpl w:val="1B9C5D7E"/>
    <w:lvl w:ilvl="0">
      <w:start w:val="1"/>
      <w:numFmt w:val="japaneseCounting"/>
      <w:lvlText w:val="(%1)"/>
      <w:lvlJc w:val="left"/>
      <w:pPr>
        <w:ind w:left="375" w:hanging="375"/>
      </w:pPr>
      <w:rPr>
        <w:rFonts w:ascii="宋体" w:eastAsia="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C1C1D7B"/>
    <w:multiLevelType w:val="multilevel"/>
    <w:tmpl w:val="1C1C1D7B"/>
    <w:lvl w:ilvl="0">
      <w:start w:val="1"/>
      <w:numFmt w:val="decimal"/>
      <w:suff w:val="nothing"/>
      <w:lvlText w:val="（%1）"/>
      <w:lvlJc w:val="left"/>
      <w:pPr>
        <w:ind w:left="72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2A0104A"/>
    <w:multiLevelType w:val="multilevel"/>
    <w:tmpl w:val="22A0104A"/>
    <w:lvl w:ilvl="0">
      <w:start w:val="1"/>
      <w:numFmt w:val="decimal"/>
      <w:suff w:val="nothing"/>
      <w:lvlText w:val="%1、"/>
      <w:lvlJc w:val="left"/>
      <w:pPr>
        <w:ind w:left="360" w:hanging="360"/>
      </w:pPr>
      <w:rPr>
        <w:rFonts w:ascii="宋体" w:eastAsia="宋体" w:hAnsi="宋体" w:hint="default"/>
        <w:b/>
        <w:color w:val="222222"/>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nsid w:val="24645025"/>
    <w:multiLevelType w:val="multilevel"/>
    <w:tmpl w:val="24645025"/>
    <w:lvl w:ilvl="0">
      <w:start w:val="1"/>
      <w:numFmt w:val="decimal"/>
      <w:suff w:val="nothing"/>
      <w:lvlText w:val="%1、"/>
      <w:lvlJc w:val="left"/>
      <w:pPr>
        <w:ind w:left="360" w:hanging="360"/>
      </w:pPr>
      <w:rPr>
        <w:rFonts w:ascii="宋体" w:eastAsia="宋体" w:hAnsi="宋体" w:hint="default"/>
        <w:b/>
        <w:color w:val="222222"/>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
    <w:nsid w:val="268B52BA"/>
    <w:multiLevelType w:val="multilevel"/>
    <w:tmpl w:val="268B52BA"/>
    <w:lvl w:ilvl="0">
      <w:start w:val="1"/>
      <w:numFmt w:val="decimal"/>
      <w:suff w:val="nothing"/>
      <w:lvlText w:val="%1、"/>
      <w:lvlJc w:val="left"/>
      <w:pPr>
        <w:ind w:left="360" w:hanging="360"/>
      </w:pPr>
      <w:rPr>
        <w:rFonts w:ascii="宋体" w:eastAsia="宋体" w:hAnsi="宋体" w:hint="default"/>
        <w:b/>
        <w:color w:val="222222"/>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
    <w:nsid w:val="2A3B54B1"/>
    <w:multiLevelType w:val="multilevel"/>
    <w:tmpl w:val="2A3B54B1"/>
    <w:lvl w:ilvl="0">
      <w:start w:val="1"/>
      <w:numFmt w:val="decimal"/>
      <w:suff w:val="nothing"/>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A9540D9"/>
    <w:multiLevelType w:val="multilevel"/>
    <w:tmpl w:val="2A9540D9"/>
    <w:lvl w:ilvl="0">
      <w:start w:val="1"/>
      <w:numFmt w:val="decimal"/>
      <w:suff w:val="nothing"/>
      <w:lvlText w:val="%1、"/>
      <w:lvlJc w:val="left"/>
      <w:pPr>
        <w:ind w:left="420" w:hanging="420"/>
      </w:pPr>
      <w:rPr>
        <w:rFonts w:hint="eastAsia"/>
      </w:rPr>
    </w:lvl>
    <w:lvl w:ilvl="1">
      <w:start w:val="1"/>
      <w:numFmt w:val="decimal"/>
      <w:suff w:val="nothing"/>
      <w:lvlText w:val="（%2）"/>
      <w:lvlJc w:val="left"/>
      <w:pPr>
        <w:ind w:left="1288" w:hanging="720"/>
      </w:pPr>
      <w:rPr>
        <w:rFonts w:hint="default"/>
        <w:shd w:val="pct10" w:color="auto" w:fill="FFFFFF"/>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C2A0639"/>
    <w:multiLevelType w:val="multilevel"/>
    <w:tmpl w:val="2C2A0639"/>
    <w:lvl w:ilvl="0">
      <w:start w:val="1"/>
      <w:numFmt w:val="chineseCountingThousand"/>
      <w:suff w:val="nothing"/>
      <w:lvlText w:val="%1、"/>
      <w:lvlJc w:val="left"/>
      <w:pPr>
        <w:ind w:left="420" w:hanging="420"/>
      </w:pPr>
      <w:rPr>
        <w:rFonts w:hint="eastAsia"/>
        <w:lang w:val="en-US"/>
      </w:rPr>
    </w:lvl>
    <w:lvl w:ilvl="1">
      <w:start w:val="1"/>
      <w:numFmt w:val="decimal"/>
      <w:lvlText w:val="%2."/>
      <w:lvlJc w:val="left"/>
      <w:pPr>
        <w:tabs>
          <w:tab w:val="left" w:pos="840"/>
        </w:tabs>
        <w:ind w:left="840" w:hanging="420"/>
      </w:pPr>
      <w:rPr>
        <w:rFonts w:hint="eastAsia"/>
      </w:rPr>
    </w:lvl>
    <w:lvl w:ilvl="2">
      <w:start w:val="1"/>
      <w:numFmt w:val="decimal"/>
      <w:lvlText w:val="%3、"/>
      <w:lvlJc w:val="left"/>
      <w:pPr>
        <w:tabs>
          <w:tab w:val="left" w:pos="360"/>
        </w:tabs>
        <w:ind w:left="360" w:hanging="360"/>
      </w:pPr>
      <w:rPr>
        <w:rFonts w:hint="default"/>
        <w:b/>
        <w:color w:val="auto"/>
      </w:rPr>
    </w:lvl>
    <w:lvl w:ilvl="3">
      <w:start w:val="1"/>
      <w:numFmt w:val="decimal"/>
      <w:suff w:val="nothing"/>
      <w:lvlText w:val="（%4）"/>
      <w:lvlJc w:val="left"/>
      <w:pPr>
        <w:ind w:left="0" w:firstLine="0"/>
      </w:pPr>
      <w:rPr>
        <w:rFonts w:ascii="宋体" w:eastAsia="宋体" w:hAnsi="宋体" w:hint="default"/>
      </w:rPr>
    </w:lvl>
    <w:lvl w:ilvl="4">
      <w:start w:val="3"/>
      <w:numFmt w:val="decimal"/>
      <w:lvlText w:val="（%5）"/>
      <w:lvlJc w:val="left"/>
      <w:pPr>
        <w:ind w:left="2400" w:hanging="720"/>
      </w:pPr>
      <w:rPr>
        <w:rFonts w:hint="default"/>
      </w:rPr>
    </w:lvl>
    <w:lvl w:ilvl="5">
      <w:start w:val="1"/>
      <w:numFmt w:val="lowerLetter"/>
      <w:lvlText w:val="%6."/>
      <w:lvlJc w:val="left"/>
      <w:pPr>
        <w:ind w:left="2460" w:hanging="360"/>
      </w:pPr>
      <w:rPr>
        <w:rFonts w:hint="default"/>
      </w:rPr>
    </w:lvl>
    <w:lvl w:ilvl="6">
      <w:start w:val="1"/>
      <w:numFmt w:val="decimal"/>
      <w:lvlText w:val="%7)"/>
      <w:lvlJc w:val="left"/>
      <w:pPr>
        <w:ind w:left="2880" w:hanging="360"/>
      </w:pPr>
      <w:rPr>
        <w:rFonts w:hint="default"/>
      </w:rPr>
    </w:lvl>
    <w:lvl w:ilvl="7">
      <w:start w:val="1"/>
      <w:numFmt w:val="japaneseCounting"/>
      <w:lvlText w:val="（%8）"/>
      <w:lvlJc w:val="left"/>
      <w:pPr>
        <w:ind w:left="3660" w:hanging="720"/>
      </w:pPr>
      <w:rPr>
        <w:rFonts w:hint="default"/>
      </w:rPr>
    </w:lvl>
    <w:lvl w:ilvl="8">
      <w:start w:val="1"/>
      <w:numFmt w:val="lowerRoman"/>
      <w:lvlText w:val="%9."/>
      <w:lvlJc w:val="right"/>
      <w:pPr>
        <w:tabs>
          <w:tab w:val="left" w:pos="3780"/>
        </w:tabs>
        <w:ind w:left="3780" w:hanging="420"/>
      </w:pPr>
    </w:lvl>
  </w:abstractNum>
  <w:abstractNum w:abstractNumId="12">
    <w:nsid w:val="2CC964BC"/>
    <w:multiLevelType w:val="multilevel"/>
    <w:tmpl w:val="2CC964BC"/>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328A0E06"/>
    <w:multiLevelType w:val="multilevel"/>
    <w:tmpl w:val="328A0E06"/>
    <w:lvl w:ilvl="0">
      <w:start w:val="5"/>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33090ED7"/>
    <w:multiLevelType w:val="multilevel"/>
    <w:tmpl w:val="33090ED7"/>
    <w:lvl w:ilvl="0">
      <w:start w:val="1"/>
      <w:numFmt w:val="chineseCountingThousand"/>
      <w:suff w:val="nothing"/>
      <w:lvlText w:val="（%1）"/>
      <w:lvlJc w:val="left"/>
      <w:pPr>
        <w:ind w:left="0" w:firstLine="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36842821"/>
    <w:multiLevelType w:val="multilevel"/>
    <w:tmpl w:val="36842821"/>
    <w:lvl w:ilvl="0">
      <w:start w:val="1"/>
      <w:numFmt w:val="decimal"/>
      <w:suff w:val="nothing"/>
      <w:lvlText w:val="%1、"/>
      <w:lvlJc w:val="left"/>
      <w:pPr>
        <w:ind w:left="360" w:hanging="360"/>
      </w:pPr>
      <w:rPr>
        <w:rFonts w:ascii="宋体" w:eastAsia="宋体" w:hAnsi="宋体" w:hint="default"/>
        <w:b/>
        <w:color w:val="222222"/>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nsid w:val="38281502"/>
    <w:multiLevelType w:val="multilevel"/>
    <w:tmpl w:val="38281502"/>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3AAB01B7"/>
    <w:multiLevelType w:val="multilevel"/>
    <w:tmpl w:val="3AAB01B7"/>
    <w:lvl w:ilvl="0">
      <w:start w:val="1"/>
      <w:numFmt w:val="decimal"/>
      <w:suff w:val="nothing"/>
      <w:lvlText w:val="%1、"/>
      <w:lvlJc w:val="left"/>
      <w:pPr>
        <w:ind w:left="360" w:hanging="360"/>
      </w:pPr>
      <w:rPr>
        <w:rFonts w:ascii="宋体" w:eastAsia="宋体" w:hAnsi="宋体" w:hint="default"/>
        <w:b/>
        <w:color w:val="222222"/>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8">
    <w:nsid w:val="3AB16965"/>
    <w:multiLevelType w:val="multilevel"/>
    <w:tmpl w:val="3AB16965"/>
    <w:lvl w:ilvl="0">
      <w:start w:val="1"/>
      <w:numFmt w:val="decimal"/>
      <w:lvlText w:val="%1、"/>
      <w:lvlJc w:val="left"/>
      <w:pPr>
        <w:ind w:left="760" w:hanging="420"/>
      </w:pPr>
      <w:rPr>
        <w:rFonts w:hint="eastAsia"/>
      </w:rPr>
    </w:lvl>
    <w:lvl w:ilvl="1">
      <w:start w:val="1"/>
      <w:numFmt w:val="lowerLetter"/>
      <w:lvlText w:val="%2)"/>
      <w:lvlJc w:val="left"/>
      <w:pPr>
        <w:ind w:left="1180" w:hanging="420"/>
      </w:pPr>
    </w:lvl>
    <w:lvl w:ilvl="2">
      <w:start w:val="1"/>
      <w:numFmt w:val="decimal"/>
      <w:suff w:val="nothing"/>
      <w:lvlText w:val="%3、"/>
      <w:lvlJc w:val="left"/>
      <w:pPr>
        <w:ind w:left="420" w:hanging="420"/>
      </w:pPr>
      <w:rPr>
        <w:rFonts w:hint="eastAsia"/>
      </w:rPr>
    </w:lvl>
    <w:lvl w:ilvl="3">
      <w:start w:val="1"/>
      <w:numFmt w:val="decimalEnclosedCircle"/>
      <w:lvlText w:val="%4"/>
      <w:lvlJc w:val="left"/>
      <w:pPr>
        <w:ind w:left="1960" w:hanging="360"/>
      </w:pPr>
      <w:rPr>
        <w:rFonts w:ascii="宋体" w:hAnsi="宋体" w:hint="default"/>
      </w:rPr>
    </w:lvl>
    <w:lvl w:ilvl="4">
      <w:start w:val="1"/>
      <w:numFmt w:val="lowerLetter"/>
      <w:lvlText w:val="%5)"/>
      <w:lvlJc w:val="left"/>
      <w:pPr>
        <w:ind w:left="2440" w:hanging="420"/>
      </w:pPr>
    </w:lvl>
    <w:lvl w:ilvl="5">
      <w:start w:val="1"/>
      <w:numFmt w:val="lowerRoman"/>
      <w:lvlText w:val="%6."/>
      <w:lvlJc w:val="right"/>
      <w:pPr>
        <w:ind w:left="2860" w:hanging="420"/>
      </w:pPr>
    </w:lvl>
    <w:lvl w:ilvl="6">
      <w:start w:val="1"/>
      <w:numFmt w:val="decimal"/>
      <w:lvlText w:val="%7."/>
      <w:lvlJc w:val="left"/>
      <w:pPr>
        <w:ind w:left="3280" w:hanging="420"/>
      </w:pPr>
    </w:lvl>
    <w:lvl w:ilvl="7">
      <w:start w:val="1"/>
      <w:numFmt w:val="lowerLetter"/>
      <w:lvlText w:val="%8)"/>
      <w:lvlJc w:val="left"/>
      <w:pPr>
        <w:ind w:left="3700" w:hanging="420"/>
      </w:pPr>
    </w:lvl>
    <w:lvl w:ilvl="8">
      <w:start w:val="1"/>
      <w:numFmt w:val="lowerRoman"/>
      <w:lvlText w:val="%9."/>
      <w:lvlJc w:val="right"/>
      <w:pPr>
        <w:ind w:left="4120" w:hanging="420"/>
      </w:pPr>
    </w:lvl>
  </w:abstractNum>
  <w:abstractNum w:abstractNumId="19">
    <w:nsid w:val="3AE517D0"/>
    <w:multiLevelType w:val="multilevel"/>
    <w:tmpl w:val="3AE517D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3D9B359B"/>
    <w:multiLevelType w:val="multilevel"/>
    <w:tmpl w:val="3D9B359B"/>
    <w:lvl w:ilvl="0">
      <w:start w:val="1"/>
      <w:numFmt w:val="chineseCountingThousand"/>
      <w:suff w:val="nothing"/>
      <w:lvlText w:val="（%1）"/>
      <w:lvlJc w:val="left"/>
      <w:pPr>
        <w:ind w:left="0" w:firstLine="0"/>
      </w:pPr>
      <w:rPr>
        <w:rFonts w:hint="eastAsia"/>
        <w:b/>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401079E5"/>
    <w:multiLevelType w:val="multilevel"/>
    <w:tmpl w:val="401079E5"/>
    <w:lvl w:ilvl="0">
      <w:start w:val="1"/>
      <w:numFmt w:val="decimal"/>
      <w:suff w:val="nothing"/>
      <w:lvlText w:val="%1、"/>
      <w:lvlJc w:val="left"/>
      <w:pPr>
        <w:ind w:left="360" w:hanging="360"/>
      </w:pPr>
      <w:rPr>
        <w:rFonts w:ascii="宋体" w:eastAsia="宋体" w:hAnsi="宋体" w:hint="default"/>
        <w:b/>
        <w:color w:val="222222"/>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2">
    <w:nsid w:val="4C115DE3"/>
    <w:multiLevelType w:val="multilevel"/>
    <w:tmpl w:val="4C115DE3"/>
    <w:lvl w:ilvl="0">
      <w:start w:val="1"/>
      <w:numFmt w:val="decimal"/>
      <w:suff w:val="nothing"/>
      <w:lvlText w:val="%1、"/>
      <w:lvlJc w:val="left"/>
      <w:pPr>
        <w:ind w:left="420" w:hanging="420"/>
      </w:pPr>
      <w:rPr>
        <w:rFonts w:hint="eastAsia"/>
      </w:rPr>
    </w:lvl>
    <w:lvl w:ilvl="1">
      <w:start w:val="1"/>
      <w:numFmt w:val="decimal"/>
      <w:suff w:val="nothing"/>
      <w:lvlText w:val="（%2）"/>
      <w:lvlJc w:val="left"/>
      <w:pPr>
        <w:ind w:left="1288" w:hanging="720"/>
      </w:pPr>
      <w:rPr>
        <w:rFonts w:hint="default"/>
        <w:shd w:val="pct10" w:color="auto" w:fill="FFFFFF"/>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C7B4D92"/>
    <w:multiLevelType w:val="multilevel"/>
    <w:tmpl w:val="4C7B4D92"/>
    <w:lvl w:ilvl="0">
      <w:start w:val="1"/>
      <w:numFmt w:val="decimal"/>
      <w:suff w:val="nothing"/>
      <w:lvlText w:val="（%1）"/>
      <w:lvlJc w:val="left"/>
      <w:pPr>
        <w:ind w:left="72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51026F39"/>
    <w:multiLevelType w:val="multilevel"/>
    <w:tmpl w:val="51026F39"/>
    <w:lvl w:ilvl="0">
      <w:start w:val="1"/>
      <w:numFmt w:val="chineseCountingThousand"/>
      <w:suff w:val="nothing"/>
      <w:lvlText w:val="（%1）"/>
      <w:lvlJc w:val="left"/>
      <w:pPr>
        <w:ind w:left="0" w:firstLine="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4F46043"/>
    <w:multiLevelType w:val="multilevel"/>
    <w:tmpl w:val="54F46043"/>
    <w:lvl w:ilvl="0">
      <w:start w:val="1"/>
      <w:numFmt w:val="decimal"/>
      <w:suff w:val="noth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55E7540B"/>
    <w:multiLevelType w:val="multilevel"/>
    <w:tmpl w:val="55E7540B"/>
    <w:lvl w:ilvl="0">
      <w:start w:val="1"/>
      <w:numFmt w:val="decimal"/>
      <w:suff w:val="nothing"/>
      <w:lvlText w:val="%1、"/>
      <w:lvlJc w:val="left"/>
      <w:pPr>
        <w:ind w:left="360" w:hanging="360"/>
      </w:pPr>
      <w:rPr>
        <w:rFonts w:ascii="宋体" w:eastAsia="宋体" w:hAnsi="宋体" w:hint="default"/>
        <w:b/>
        <w:color w:val="222222"/>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7">
    <w:nsid w:val="55ED3FCA"/>
    <w:multiLevelType w:val="multilevel"/>
    <w:tmpl w:val="55ED3FCA"/>
    <w:lvl w:ilvl="0">
      <w:start w:val="1"/>
      <w:numFmt w:val="decimal"/>
      <w:suff w:val="nothing"/>
      <w:lvlText w:val="%1、"/>
      <w:lvlJc w:val="left"/>
      <w:pPr>
        <w:ind w:left="360" w:hanging="360"/>
      </w:pPr>
      <w:rPr>
        <w:rFonts w:ascii="宋体" w:eastAsia="宋体" w:hAnsi="宋体" w:hint="default"/>
        <w:b/>
        <w:color w:val="222222"/>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8">
    <w:nsid w:val="571598BC"/>
    <w:multiLevelType w:val="singleLevel"/>
    <w:tmpl w:val="571598BC"/>
    <w:lvl w:ilvl="0">
      <w:start w:val="2"/>
      <w:numFmt w:val="decimal"/>
      <w:suff w:val="nothing"/>
      <w:lvlText w:val="%1、"/>
      <w:lvlJc w:val="left"/>
      <w:rPr>
        <w:rFonts w:cs="Times New Roman"/>
      </w:rPr>
    </w:lvl>
  </w:abstractNum>
  <w:abstractNum w:abstractNumId="29">
    <w:nsid w:val="57159CCD"/>
    <w:multiLevelType w:val="singleLevel"/>
    <w:tmpl w:val="57159CCD"/>
    <w:lvl w:ilvl="0">
      <w:start w:val="1"/>
      <w:numFmt w:val="decimal"/>
      <w:suff w:val="nothing"/>
      <w:lvlText w:val="%1、"/>
      <w:lvlJc w:val="left"/>
      <w:rPr>
        <w:rFonts w:cs="Times New Roman"/>
      </w:rPr>
    </w:lvl>
  </w:abstractNum>
  <w:abstractNum w:abstractNumId="30">
    <w:nsid w:val="58602190"/>
    <w:multiLevelType w:val="multilevel"/>
    <w:tmpl w:val="58602190"/>
    <w:lvl w:ilvl="0">
      <w:start w:val="1"/>
      <w:numFmt w:val="decimal"/>
      <w:suff w:val="noth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58C1038A"/>
    <w:multiLevelType w:val="singleLevel"/>
    <w:tmpl w:val="58C1038A"/>
    <w:lvl w:ilvl="0">
      <w:start w:val="2"/>
      <w:numFmt w:val="chineseCounting"/>
      <w:suff w:val="nothing"/>
      <w:lvlText w:val="%1、"/>
      <w:lvlJc w:val="left"/>
    </w:lvl>
  </w:abstractNum>
  <w:abstractNum w:abstractNumId="32">
    <w:nsid w:val="58C103B0"/>
    <w:multiLevelType w:val="singleLevel"/>
    <w:tmpl w:val="58C103B0"/>
    <w:lvl w:ilvl="0">
      <w:start w:val="5"/>
      <w:numFmt w:val="chineseCounting"/>
      <w:suff w:val="nothing"/>
      <w:lvlText w:val="%1、"/>
      <w:lvlJc w:val="left"/>
    </w:lvl>
  </w:abstractNum>
  <w:abstractNum w:abstractNumId="33">
    <w:nsid w:val="58C10694"/>
    <w:multiLevelType w:val="singleLevel"/>
    <w:tmpl w:val="58C10694"/>
    <w:lvl w:ilvl="0">
      <w:start w:val="2"/>
      <w:numFmt w:val="decimal"/>
      <w:suff w:val="nothing"/>
      <w:lvlText w:val="（%1）"/>
      <w:lvlJc w:val="left"/>
    </w:lvl>
  </w:abstractNum>
  <w:abstractNum w:abstractNumId="34">
    <w:nsid w:val="58C106B9"/>
    <w:multiLevelType w:val="singleLevel"/>
    <w:tmpl w:val="58C106B9"/>
    <w:lvl w:ilvl="0">
      <w:start w:val="4"/>
      <w:numFmt w:val="decimal"/>
      <w:suff w:val="nothing"/>
      <w:lvlText w:val="（%1）"/>
      <w:lvlJc w:val="left"/>
    </w:lvl>
  </w:abstractNum>
  <w:abstractNum w:abstractNumId="35">
    <w:nsid w:val="58C106CC"/>
    <w:multiLevelType w:val="singleLevel"/>
    <w:tmpl w:val="58C106CC"/>
    <w:lvl w:ilvl="0">
      <w:start w:val="5"/>
      <w:numFmt w:val="decimal"/>
      <w:suff w:val="nothing"/>
      <w:lvlText w:val="（%1）"/>
      <w:lvlJc w:val="left"/>
    </w:lvl>
  </w:abstractNum>
  <w:abstractNum w:abstractNumId="36">
    <w:nsid w:val="5AAE0F91"/>
    <w:multiLevelType w:val="multilevel"/>
    <w:tmpl w:val="5AAE0F91"/>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5CF43C22"/>
    <w:multiLevelType w:val="multilevel"/>
    <w:tmpl w:val="5CF43C22"/>
    <w:lvl w:ilvl="0">
      <w:start w:val="1"/>
      <w:numFmt w:val="decimal"/>
      <w:suff w:val="nothing"/>
      <w:lvlText w:val="%1、"/>
      <w:lvlJc w:val="left"/>
      <w:pPr>
        <w:ind w:left="360" w:hanging="360"/>
      </w:pPr>
      <w:rPr>
        <w:rFonts w:ascii="宋体" w:eastAsia="宋体" w:hAnsi="宋体" w:hint="default"/>
        <w:b/>
        <w:color w:val="222222"/>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8">
    <w:nsid w:val="62DA1512"/>
    <w:multiLevelType w:val="multilevel"/>
    <w:tmpl w:val="62DA1512"/>
    <w:lvl w:ilvl="0">
      <w:start w:val="1"/>
      <w:numFmt w:val="decimal"/>
      <w:suff w:val="nothing"/>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637F4A57"/>
    <w:multiLevelType w:val="multilevel"/>
    <w:tmpl w:val="637F4A57"/>
    <w:lvl w:ilvl="0">
      <w:start w:val="1"/>
      <w:numFmt w:val="decimal"/>
      <w:suff w:val="noth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640B4E2E"/>
    <w:multiLevelType w:val="multilevel"/>
    <w:tmpl w:val="640B4E2E"/>
    <w:lvl w:ilvl="0">
      <w:start w:val="1"/>
      <w:numFmt w:val="decimal"/>
      <w:suff w:val="nothing"/>
      <w:lvlText w:val="（%1）"/>
      <w:lvlJc w:val="left"/>
      <w:pPr>
        <w:ind w:left="72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1">
    <w:nsid w:val="65E84769"/>
    <w:multiLevelType w:val="multilevel"/>
    <w:tmpl w:val="65E84769"/>
    <w:lvl w:ilvl="0">
      <w:start w:val="1"/>
      <w:numFmt w:val="decimal"/>
      <w:suff w:val="nothing"/>
      <w:lvlText w:val="（%1）"/>
      <w:lvlJc w:val="left"/>
      <w:pPr>
        <w:ind w:left="72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nsid w:val="6CDA22DF"/>
    <w:multiLevelType w:val="multilevel"/>
    <w:tmpl w:val="6CDA22DF"/>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76FD227A"/>
    <w:multiLevelType w:val="multilevel"/>
    <w:tmpl w:val="76FD227A"/>
    <w:lvl w:ilvl="0">
      <w:start w:val="1"/>
      <w:numFmt w:val="decimal"/>
      <w:suff w:val="nothing"/>
      <w:lvlText w:val="（%1）"/>
      <w:lvlJc w:val="left"/>
      <w:pPr>
        <w:ind w:left="72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nsid w:val="78AB1C7B"/>
    <w:multiLevelType w:val="multilevel"/>
    <w:tmpl w:val="78AB1C7B"/>
    <w:lvl w:ilvl="0">
      <w:start w:val="1"/>
      <w:numFmt w:val="decimal"/>
      <w:suff w:val="nothing"/>
      <w:lvlText w:val="（%1）"/>
      <w:lvlJc w:val="left"/>
      <w:pPr>
        <w:ind w:left="72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5">
    <w:nsid w:val="7F791A7A"/>
    <w:multiLevelType w:val="multilevel"/>
    <w:tmpl w:val="7F791A7A"/>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7FD97485"/>
    <w:multiLevelType w:val="multilevel"/>
    <w:tmpl w:val="7FD97485"/>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1"/>
  </w:num>
  <w:num w:numId="2">
    <w:abstractNumId w:val="32"/>
  </w:num>
  <w:num w:numId="3">
    <w:abstractNumId w:val="33"/>
  </w:num>
  <w:num w:numId="4">
    <w:abstractNumId w:val="34"/>
  </w:num>
  <w:num w:numId="5">
    <w:abstractNumId w:val="28"/>
  </w:num>
  <w:num w:numId="6">
    <w:abstractNumId w:val="35"/>
  </w:num>
  <w:num w:numId="7">
    <w:abstractNumId w:val="29"/>
  </w:num>
  <w:num w:numId="8">
    <w:abstractNumId w:val="13"/>
  </w:num>
  <w:num w:numId="9">
    <w:abstractNumId w:val="42"/>
  </w:num>
  <w:num w:numId="10">
    <w:abstractNumId w:val="11"/>
  </w:num>
  <w:num w:numId="11">
    <w:abstractNumId w:val="4"/>
  </w:num>
  <w:num w:numId="12">
    <w:abstractNumId w:val="12"/>
  </w:num>
  <w:num w:numId="13">
    <w:abstractNumId w:val="0"/>
  </w:num>
  <w:num w:numId="14">
    <w:abstractNumId w:val="40"/>
  </w:num>
  <w:num w:numId="15">
    <w:abstractNumId w:val="5"/>
  </w:num>
  <w:num w:numId="16">
    <w:abstractNumId w:val="44"/>
  </w:num>
  <w:num w:numId="17">
    <w:abstractNumId w:val="41"/>
  </w:num>
  <w:num w:numId="18">
    <w:abstractNumId w:val="18"/>
  </w:num>
  <w:num w:numId="19">
    <w:abstractNumId w:val="23"/>
  </w:num>
  <w:num w:numId="20">
    <w:abstractNumId w:val="43"/>
  </w:num>
  <w:num w:numId="21">
    <w:abstractNumId w:val="36"/>
  </w:num>
  <w:num w:numId="22">
    <w:abstractNumId w:val="46"/>
  </w:num>
  <w:num w:numId="23">
    <w:abstractNumId w:val="9"/>
  </w:num>
  <w:num w:numId="24">
    <w:abstractNumId w:val="38"/>
  </w:num>
  <w:num w:numId="25">
    <w:abstractNumId w:val="10"/>
  </w:num>
  <w:num w:numId="26">
    <w:abstractNumId w:val="1"/>
  </w:num>
  <w:num w:numId="27">
    <w:abstractNumId w:val="22"/>
  </w:num>
  <w:num w:numId="28">
    <w:abstractNumId w:val="45"/>
  </w:num>
  <w:num w:numId="29">
    <w:abstractNumId w:val="16"/>
  </w:num>
  <w:num w:numId="30">
    <w:abstractNumId w:val="25"/>
  </w:num>
  <w:num w:numId="31">
    <w:abstractNumId w:val="39"/>
  </w:num>
  <w:num w:numId="32">
    <w:abstractNumId w:val="30"/>
  </w:num>
  <w:num w:numId="33">
    <w:abstractNumId w:val="19"/>
  </w:num>
  <w:num w:numId="34">
    <w:abstractNumId w:val="3"/>
  </w:num>
  <w:num w:numId="35">
    <w:abstractNumId w:val="21"/>
  </w:num>
  <w:num w:numId="36">
    <w:abstractNumId w:val="17"/>
  </w:num>
  <w:num w:numId="37">
    <w:abstractNumId w:val="8"/>
  </w:num>
  <w:num w:numId="38">
    <w:abstractNumId w:val="27"/>
  </w:num>
  <w:num w:numId="39">
    <w:abstractNumId w:val="37"/>
  </w:num>
  <w:num w:numId="40">
    <w:abstractNumId w:val="26"/>
  </w:num>
  <w:num w:numId="41">
    <w:abstractNumId w:val="2"/>
  </w:num>
  <w:num w:numId="42">
    <w:abstractNumId w:val="7"/>
  </w:num>
  <w:num w:numId="43">
    <w:abstractNumId w:val="15"/>
  </w:num>
  <w:num w:numId="44">
    <w:abstractNumId w:val="24"/>
  </w:num>
  <w:num w:numId="45">
    <w:abstractNumId w:val="6"/>
  </w:num>
  <w:num w:numId="46">
    <w:abstractNumId w:val="1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compat>
    <w:spaceForUL/>
    <w:balanceSingleByteDoubleByteWidth/>
    <w:doNotLeaveBackslashAlone/>
    <w:ulTrailSpace/>
    <w:doNotExpandShiftReturn/>
    <w:adjustLineHeightInTable/>
    <w:useFELayout/>
  </w:compat>
  <w:rsids>
    <w:rsidRoot w:val="002D0952"/>
    <w:rsid w:val="00014A16"/>
    <w:rsid w:val="0002661E"/>
    <w:rsid w:val="00027100"/>
    <w:rsid w:val="0003078C"/>
    <w:rsid w:val="00056588"/>
    <w:rsid w:val="0007009A"/>
    <w:rsid w:val="0007501C"/>
    <w:rsid w:val="000D3573"/>
    <w:rsid w:val="000E1BB3"/>
    <w:rsid w:val="000F58FC"/>
    <w:rsid w:val="001014D2"/>
    <w:rsid w:val="001032EB"/>
    <w:rsid w:val="00111FC1"/>
    <w:rsid w:val="00130483"/>
    <w:rsid w:val="00130825"/>
    <w:rsid w:val="00162DDA"/>
    <w:rsid w:val="00163D71"/>
    <w:rsid w:val="0016498A"/>
    <w:rsid w:val="00195291"/>
    <w:rsid w:val="001A0F86"/>
    <w:rsid w:val="001A3445"/>
    <w:rsid w:val="001A63EF"/>
    <w:rsid w:val="001B136C"/>
    <w:rsid w:val="001C5761"/>
    <w:rsid w:val="001D0458"/>
    <w:rsid w:val="001D2789"/>
    <w:rsid w:val="001D2E5D"/>
    <w:rsid w:val="001D52AC"/>
    <w:rsid w:val="001D5AEE"/>
    <w:rsid w:val="001E5043"/>
    <w:rsid w:val="001F0DD3"/>
    <w:rsid w:val="001F7EF0"/>
    <w:rsid w:val="00217D4E"/>
    <w:rsid w:val="002244E0"/>
    <w:rsid w:val="0022504C"/>
    <w:rsid w:val="00230286"/>
    <w:rsid w:val="00234BBC"/>
    <w:rsid w:val="00235976"/>
    <w:rsid w:val="002365C2"/>
    <w:rsid w:val="00251B9B"/>
    <w:rsid w:val="00260F56"/>
    <w:rsid w:val="00261DDC"/>
    <w:rsid w:val="00262FF4"/>
    <w:rsid w:val="002A115B"/>
    <w:rsid w:val="002C06BA"/>
    <w:rsid w:val="002C2A53"/>
    <w:rsid w:val="002D0952"/>
    <w:rsid w:val="002E6DFE"/>
    <w:rsid w:val="003057B1"/>
    <w:rsid w:val="00313790"/>
    <w:rsid w:val="00317A81"/>
    <w:rsid w:val="00334CC9"/>
    <w:rsid w:val="00344C64"/>
    <w:rsid w:val="00345AB4"/>
    <w:rsid w:val="003532FB"/>
    <w:rsid w:val="00353AE8"/>
    <w:rsid w:val="00364486"/>
    <w:rsid w:val="0037565A"/>
    <w:rsid w:val="00381C96"/>
    <w:rsid w:val="00382DCD"/>
    <w:rsid w:val="003849C9"/>
    <w:rsid w:val="00387897"/>
    <w:rsid w:val="003949AD"/>
    <w:rsid w:val="003A10F9"/>
    <w:rsid w:val="003B021D"/>
    <w:rsid w:val="003B4789"/>
    <w:rsid w:val="003B5D99"/>
    <w:rsid w:val="003B789B"/>
    <w:rsid w:val="003C7149"/>
    <w:rsid w:val="003C732A"/>
    <w:rsid w:val="003E54C3"/>
    <w:rsid w:val="00405E2B"/>
    <w:rsid w:val="00415706"/>
    <w:rsid w:val="00422052"/>
    <w:rsid w:val="004305B2"/>
    <w:rsid w:val="00440A5D"/>
    <w:rsid w:val="00441C1B"/>
    <w:rsid w:val="004452BE"/>
    <w:rsid w:val="00450B08"/>
    <w:rsid w:val="0045501B"/>
    <w:rsid w:val="00463CA9"/>
    <w:rsid w:val="00467C54"/>
    <w:rsid w:val="00471C78"/>
    <w:rsid w:val="00477837"/>
    <w:rsid w:val="0048337E"/>
    <w:rsid w:val="0048628B"/>
    <w:rsid w:val="004A6EF4"/>
    <w:rsid w:val="004E6651"/>
    <w:rsid w:val="004E7D5F"/>
    <w:rsid w:val="004F22C5"/>
    <w:rsid w:val="0050611E"/>
    <w:rsid w:val="005324F9"/>
    <w:rsid w:val="00532965"/>
    <w:rsid w:val="005353FC"/>
    <w:rsid w:val="00536B9A"/>
    <w:rsid w:val="00537A61"/>
    <w:rsid w:val="00537FCA"/>
    <w:rsid w:val="00556EB4"/>
    <w:rsid w:val="00562B9A"/>
    <w:rsid w:val="0056479E"/>
    <w:rsid w:val="00580C71"/>
    <w:rsid w:val="00583501"/>
    <w:rsid w:val="005B6A1C"/>
    <w:rsid w:val="005C2F43"/>
    <w:rsid w:val="005C4792"/>
    <w:rsid w:val="005C4FD8"/>
    <w:rsid w:val="005C5639"/>
    <w:rsid w:val="005C5FD0"/>
    <w:rsid w:val="005D1171"/>
    <w:rsid w:val="005F0BD4"/>
    <w:rsid w:val="005F209E"/>
    <w:rsid w:val="006378F8"/>
    <w:rsid w:val="00643995"/>
    <w:rsid w:val="006606B0"/>
    <w:rsid w:val="00664C69"/>
    <w:rsid w:val="00664F9F"/>
    <w:rsid w:val="006732A2"/>
    <w:rsid w:val="006753A8"/>
    <w:rsid w:val="00675EA2"/>
    <w:rsid w:val="006836F2"/>
    <w:rsid w:val="00690C69"/>
    <w:rsid w:val="0069322A"/>
    <w:rsid w:val="006B6B28"/>
    <w:rsid w:val="006D2735"/>
    <w:rsid w:val="006E1226"/>
    <w:rsid w:val="006E1A79"/>
    <w:rsid w:val="006E31E5"/>
    <w:rsid w:val="006E678A"/>
    <w:rsid w:val="0071620A"/>
    <w:rsid w:val="00716FE5"/>
    <w:rsid w:val="007216FC"/>
    <w:rsid w:val="00721DC7"/>
    <w:rsid w:val="00722807"/>
    <w:rsid w:val="0073526C"/>
    <w:rsid w:val="00747C57"/>
    <w:rsid w:val="007661F5"/>
    <w:rsid w:val="00770D7B"/>
    <w:rsid w:val="00772C69"/>
    <w:rsid w:val="00777FE5"/>
    <w:rsid w:val="00783F95"/>
    <w:rsid w:val="00792B13"/>
    <w:rsid w:val="007A0331"/>
    <w:rsid w:val="007A25A1"/>
    <w:rsid w:val="007A612B"/>
    <w:rsid w:val="007B0E5E"/>
    <w:rsid w:val="007B57EB"/>
    <w:rsid w:val="007E1D2E"/>
    <w:rsid w:val="007E2CA0"/>
    <w:rsid w:val="008022C2"/>
    <w:rsid w:val="008039C2"/>
    <w:rsid w:val="00831709"/>
    <w:rsid w:val="00837B0B"/>
    <w:rsid w:val="00840CEF"/>
    <w:rsid w:val="008460DD"/>
    <w:rsid w:val="0087238E"/>
    <w:rsid w:val="00874928"/>
    <w:rsid w:val="008822FE"/>
    <w:rsid w:val="00886D3A"/>
    <w:rsid w:val="008A43F6"/>
    <w:rsid w:val="008B1B6B"/>
    <w:rsid w:val="008C05D9"/>
    <w:rsid w:val="008C3C2A"/>
    <w:rsid w:val="008D4BE5"/>
    <w:rsid w:val="008E580B"/>
    <w:rsid w:val="0090117C"/>
    <w:rsid w:val="00907AC5"/>
    <w:rsid w:val="009132F3"/>
    <w:rsid w:val="009162BB"/>
    <w:rsid w:val="00922004"/>
    <w:rsid w:val="009252C7"/>
    <w:rsid w:val="00961E55"/>
    <w:rsid w:val="0097225B"/>
    <w:rsid w:val="009811B3"/>
    <w:rsid w:val="00996E75"/>
    <w:rsid w:val="009A0FF3"/>
    <w:rsid w:val="009B26D5"/>
    <w:rsid w:val="009C0BFB"/>
    <w:rsid w:val="009C17A0"/>
    <w:rsid w:val="009C23A7"/>
    <w:rsid w:val="009E7D65"/>
    <w:rsid w:val="009F7974"/>
    <w:rsid w:val="00A0086B"/>
    <w:rsid w:val="00A3623D"/>
    <w:rsid w:val="00A47270"/>
    <w:rsid w:val="00A50683"/>
    <w:rsid w:val="00A51B91"/>
    <w:rsid w:val="00A72B57"/>
    <w:rsid w:val="00A816FF"/>
    <w:rsid w:val="00A9126A"/>
    <w:rsid w:val="00A9670C"/>
    <w:rsid w:val="00AD13AE"/>
    <w:rsid w:val="00AD732A"/>
    <w:rsid w:val="00B01E8F"/>
    <w:rsid w:val="00B10350"/>
    <w:rsid w:val="00B10355"/>
    <w:rsid w:val="00B1434F"/>
    <w:rsid w:val="00B237D4"/>
    <w:rsid w:val="00B24DF9"/>
    <w:rsid w:val="00B32B96"/>
    <w:rsid w:val="00B535A4"/>
    <w:rsid w:val="00B7780A"/>
    <w:rsid w:val="00BB0103"/>
    <w:rsid w:val="00BB588B"/>
    <w:rsid w:val="00BC4A99"/>
    <w:rsid w:val="00BD00DF"/>
    <w:rsid w:val="00C03376"/>
    <w:rsid w:val="00C113F6"/>
    <w:rsid w:val="00C246D2"/>
    <w:rsid w:val="00C258A5"/>
    <w:rsid w:val="00C26EE1"/>
    <w:rsid w:val="00C302C8"/>
    <w:rsid w:val="00C355DC"/>
    <w:rsid w:val="00C551A0"/>
    <w:rsid w:val="00C57A3D"/>
    <w:rsid w:val="00C6384A"/>
    <w:rsid w:val="00C700BC"/>
    <w:rsid w:val="00C75518"/>
    <w:rsid w:val="00CA20F3"/>
    <w:rsid w:val="00CB0146"/>
    <w:rsid w:val="00CC50FB"/>
    <w:rsid w:val="00CD6DEA"/>
    <w:rsid w:val="00CE57CA"/>
    <w:rsid w:val="00CE65AC"/>
    <w:rsid w:val="00CF211A"/>
    <w:rsid w:val="00CF4D85"/>
    <w:rsid w:val="00D05613"/>
    <w:rsid w:val="00D13339"/>
    <w:rsid w:val="00D16C36"/>
    <w:rsid w:val="00D3466C"/>
    <w:rsid w:val="00D36AF5"/>
    <w:rsid w:val="00D55793"/>
    <w:rsid w:val="00D609AB"/>
    <w:rsid w:val="00D66D0E"/>
    <w:rsid w:val="00D7163E"/>
    <w:rsid w:val="00D8481F"/>
    <w:rsid w:val="00D87805"/>
    <w:rsid w:val="00D93401"/>
    <w:rsid w:val="00DA0586"/>
    <w:rsid w:val="00DB1916"/>
    <w:rsid w:val="00DB5C9F"/>
    <w:rsid w:val="00DC162F"/>
    <w:rsid w:val="00DC7058"/>
    <w:rsid w:val="00DD5169"/>
    <w:rsid w:val="00DE3E83"/>
    <w:rsid w:val="00E03D17"/>
    <w:rsid w:val="00E04247"/>
    <w:rsid w:val="00E05D63"/>
    <w:rsid w:val="00E13830"/>
    <w:rsid w:val="00E1398C"/>
    <w:rsid w:val="00E223E4"/>
    <w:rsid w:val="00E37DA0"/>
    <w:rsid w:val="00E74789"/>
    <w:rsid w:val="00E75674"/>
    <w:rsid w:val="00E774B0"/>
    <w:rsid w:val="00E851C4"/>
    <w:rsid w:val="00E8631C"/>
    <w:rsid w:val="00E9034F"/>
    <w:rsid w:val="00E96BC8"/>
    <w:rsid w:val="00EA25D4"/>
    <w:rsid w:val="00EC7806"/>
    <w:rsid w:val="00ED3687"/>
    <w:rsid w:val="00EF6219"/>
    <w:rsid w:val="00F125B1"/>
    <w:rsid w:val="00F30319"/>
    <w:rsid w:val="00F32E67"/>
    <w:rsid w:val="00F41EC7"/>
    <w:rsid w:val="00F428A4"/>
    <w:rsid w:val="00F4658E"/>
    <w:rsid w:val="00F677AC"/>
    <w:rsid w:val="00F906DB"/>
    <w:rsid w:val="00FB31C1"/>
    <w:rsid w:val="00FB528D"/>
    <w:rsid w:val="00FB5961"/>
    <w:rsid w:val="00FC03F1"/>
    <w:rsid w:val="00FE101D"/>
    <w:rsid w:val="00FE312F"/>
    <w:rsid w:val="00FE7045"/>
    <w:rsid w:val="00FF2E89"/>
    <w:rsid w:val="00FF683B"/>
    <w:rsid w:val="00FF71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uiPriority="0" w:qFormat="1"/>
    <w:lsdException w:name="annotation text" w:uiPriority="0" w:qFormat="1"/>
    <w:lsdException w:name="header" w:qFormat="1"/>
    <w:lsdException w:name="footer" w:qFormat="1"/>
    <w:lsdException w:name="caption" w:uiPriority="37" w:qFormat="1"/>
    <w:lsdException w:name="envelope return" w:uiPriority="0" w:qFormat="1"/>
    <w:lsdException w:name="footnote reference" w:uiPriority="0" w:qFormat="1"/>
    <w:lsdException w:name="annotation reference" w:uiPriority="0" w:qFormat="1"/>
    <w:lsdException w:name="page number" w:uiPriority="0" w:qFormat="1"/>
    <w:lsdException w:name="endnote reference" w:qFormat="1"/>
    <w:lsdException w:name="endnote text" w:qFormat="1"/>
    <w:lsdException w:name="toa heading" w:uiPriority="0" w:qFormat="1"/>
    <w:lsdException w:name="List" w:uiPriority="0" w:qFormat="1"/>
    <w:lsdException w:name="List Bullet" w:uiPriority="0" w:qFormat="1"/>
    <w:lsdException w:name="List Number" w:uiPriority="0" w:qFormat="1"/>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semiHidden="0" w:uiPriority="10" w:unhideWhenUsed="0" w:qFormat="1"/>
    <w:lsdException w:name="Default Paragraph Font" w:uiPriority="1"/>
    <w:lsdException w:name="Body Text" w:qFormat="1"/>
    <w:lsdException w:name="Body Text Indent" w:uiPriority="0" w:qFormat="1"/>
    <w:lsdException w:name="Subtitle" w:semiHidden="0" w:uiPriority="11" w:unhideWhenUsed="0" w:qFormat="1"/>
    <w:lsdException w:name="Salutation" w:qFormat="1"/>
    <w:lsdException w:name="Date" w:qFormat="1"/>
    <w:lsdException w:name="Note Heading" w:qFormat="1"/>
    <w:lsdException w:name="Body Text 2" w:uiPriority="0" w:qFormat="1"/>
    <w:lsdException w:name="Body Text 3" w:uiPriority="0" w:qFormat="1"/>
    <w:lsdException w:name="Body Text Indent 2" w:uiPriority="0" w:qFormat="1"/>
    <w:lsdException w:name="Body Text Indent 3" w:uiPriority="0" w:qFormat="1"/>
    <w:lsdException w:name="Block Text" w:uiPriority="0" w:qFormat="1"/>
    <w:lsdException w:name="Hyperlink" w:qFormat="1"/>
    <w:lsdException w:name="FollowedHyperlink" w:uiPriority="0" w:qFormat="1"/>
    <w:lsdException w:name="Strong" w:semiHidden="0" w:uiPriority="0" w:unhideWhenUsed="0" w:qFormat="1"/>
    <w:lsdException w:name="Emphasis" w:semiHidden="0" w:uiPriority="20" w:unhideWhenUsed="0" w:qFormat="1"/>
    <w:lsdException w:name="Document Map" w:qFormat="1"/>
    <w:lsdException w:name="Plain Text" w:uiPriority="0" w:qFormat="1"/>
    <w:lsdException w:name="Normal (Web)" w:qFormat="1"/>
    <w:lsdException w:name="annotation subject"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952"/>
    <w:pPr>
      <w:widowControl w:val="0"/>
      <w:jc w:val="both"/>
    </w:pPr>
    <w:rPr>
      <w:rFonts w:ascii="Calibri" w:eastAsia="宋体" w:hAnsi="Calibri" w:cs="Times New Roman"/>
    </w:rPr>
  </w:style>
  <w:style w:type="paragraph" w:styleId="1">
    <w:name w:val="heading 1"/>
    <w:basedOn w:val="a"/>
    <w:next w:val="a"/>
    <w:link w:val="1Char"/>
    <w:uiPriority w:val="99"/>
    <w:qFormat/>
    <w:rsid w:val="002D095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2D09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1"/>
    <w:uiPriority w:val="9"/>
    <w:qFormat/>
    <w:rsid w:val="002D0952"/>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uiPriority w:val="9"/>
    <w:qFormat/>
    <w:rsid w:val="002D0952"/>
    <w:pPr>
      <w:keepNext/>
      <w:keepLines/>
      <w:spacing w:before="280" w:after="290" w:line="376" w:lineRule="auto"/>
      <w:outlineLvl w:val="3"/>
    </w:pPr>
    <w:rPr>
      <w:rFonts w:ascii="Arial" w:eastAsia="黑体" w:hAnsi="Arial"/>
      <w:b/>
      <w:bCs/>
      <w:sz w:val="28"/>
      <w:szCs w:val="28"/>
    </w:rPr>
  </w:style>
  <w:style w:type="paragraph" w:styleId="5">
    <w:name w:val="heading 5"/>
    <w:next w:val="a"/>
    <w:link w:val="5Char"/>
    <w:uiPriority w:val="9"/>
    <w:qFormat/>
    <w:rsid w:val="002D0952"/>
    <w:pPr>
      <w:spacing w:before="240" w:after="120"/>
      <w:contextualSpacing/>
      <w:outlineLvl w:val="4"/>
    </w:pPr>
    <w:rPr>
      <w:rFonts w:ascii="Arial" w:eastAsia="黑体" w:hAnsi="Arial" w:cs="Times New Roman"/>
      <w:b/>
      <w:bCs/>
      <w:color w:val="92D400"/>
      <w:sz w:val="24"/>
      <w:szCs w:val="28"/>
    </w:rPr>
  </w:style>
  <w:style w:type="paragraph" w:styleId="6">
    <w:name w:val="heading 6"/>
    <w:basedOn w:val="a"/>
    <w:next w:val="a"/>
    <w:link w:val="6Char"/>
    <w:uiPriority w:val="9"/>
    <w:qFormat/>
    <w:rsid w:val="002D0952"/>
    <w:pPr>
      <w:keepNext/>
      <w:keepLines/>
      <w:spacing w:before="240" w:after="64" w:line="320" w:lineRule="auto"/>
      <w:outlineLvl w:val="5"/>
    </w:pPr>
    <w:rPr>
      <w:rFonts w:ascii="Arial" w:eastAsia="黑体" w:hAnsi="Arial"/>
      <w:b/>
      <w:bCs/>
      <w:sz w:val="24"/>
      <w:szCs w:val="24"/>
    </w:rPr>
  </w:style>
  <w:style w:type="paragraph" w:styleId="7">
    <w:name w:val="heading 7"/>
    <w:next w:val="a"/>
    <w:link w:val="7Char"/>
    <w:uiPriority w:val="9"/>
    <w:qFormat/>
    <w:rsid w:val="002D0952"/>
    <w:pPr>
      <w:spacing w:before="240" w:after="120"/>
      <w:contextualSpacing/>
      <w:outlineLvl w:val="6"/>
    </w:pPr>
    <w:rPr>
      <w:rFonts w:ascii="Arial" w:eastAsia="黑体" w:hAnsi="Arial" w:cs="Times New Roman"/>
      <w:b/>
      <w:bCs/>
      <w:color w:val="C9DD03"/>
      <w:sz w:val="24"/>
      <w:szCs w:val="28"/>
    </w:rPr>
  </w:style>
  <w:style w:type="paragraph" w:styleId="8">
    <w:name w:val="heading 8"/>
    <w:next w:val="a"/>
    <w:link w:val="8Char"/>
    <w:uiPriority w:val="9"/>
    <w:qFormat/>
    <w:rsid w:val="002D0952"/>
    <w:pPr>
      <w:spacing w:before="240" w:after="120"/>
      <w:contextualSpacing/>
      <w:outlineLvl w:val="7"/>
    </w:pPr>
    <w:rPr>
      <w:rFonts w:ascii="Arial" w:eastAsia="黑体" w:hAnsi="Arial" w:cs="Times New Roman"/>
      <w:b/>
      <w:bCs/>
      <w:i/>
      <w:sz w:val="24"/>
      <w:szCs w:val="28"/>
    </w:rPr>
  </w:style>
  <w:style w:type="paragraph" w:styleId="9">
    <w:name w:val="heading 9"/>
    <w:next w:val="a"/>
    <w:link w:val="9Char"/>
    <w:uiPriority w:val="9"/>
    <w:qFormat/>
    <w:rsid w:val="002D0952"/>
    <w:pPr>
      <w:spacing w:before="240" w:after="120"/>
      <w:contextualSpacing/>
      <w:outlineLvl w:val="8"/>
    </w:pPr>
    <w:rPr>
      <w:rFonts w:ascii="Arial" w:eastAsia="黑体" w:hAnsi="Arial" w:cs="Times New Roman"/>
      <w:bCs/>
      <w:i/>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qFormat/>
    <w:rsid w:val="002D0952"/>
    <w:rPr>
      <w:rFonts w:ascii="Calibri" w:eastAsia="宋体" w:hAnsi="Calibri" w:cs="Times New Roman"/>
      <w:b/>
      <w:bCs/>
      <w:kern w:val="44"/>
      <w:sz w:val="44"/>
      <w:szCs w:val="44"/>
    </w:rPr>
  </w:style>
  <w:style w:type="character" w:customStyle="1" w:styleId="2Char">
    <w:name w:val="标题 2 Char"/>
    <w:basedOn w:val="a0"/>
    <w:link w:val="2"/>
    <w:qFormat/>
    <w:rsid w:val="002D0952"/>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2D0952"/>
    <w:rPr>
      <w:rFonts w:ascii="Calibri" w:eastAsia="宋体" w:hAnsi="Calibri" w:cs="Times New Roman"/>
      <w:b/>
      <w:bCs/>
      <w:sz w:val="32"/>
      <w:szCs w:val="32"/>
    </w:rPr>
  </w:style>
  <w:style w:type="character" w:customStyle="1" w:styleId="4Char">
    <w:name w:val="标题 4 Char"/>
    <w:basedOn w:val="a0"/>
    <w:link w:val="4"/>
    <w:uiPriority w:val="9"/>
    <w:qFormat/>
    <w:rsid w:val="002D0952"/>
    <w:rPr>
      <w:rFonts w:ascii="Arial" w:eastAsia="黑体" w:hAnsi="Arial" w:cs="Times New Roman"/>
      <w:b/>
      <w:bCs/>
      <w:sz w:val="28"/>
      <w:szCs w:val="28"/>
    </w:rPr>
  </w:style>
  <w:style w:type="character" w:customStyle="1" w:styleId="5Char">
    <w:name w:val="标题 5 Char"/>
    <w:basedOn w:val="a0"/>
    <w:link w:val="5"/>
    <w:uiPriority w:val="9"/>
    <w:qFormat/>
    <w:rsid w:val="002D0952"/>
    <w:rPr>
      <w:rFonts w:ascii="Arial" w:eastAsia="黑体" w:hAnsi="Arial" w:cs="Times New Roman"/>
      <w:b/>
      <w:bCs/>
      <w:color w:val="92D400"/>
      <w:sz w:val="24"/>
      <w:szCs w:val="28"/>
    </w:rPr>
  </w:style>
  <w:style w:type="character" w:customStyle="1" w:styleId="6Char">
    <w:name w:val="标题 6 Char"/>
    <w:basedOn w:val="a0"/>
    <w:link w:val="6"/>
    <w:uiPriority w:val="9"/>
    <w:qFormat/>
    <w:rsid w:val="002D0952"/>
    <w:rPr>
      <w:rFonts w:ascii="Arial" w:eastAsia="黑体" w:hAnsi="Arial" w:cs="Times New Roman"/>
      <w:b/>
      <w:bCs/>
      <w:sz w:val="24"/>
      <w:szCs w:val="24"/>
    </w:rPr>
  </w:style>
  <w:style w:type="character" w:customStyle="1" w:styleId="7Char">
    <w:name w:val="标题 7 Char"/>
    <w:basedOn w:val="a0"/>
    <w:link w:val="7"/>
    <w:uiPriority w:val="9"/>
    <w:qFormat/>
    <w:rsid w:val="002D0952"/>
    <w:rPr>
      <w:rFonts w:ascii="Arial" w:eastAsia="黑体" w:hAnsi="Arial" w:cs="Times New Roman"/>
      <w:b/>
      <w:bCs/>
      <w:color w:val="C9DD03"/>
      <w:sz w:val="24"/>
      <w:szCs w:val="28"/>
    </w:rPr>
  </w:style>
  <w:style w:type="character" w:customStyle="1" w:styleId="8Char">
    <w:name w:val="标题 8 Char"/>
    <w:basedOn w:val="a0"/>
    <w:link w:val="8"/>
    <w:uiPriority w:val="9"/>
    <w:qFormat/>
    <w:rsid w:val="002D0952"/>
    <w:rPr>
      <w:rFonts w:ascii="Arial" w:eastAsia="黑体" w:hAnsi="Arial" w:cs="Times New Roman"/>
      <w:b/>
      <w:bCs/>
      <w:i/>
      <w:sz w:val="24"/>
      <w:szCs w:val="28"/>
    </w:rPr>
  </w:style>
  <w:style w:type="character" w:customStyle="1" w:styleId="9Char">
    <w:name w:val="标题 9 Char"/>
    <w:basedOn w:val="a0"/>
    <w:link w:val="9"/>
    <w:uiPriority w:val="9"/>
    <w:qFormat/>
    <w:rsid w:val="002D0952"/>
    <w:rPr>
      <w:rFonts w:ascii="Arial" w:eastAsia="黑体" w:hAnsi="Arial" w:cs="Times New Roman"/>
      <w:bCs/>
      <w:i/>
      <w:sz w:val="24"/>
      <w:szCs w:val="28"/>
    </w:rPr>
  </w:style>
  <w:style w:type="paragraph" w:styleId="a3">
    <w:name w:val="annotation text"/>
    <w:basedOn w:val="a"/>
    <w:link w:val="Char"/>
    <w:unhideWhenUsed/>
    <w:qFormat/>
    <w:rsid w:val="002D0952"/>
    <w:pPr>
      <w:jc w:val="left"/>
    </w:pPr>
  </w:style>
  <w:style w:type="character" w:customStyle="1" w:styleId="Char">
    <w:name w:val="批注文字 Char"/>
    <w:basedOn w:val="a0"/>
    <w:link w:val="a3"/>
    <w:qFormat/>
    <w:rsid w:val="002D0952"/>
    <w:rPr>
      <w:rFonts w:ascii="Calibri" w:eastAsia="宋体" w:hAnsi="Calibri" w:cs="Times New Roman"/>
    </w:rPr>
  </w:style>
  <w:style w:type="paragraph" w:styleId="a4">
    <w:name w:val="annotation subject"/>
    <w:basedOn w:val="a3"/>
    <w:next w:val="a3"/>
    <w:link w:val="Char0"/>
    <w:uiPriority w:val="99"/>
    <w:unhideWhenUsed/>
    <w:qFormat/>
    <w:rsid w:val="002D0952"/>
    <w:rPr>
      <w:b/>
      <w:bCs/>
    </w:rPr>
  </w:style>
  <w:style w:type="character" w:customStyle="1" w:styleId="Char0">
    <w:name w:val="批注主题 Char"/>
    <w:basedOn w:val="Char"/>
    <w:link w:val="a4"/>
    <w:uiPriority w:val="99"/>
    <w:qFormat/>
    <w:rsid w:val="002D0952"/>
    <w:rPr>
      <w:b/>
      <w:bCs/>
    </w:rPr>
  </w:style>
  <w:style w:type="paragraph" w:styleId="70">
    <w:name w:val="toc 7"/>
    <w:basedOn w:val="a"/>
    <w:next w:val="a"/>
    <w:uiPriority w:val="39"/>
    <w:unhideWhenUsed/>
    <w:qFormat/>
    <w:rsid w:val="002D0952"/>
    <w:pPr>
      <w:ind w:leftChars="1200" w:left="2520"/>
    </w:pPr>
  </w:style>
  <w:style w:type="paragraph" w:styleId="20">
    <w:name w:val="List Number 2"/>
    <w:basedOn w:val="a"/>
    <w:qFormat/>
    <w:rsid w:val="002D0952"/>
    <w:pPr>
      <w:tabs>
        <w:tab w:val="left" w:pos="780"/>
        <w:tab w:val="left" w:pos="1200"/>
      </w:tabs>
      <w:ind w:leftChars="200" w:left="780" w:hangingChars="200" w:hanging="360"/>
    </w:pPr>
    <w:rPr>
      <w:rFonts w:ascii="Times New Roman" w:hAnsi="Times New Roman"/>
      <w:szCs w:val="21"/>
    </w:rPr>
  </w:style>
  <w:style w:type="paragraph" w:styleId="a5">
    <w:name w:val="Note Heading"/>
    <w:basedOn w:val="a"/>
    <w:next w:val="a"/>
    <w:link w:val="Char1"/>
    <w:uiPriority w:val="99"/>
    <w:qFormat/>
    <w:rsid w:val="002D0952"/>
    <w:pPr>
      <w:jc w:val="center"/>
    </w:pPr>
    <w:rPr>
      <w:rFonts w:ascii="Times New Roman" w:hAnsi="Times New Roman"/>
      <w:szCs w:val="21"/>
    </w:rPr>
  </w:style>
  <w:style w:type="character" w:customStyle="1" w:styleId="Char1">
    <w:name w:val="注释标题 Char"/>
    <w:basedOn w:val="a0"/>
    <w:link w:val="a5"/>
    <w:uiPriority w:val="99"/>
    <w:qFormat/>
    <w:rsid w:val="002D0952"/>
    <w:rPr>
      <w:rFonts w:ascii="Times New Roman" w:eastAsia="宋体" w:hAnsi="Times New Roman" w:cs="Times New Roman"/>
      <w:szCs w:val="21"/>
    </w:rPr>
  </w:style>
  <w:style w:type="paragraph" w:styleId="40">
    <w:name w:val="List Bullet 4"/>
    <w:basedOn w:val="a"/>
    <w:qFormat/>
    <w:rsid w:val="002D0952"/>
    <w:pPr>
      <w:tabs>
        <w:tab w:val="left" w:pos="720"/>
        <w:tab w:val="left" w:pos="1620"/>
      </w:tabs>
      <w:ind w:leftChars="600" w:left="1620" w:hanging="720"/>
    </w:pPr>
    <w:rPr>
      <w:rFonts w:ascii="Times New Roman" w:hAnsi="Times New Roman"/>
      <w:szCs w:val="21"/>
    </w:rPr>
  </w:style>
  <w:style w:type="paragraph" w:styleId="a6">
    <w:name w:val="List Number"/>
    <w:basedOn w:val="a"/>
    <w:qFormat/>
    <w:rsid w:val="002D0952"/>
    <w:pPr>
      <w:tabs>
        <w:tab w:val="left" w:pos="360"/>
      </w:tabs>
      <w:ind w:left="360" w:hanging="360"/>
    </w:pPr>
    <w:rPr>
      <w:rFonts w:ascii="Times New Roman" w:hAnsi="Times New Roman"/>
      <w:szCs w:val="21"/>
    </w:rPr>
  </w:style>
  <w:style w:type="paragraph" w:styleId="a7">
    <w:name w:val="Normal Indent"/>
    <w:basedOn w:val="a"/>
    <w:qFormat/>
    <w:rsid w:val="002D0952"/>
    <w:pPr>
      <w:ind w:firstLineChars="200" w:firstLine="420"/>
    </w:pPr>
    <w:rPr>
      <w:rFonts w:ascii="Times New Roman" w:hAnsi="Times New Roman"/>
      <w:szCs w:val="21"/>
    </w:rPr>
  </w:style>
  <w:style w:type="paragraph" w:styleId="a8">
    <w:name w:val="caption"/>
    <w:basedOn w:val="a"/>
    <w:next w:val="a"/>
    <w:uiPriority w:val="37"/>
    <w:unhideWhenUsed/>
    <w:qFormat/>
    <w:rsid w:val="002D0952"/>
    <w:rPr>
      <w:rFonts w:asciiTheme="majorHAnsi" w:eastAsia="黑体" w:hAnsiTheme="majorHAnsi" w:cstheme="majorBidi"/>
      <w:sz w:val="20"/>
      <w:szCs w:val="20"/>
    </w:rPr>
  </w:style>
  <w:style w:type="paragraph" w:styleId="a9">
    <w:name w:val="List Bullet"/>
    <w:basedOn w:val="a"/>
    <w:qFormat/>
    <w:rsid w:val="002D0952"/>
    <w:pPr>
      <w:tabs>
        <w:tab w:val="left" w:pos="360"/>
        <w:tab w:val="left" w:pos="780"/>
      </w:tabs>
      <w:ind w:leftChars="200" w:left="360" w:hangingChars="200" w:hanging="360"/>
    </w:pPr>
    <w:rPr>
      <w:rFonts w:ascii="Times New Roman" w:hAnsi="Times New Roman"/>
      <w:szCs w:val="21"/>
    </w:rPr>
  </w:style>
  <w:style w:type="paragraph" w:styleId="aa">
    <w:name w:val="Document Map"/>
    <w:basedOn w:val="a"/>
    <w:link w:val="Char2"/>
    <w:uiPriority w:val="99"/>
    <w:qFormat/>
    <w:rsid w:val="002D0952"/>
    <w:rPr>
      <w:rFonts w:ascii="宋体" w:hAnsi="Times New Roman"/>
      <w:sz w:val="18"/>
      <w:szCs w:val="18"/>
    </w:rPr>
  </w:style>
  <w:style w:type="character" w:customStyle="1" w:styleId="Char2">
    <w:name w:val="文档结构图 Char"/>
    <w:basedOn w:val="a0"/>
    <w:link w:val="aa"/>
    <w:uiPriority w:val="99"/>
    <w:qFormat/>
    <w:rsid w:val="002D0952"/>
    <w:rPr>
      <w:rFonts w:ascii="宋体" w:eastAsia="宋体" w:hAnsi="Times New Roman" w:cs="Times New Roman"/>
      <w:sz w:val="18"/>
      <w:szCs w:val="18"/>
    </w:rPr>
  </w:style>
  <w:style w:type="paragraph" w:styleId="ab">
    <w:name w:val="toa heading"/>
    <w:basedOn w:val="a"/>
    <w:next w:val="a"/>
    <w:qFormat/>
    <w:rsid w:val="002D0952"/>
    <w:pPr>
      <w:spacing w:before="120"/>
    </w:pPr>
    <w:rPr>
      <w:rFonts w:ascii="Arial" w:hAnsi="Arial"/>
      <w:b/>
      <w:bCs/>
      <w:szCs w:val="21"/>
    </w:rPr>
  </w:style>
  <w:style w:type="paragraph" w:styleId="ac">
    <w:name w:val="Salutation"/>
    <w:basedOn w:val="a"/>
    <w:next w:val="a"/>
    <w:link w:val="Char3"/>
    <w:uiPriority w:val="99"/>
    <w:qFormat/>
    <w:rsid w:val="002D0952"/>
    <w:rPr>
      <w:rFonts w:ascii="Times New Roman" w:hAnsi="Times New Roman"/>
      <w:szCs w:val="21"/>
    </w:rPr>
  </w:style>
  <w:style w:type="character" w:customStyle="1" w:styleId="Char3">
    <w:name w:val="称呼 Char"/>
    <w:basedOn w:val="a0"/>
    <w:link w:val="ac"/>
    <w:uiPriority w:val="99"/>
    <w:qFormat/>
    <w:rsid w:val="002D0952"/>
    <w:rPr>
      <w:rFonts w:ascii="Times New Roman" w:eastAsia="宋体" w:hAnsi="Times New Roman" w:cs="Times New Roman"/>
      <w:szCs w:val="21"/>
    </w:rPr>
  </w:style>
  <w:style w:type="paragraph" w:styleId="30">
    <w:name w:val="Body Text 3"/>
    <w:basedOn w:val="a"/>
    <w:link w:val="3Char0"/>
    <w:qFormat/>
    <w:rsid w:val="002D0952"/>
    <w:pPr>
      <w:spacing w:before="100" w:after="20" w:line="440" w:lineRule="exact"/>
    </w:pPr>
    <w:rPr>
      <w:rFonts w:ascii="楷体_GB2312" w:eastAsia="楷体_GB2312" w:hAnsi="Times New Roman"/>
      <w:color w:val="000000"/>
      <w:sz w:val="24"/>
    </w:rPr>
  </w:style>
  <w:style w:type="character" w:customStyle="1" w:styleId="3Char0">
    <w:name w:val="正文文本 3 Char"/>
    <w:basedOn w:val="a0"/>
    <w:link w:val="30"/>
    <w:qFormat/>
    <w:rsid w:val="002D0952"/>
    <w:rPr>
      <w:rFonts w:ascii="楷体_GB2312" w:eastAsia="楷体_GB2312" w:hAnsi="Times New Roman" w:cs="Times New Roman"/>
      <w:color w:val="000000"/>
      <w:sz w:val="24"/>
    </w:rPr>
  </w:style>
  <w:style w:type="paragraph" w:styleId="31">
    <w:name w:val="List Bullet 3"/>
    <w:basedOn w:val="a"/>
    <w:qFormat/>
    <w:rsid w:val="002D0952"/>
    <w:pPr>
      <w:tabs>
        <w:tab w:val="left" w:pos="1200"/>
        <w:tab w:val="left" w:pos="1620"/>
      </w:tabs>
      <w:ind w:leftChars="400" w:left="1200" w:hangingChars="200" w:hanging="360"/>
    </w:pPr>
    <w:rPr>
      <w:rFonts w:ascii="Times New Roman" w:hAnsi="Times New Roman"/>
      <w:szCs w:val="21"/>
    </w:rPr>
  </w:style>
  <w:style w:type="paragraph" w:styleId="ad">
    <w:name w:val="Body Text"/>
    <w:basedOn w:val="a"/>
    <w:link w:val="Char4"/>
    <w:uiPriority w:val="99"/>
    <w:qFormat/>
    <w:rsid w:val="002D0952"/>
    <w:pPr>
      <w:spacing w:after="120"/>
    </w:pPr>
    <w:rPr>
      <w:rFonts w:ascii="Times New Roman" w:hAnsi="Times New Roman"/>
      <w:szCs w:val="21"/>
    </w:rPr>
  </w:style>
  <w:style w:type="character" w:customStyle="1" w:styleId="Char4">
    <w:name w:val="正文文本 Char"/>
    <w:basedOn w:val="a0"/>
    <w:link w:val="ad"/>
    <w:uiPriority w:val="99"/>
    <w:qFormat/>
    <w:rsid w:val="002D0952"/>
    <w:rPr>
      <w:rFonts w:ascii="Times New Roman" w:eastAsia="宋体" w:hAnsi="Times New Roman" w:cs="Times New Roman"/>
      <w:szCs w:val="21"/>
    </w:rPr>
  </w:style>
  <w:style w:type="paragraph" w:styleId="ae">
    <w:name w:val="Body Text Indent"/>
    <w:basedOn w:val="a"/>
    <w:link w:val="Char5"/>
    <w:qFormat/>
    <w:rsid w:val="002D0952"/>
    <w:pPr>
      <w:adjustRightInd w:val="0"/>
      <w:spacing w:line="300" w:lineRule="auto"/>
      <w:ind w:left="898" w:firstLine="2"/>
      <w:jc w:val="left"/>
      <w:textAlignment w:val="baseline"/>
    </w:pPr>
    <w:rPr>
      <w:rFonts w:ascii="仿宋_GB2312" w:eastAsia="仿宋_GB2312" w:hAnsi="MS Sans Serif"/>
      <w:kern w:val="0"/>
      <w:sz w:val="28"/>
      <w:szCs w:val="20"/>
    </w:rPr>
  </w:style>
  <w:style w:type="character" w:customStyle="1" w:styleId="Char5">
    <w:name w:val="正文文本缩进 Char"/>
    <w:basedOn w:val="a0"/>
    <w:link w:val="ae"/>
    <w:qFormat/>
    <w:rsid w:val="002D0952"/>
    <w:rPr>
      <w:rFonts w:ascii="仿宋_GB2312" w:eastAsia="仿宋_GB2312" w:hAnsi="MS Sans Serif" w:cs="Times New Roman"/>
      <w:kern w:val="0"/>
      <w:sz w:val="28"/>
      <w:szCs w:val="20"/>
    </w:rPr>
  </w:style>
  <w:style w:type="paragraph" w:styleId="32">
    <w:name w:val="List Number 3"/>
    <w:basedOn w:val="a"/>
    <w:qFormat/>
    <w:rsid w:val="002D0952"/>
    <w:pPr>
      <w:tabs>
        <w:tab w:val="left" w:pos="1200"/>
        <w:tab w:val="left" w:pos="1620"/>
      </w:tabs>
      <w:ind w:leftChars="400" w:left="1200" w:hangingChars="200" w:hanging="360"/>
    </w:pPr>
    <w:rPr>
      <w:rFonts w:ascii="Times New Roman" w:hAnsi="Times New Roman"/>
      <w:szCs w:val="21"/>
    </w:rPr>
  </w:style>
  <w:style w:type="paragraph" w:styleId="af">
    <w:name w:val="Block Text"/>
    <w:basedOn w:val="a"/>
    <w:qFormat/>
    <w:rsid w:val="002D0952"/>
    <w:pPr>
      <w:spacing w:after="120"/>
      <w:ind w:leftChars="700" w:left="1440" w:rightChars="700" w:right="1440"/>
    </w:pPr>
    <w:rPr>
      <w:rFonts w:ascii="Times New Roman" w:hAnsi="Times New Roman"/>
      <w:szCs w:val="21"/>
    </w:rPr>
  </w:style>
  <w:style w:type="paragraph" w:styleId="21">
    <w:name w:val="List Bullet 2"/>
    <w:basedOn w:val="a"/>
    <w:qFormat/>
    <w:rsid w:val="002D0952"/>
    <w:pPr>
      <w:tabs>
        <w:tab w:val="left" w:pos="780"/>
        <w:tab w:val="left" w:pos="1200"/>
      </w:tabs>
      <w:ind w:leftChars="200" w:left="780" w:hangingChars="200" w:hanging="360"/>
    </w:pPr>
    <w:rPr>
      <w:rFonts w:ascii="Times New Roman" w:hAnsi="Times New Roman"/>
      <w:szCs w:val="21"/>
    </w:rPr>
  </w:style>
  <w:style w:type="paragraph" w:styleId="50">
    <w:name w:val="toc 5"/>
    <w:basedOn w:val="a"/>
    <w:next w:val="a"/>
    <w:uiPriority w:val="39"/>
    <w:unhideWhenUsed/>
    <w:qFormat/>
    <w:rsid w:val="002D0952"/>
    <w:pPr>
      <w:ind w:leftChars="800" w:left="1680"/>
    </w:pPr>
  </w:style>
  <w:style w:type="paragraph" w:styleId="33">
    <w:name w:val="toc 3"/>
    <w:basedOn w:val="a"/>
    <w:next w:val="a"/>
    <w:uiPriority w:val="39"/>
    <w:qFormat/>
    <w:rsid w:val="002D0952"/>
    <w:pPr>
      <w:tabs>
        <w:tab w:val="left" w:pos="1680"/>
        <w:tab w:val="right" w:leader="dot" w:pos="8296"/>
      </w:tabs>
      <w:ind w:leftChars="400" w:left="840"/>
    </w:pPr>
    <w:rPr>
      <w:rFonts w:ascii="Times New Roman" w:hAnsi="Times New Roman"/>
      <w:szCs w:val="24"/>
    </w:rPr>
  </w:style>
  <w:style w:type="paragraph" w:styleId="af0">
    <w:name w:val="Plain Text"/>
    <w:basedOn w:val="a"/>
    <w:link w:val="Char6"/>
    <w:qFormat/>
    <w:rsid w:val="002D0952"/>
    <w:rPr>
      <w:rFonts w:ascii="宋体" w:hAnsi="Courier New"/>
      <w:szCs w:val="21"/>
    </w:rPr>
  </w:style>
  <w:style w:type="character" w:customStyle="1" w:styleId="Char6">
    <w:name w:val="纯文本 Char"/>
    <w:basedOn w:val="a0"/>
    <w:link w:val="af0"/>
    <w:qFormat/>
    <w:rsid w:val="002D0952"/>
    <w:rPr>
      <w:rFonts w:ascii="宋体" w:eastAsia="宋体" w:hAnsi="Courier New" w:cs="Times New Roman"/>
      <w:szCs w:val="21"/>
    </w:rPr>
  </w:style>
  <w:style w:type="paragraph" w:styleId="51">
    <w:name w:val="List Bullet 5"/>
    <w:basedOn w:val="a"/>
    <w:qFormat/>
    <w:rsid w:val="002D0952"/>
    <w:pPr>
      <w:tabs>
        <w:tab w:val="left" w:pos="2040"/>
      </w:tabs>
      <w:ind w:leftChars="800" w:left="2040" w:hangingChars="200" w:hanging="360"/>
    </w:pPr>
    <w:rPr>
      <w:rFonts w:ascii="Times New Roman" w:hAnsi="Times New Roman"/>
      <w:szCs w:val="21"/>
    </w:rPr>
  </w:style>
  <w:style w:type="paragraph" w:styleId="41">
    <w:name w:val="List Number 4"/>
    <w:basedOn w:val="a"/>
    <w:qFormat/>
    <w:rsid w:val="002D0952"/>
    <w:pPr>
      <w:tabs>
        <w:tab w:val="left" w:pos="1620"/>
        <w:tab w:val="left" w:pos="2040"/>
      </w:tabs>
      <w:ind w:leftChars="600" w:left="1620" w:hangingChars="200" w:hanging="360"/>
    </w:pPr>
    <w:rPr>
      <w:rFonts w:ascii="Times New Roman" w:hAnsi="Times New Roman"/>
      <w:szCs w:val="21"/>
    </w:rPr>
  </w:style>
  <w:style w:type="paragraph" w:styleId="80">
    <w:name w:val="toc 8"/>
    <w:basedOn w:val="a"/>
    <w:next w:val="a"/>
    <w:uiPriority w:val="39"/>
    <w:unhideWhenUsed/>
    <w:qFormat/>
    <w:rsid w:val="002D0952"/>
    <w:pPr>
      <w:ind w:leftChars="1400" w:left="2940"/>
    </w:pPr>
  </w:style>
  <w:style w:type="paragraph" w:styleId="af1">
    <w:name w:val="Date"/>
    <w:basedOn w:val="a"/>
    <w:next w:val="a"/>
    <w:link w:val="Char7"/>
    <w:uiPriority w:val="99"/>
    <w:qFormat/>
    <w:rsid w:val="002D0952"/>
    <w:pPr>
      <w:ind w:leftChars="2500" w:left="100"/>
    </w:pPr>
    <w:rPr>
      <w:rFonts w:ascii="楷体_GB2312" w:eastAsia="楷体_GB2312" w:hAnsi="Times New Roman"/>
      <w:sz w:val="28"/>
      <w:szCs w:val="24"/>
    </w:rPr>
  </w:style>
  <w:style w:type="character" w:customStyle="1" w:styleId="Char7">
    <w:name w:val="日期 Char"/>
    <w:basedOn w:val="a0"/>
    <w:link w:val="af1"/>
    <w:uiPriority w:val="99"/>
    <w:qFormat/>
    <w:rsid w:val="002D0952"/>
    <w:rPr>
      <w:rFonts w:ascii="楷体_GB2312" w:eastAsia="楷体_GB2312" w:hAnsi="Times New Roman" w:cs="Times New Roman"/>
      <w:sz w:val="28"/>
      <w:szCs w:val="24"/>
    </w:rPr>
  </w:style>
  <w:style w:type="paragraph" w:styleId="22">
    <w:name w:val="Body Text Indent 2"/>
    <w:basedOn w:val="a"/>
    <w:link w:val="2Char0"/>
    <w:qFormat/>
    <w:rsid w:val="002D0952"/>
    <w:pPr>
      <w:adjustRightInd w:val="0"/>
      <w:spacing w:line="360" w:lineRule="auto"/>
      <w:ind w:firstLine="540"/>
      <w:textAlignment w:val="baseline"/>
    </w:pPr>
    <w:rPr>
      <w:rFonts w:ascii="仿宋_GB2312" w:eastAsia="仿宋_GB2312" w:hAnsi="Times New Roman"/>
      <w:kern w:val="0"/>
      <w:sz w:val="24"/>
      <w:szCs w:val="20"/>
    </w:rPr>
  </w:style>
  <w:style w:type="character" w:customStyle="1" w:styleId="2Char0">
    <w:name w:val="正文文本缩进 2 Char"/>
    <w:basedOn w:val="a0"/>
    <w:link w:val="22"/>
    <w:qFormat/>
    <w:rsid w:val="002D0952"/>
    <w:rPr>
      <w:rFonts w:ascii="仿宋_GB2312" w:eastAsia="仿宋_GB2312" w:hAnsi="Times New Roman" w:cs="Times New Roman"/>
      <w:kern w:val="0"/>
      <w:sz w:val="24"/>
      <w:szCs w:val="20"/>
    </w:rPr>
  </w:style>
  <w:style w:type="paragraph" w:styleId="af2">
    <w:name w:val="endnote text"/>
    <w:basedOn w:val="a"/>
    <w:link w:val="Char8"/>
    <w:uiPriority w:val="99"/>
    <w:unhideWhenUsed/>
    <w:qFormat/>
    <w:rsid w:val="002D0952"/>
    <w:pPr>
      <w:widowControl/>
      <w:snapToGrid w:val="0"/>
      <w:jc w:val="left"/>
    </w:pPr>
    <w:rPr>
      <w:rFonts w:ascii="宋体" w:hAnsi="宋体"/>
      <w:kern w:val="0"/>
      <w:szCs w:val="24"/>
    </w:rPr>
  </w:style>
  <w:style w:type="character" w:customStyle="1" w:styleId="Char8">
    <w:name w:val="尾注文本 Char"/>
    <w:basedOn w:val="a0"/>
    <w:link w:val="af2"/>
    <w:uiPriority w:val="99"/>
    <w:qFormat/>
    <w:rsid w:val="002D0952"/>
    <w:rPr>
      <w:rFonts w:ascii="宋体" w:eastAsia="宋体" w:hAnsi="宋体" w:cs="Times New Roman"/>
      <w:kern w:val="0"/>
      <w:szCs w:val="24"/>
    </w:rPr>
  </w:style>
  <w:style w:type="paragraph" w:styleId="af3">
    <w:name w:val="Balloon Text"/>
    <w:basedOn w:val="a"/>
    <w:link w:val="Char9"/>
    <w:uiPriority w:val="99"/>
    <w:unhideWhenUsed/>
    <w:qFormat/>
    <w:rsid w:val="002D0952"/>
    <w:rPr>
      <w:sz w:val="18"/>
      <w:szCs w:val="18"/>
    </w:rPr>
  </w:style>
  <w:style w:type="character" w:customStyle="1" w:styleId="Char9">
    <w:name w:val="批注框文本 Char"/>
    <w:basedOn w:val="a0"/>
    <w:link w:val="af3"/>
    <w:uiPriority w:val="99"/>
    <w:qFormat/>
    <w:rsid w:val="002D0952"/>
    <w:rPr>
      <w:rFonts w:ascii="Calibri" w:eastAsia="宋体" w:hAnsi="Calibri" w:cs="Times New Roman"/>
      <w:sz w:val="18"/>
      <w:szCs w:val="18"/>
    </w:rPr>
  </w:style>
  <w:style w:type="paragraph" w:styleId="af4">
    <w:name w:val="footer"/>
    <w:basedOn w:val="a"/>
    <w:link w:val="Chara"/>
    <w:uiPriority w:val="99"/>
    <w:unhideWhenUsed/>
    <w:qFormat/>
    <w:rsid w:val="002D095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a">
    <w:name w:val="页脚 Char"/>
    <w:basedOn w:val="a0"/>
    <w:link w:val="af4"/>
    <w:uiPriority w:val="99"/>
    <w:qFormat/>
    <w:rsid w:val="002D0952"/>
    <w:rPr>
      <w:sz w:val="18"/>
      <w:szCs w:val="18"/>
    </w:rPr>
  </w:style>
  <w:style w:type="paragraph" w:styleId="af5">
    <w:name w:val="envelope return"/>
    <w:basedOn w:val="a"/>
    <w:qFormat/>
    <w:rsid w:val="002D0952"/>
    <w:pPr>
      <w:snapToGrid w:val="0"/>
    </w:pPr>
    <w:rPr>
      <w:rFonts w:ascii="Arial" w:hAnsi="Arial" w:cs="Arial"/>
      <w:szCs w:val="21"/>
    </w:rPr>
  </w:style>
  <w:style w:type="paragraph" w:styleId="af6">
    <w:name w:val="header"/>
    <w:basedOn w:val="a"/>
    <w:link w:val="Charb"/>
    <w:uiPriority w:val="99"/>
    <w:unhideWhenUsed/>
    <w:qFormat/>
    <w:rsid w:val="002D09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b">
    <w:name w:val="页眉 Char"/>
    <w:basedOn w:val="a0"/>
    <w:link w:val="af6"/>
    <w:uiPriority w:val="99"/>
    <w:qFormat/>
    <w:rsid w:val="002D0952"/>
    <w:rPr>
      <w:sz w:val="18"/>
      <w:szCs w:val="18"/>
    </w:rPr>
  </w:style>
  <w:style w:type="paragraph" w:styleId="10">
    <w:name w:val="toc 1"/>
    <w:basedOn w:val="a"/>
    <w:next w:val="a"/>
    <w:uiPriority w:val="39"/>
    <w:qFormat/>
    <w:rsid w:val="002D0952"/>
    <w:pPr>
      <w:tabs>
        <w:tab w:val="right" w:leader="dot" w:pos="9628"/>
      </w:tabs>
      <w:jc w:val="center"/>
    </w:pPr>
    <w:rPr>
      <w:rFonts w:ascii="黑体" w:eastAsia="黑体" w:hAnsi="Times New Roman"/>
      <w:sz w:val="44"/>
      <w:szCs w:val="44"/>
    </w:rPr>
  </w:style>
  <w:style w:type="paragraph" w:styleId="42">
    <w:name w:val="toc 4"/>
    <w:basedOn w:val="a"/>
    <w:next w:val="a"/>
    <w:uiPriority w:val="39"/>
    <w:unhideWhenUsed/>
    <w:qFormat/>
    <w:rsid w:val="002D0952"/>
    <w:pPr>
      <w:ind w:leftChars="600" w:left="1260"/>
    </w:pPr>
  </w:style>
  <w:style w:type="paragraph" w:styleId="af7">
    <w:name w:val="Subtitle"/>
    <w:basedOn w:val="a"/>
    <w:next w:val="a"/>
    <w:link w:val="Charc"/>
    <w:uiPriority w:val="11"/>
    <w:qFormat/>
    <w:rsid w:val="002D0952"/>
    <w:pPr>
      <w:spacing w:before="240" w:after="60" w:line="312" w:lineRule="auto"/>
      <w:jc w:val="center"/>
      <w:outlineLvl w:val="1"/>
    </w:pPr>
    <w:rPr>
      <w:rFonts w:asciiTheme="majorHAnsi" w:hAnsiTheme="majorHAnsi" w:cstheme="majorBidi"/>
      <w:b/>
      <w:bCs/>
      <w:kern w:val="28"/>
      <w:sz w:val="32"/>
      <w:szCs w:val="32"/>
    </w:rPr>
  </w:style>
  <w:style w:type="character" w:customStyle="1" w:styleId="Charc">
    <w:name w:val="副标题 Char"/>
    <w:basedOn w:val="a0"/>
    <w:link w:val="af7"/>
    <w:uiPriority w:val="11"/>
    <w:qFormat/>
    <w:rsid w:val="002D0952"/>
    <w:rPr>
      <w:rFonts w:asciiTheme="majorHAnsi" w:eastAsia="宋体" w:hAnsiTheme="majorHAnsi" w:cstheme="majorBidi"/>
      <w:b/>
      <w:bCs/>
      <w:kern w:val="28"/>
      <w:sz w:val="32"/>
      <w:szCs w:val="32"/>
    </w:rPr>
  </w:style>
  <w:style w:type="paragraph" w:styleId="52">
    <w:name w:val="List Number 5"/>
    <w:basedOn w:val="a"/>
    <w:qFormat/>
    <w:rsid w:val="002D0952"/>
    <w:pPr>
      <w:tabs>
        <w:tab w:val="left" w:pos="1200"/>
        <w:tab w:val="left" w:pos="2040"/>
      </w:tabs>
      <w:ind w:leftChars="800" w:left="2040" w:hangingChars="200" w:hanging="360"/>
    </w:pPr>
    <w:rPr>
      <w:rFonts w:ascii="Times New Roman" w:hAnsi="Times New Roman"/>
      <w:szCs w:val="21"/>
    </w:rPr>
  </w:style>
  <w:style w:type="paragraph" w:styleId="af8">
    <w:name w:val="List"/>
    <w:basedOn w:val="a"/>
    <w:qFormat/>
    <w:rsid w:val="002D0952"/>
    <w:pPr>
      <w:ind w:left="200" w:hangingChars="200" w:hanging="200"/>
    </w:pPr>
    <w:rPr>
      <w:rFonts w:ascii="Times New Roman" w:hAnsi="Times New Roman"/>
      <w:szCs w:val="21"/>
    </w:rPr>
  </w:style>
  <w:style w:type="paragraph" w:styleId="af9">
    <w:name w:val="footnote text"/>
    <w:basedOn w:val="a"/>
    <w:link w:val="Chard"/>
    <w:qFormat/>
    <w:rsid w:val="002D0952"/>
    <w:pPr>
      <w:snapToGrid w:val="0"/>
      <w:jc w:val="left"/>
    </w:pPr>
    <w:rPr>
      <w:rFonts w:ascii="Times New Roman" w:hAnsi="Times New Roman"/>
      <w:sz w:val="18"/>
      <w:szCs w:val="18"/>
    </w:rPr>
  </w:style>
  <w:style w:type="character" w:customStyle="1" w:styleId="Chard">
    <w:name w:val="脚注文本 Char"/>
    <w:basedOn w:val="a0"/>
    <w:link w:val="af9"/>
    <w:qFormat/>
    <w:rsid w:val="002D0952"/>
    <w:rPr>
      <w:rFonts w:ascii="Times New Roman" w:eastAsia="宋体" w:hAnsi="Times New Roman" w:cs="Times New Roman"/>
      <w:sz w:val="18"/>
      <w:szCs w:val="18"/>
    </w:rPr>
  </w:style>
  <w:style w:type="paragraph" w:styleId="60">
    <w:name w:val="toc 6"/>
    <w:basedOn w:val="a"/>
    <w:next w:val="a"/>
    <w:uiPriority w:val="39"/>
    <w:unhideWhenUsed/>
    <w:qFormat/>
    <w:rsid w:val="002D0952"/>
    <w:pPr>
      <w:ind w:leftChars="1000" w:left="2100"/>
    </w:pPr>
  </w:style>
  <w:style w:type="paragraph" w:styleId="34">
    <w:name w:val="Body Text Indent 3"/>
    <w:basedOn w:val="a"/>
    <w:link w:val="3Char2"/>
    <w:qFormat/>
    <w:rsid w:val="002D0952"/>
    <w:pPr>
      <w:spacing w:line="180" w:lineRule="atLeast"/>
      <w:ind w:firstLineChars="192" w:firstLine="538"/>
    </w:pPr>
    <w:rPr>
      <w:rFonts w:ascii="楷体_GB2312" w:eastAsia="楷体_GB2312" w:hAnsi="Times New Roman"/>
      <w:sz w:val="28"/>
      <w:szCs w:val="20"/>
    </w:rPr>
  </w:style>
  <w:style w:type="character" w:customStyle="1" w:styleId="3Char2">
    <w:name w:val="正文文本缩进 3 Char"/>
    <w:basedOn w:val="a0"/>
    <w:link w:val="34"/>
    <w:qFormat/>
    <w:rsid w:val="002D0952"/>
    <w:rPr>
      <w:rFonts w:ascii="楷体_GB2312" w:eastAsia="楷体_GB2312" w:hAnsi="Times New Roman" w:cs="Times New Roman"/>
      <w:sz w:val="28"/>
      <w:szCs w:val="20"/>
    </w:rPr>
  </w:style>
  <w:style w:type="paragraph" w:styleId="23">
    <w:name w:val="toc 2"/>
    <w:basedOn w:val="a"/>
    <w:next w:val="a"/>
    <w:uiPriority w:val="39"/>
    <w:qFormat/>
    <w:rsid w:val="002D0952"/>
    <w:pPr>
      <w:tabs>
        <w:tab w:val="right" w:leader="dot" w:pos="9628"/>
      </w:tabs>
      <w:ind w:leftChars="200" w:left="420"/>
    </w:pPr>
    <w:rPr>
      <w:rFonts w:ascii="Times New Roman" w:hAnsi="Times New Roman"/>
      <w:szCs w:val="24"/>
    </w:rPr>
  </w:style>
  <w:style w:type="paragraph" w:styleId="90">
    <w:name w:val="toc 9"/>
    <w:basedOn w:val="a"/>
    <w:next w:val="a"/>
    <w:uiPriority w:val="39"/>
    <w:unhideWhenUsed/>
    <w:qFormat/>
    <w:rsid w:val="002D0952"/>
    <w:pPr>
      <w:ind w:leftChars="1600" w:left="3360"/>
    </w:pPr>
  </w:style>
  <w:style w:type="paragraph" w:styleId="24">
    <w:name w:val="Body Text 2"/>
    <w:basedOn w:val="a"/>
    <w:link w:val="2Char1"/>
    <w:qFormat/>
    <w:rsid w:val="002D0952"/>
    <w:pPr>
      <w:tabs>
        <w:tab w:val="left" w:pos="9000"/>
      </w:tabs>
      <w:spacing w:before="100" w:after="20" w:line="440" w:lineRule="exact"/>
      <w:ind w:right="-176"/>
    </w:pPr>
    <w:rPr>
      <w:rFonts w:ascii="楷体_GB2312" w:eastAsia="楷体_GB2312" w:hAnsi="Times New Roman"/>
      <w:sz w:val="28"/>
      <w:szCs w:val="20"/>
    </w:rPr>
  </w:style>
  <w:style w:type="character" w:customStyle="1" w:styleId="2Char1">
    <w:name w:val="正文文本 2 Char"/>
    <w:basedOn w:val="a0"/>
    <w:link w:val="24"/>
    <w:qFormat/>
    <w:rsid w:val="002D0952"/>
    <w:rPr>
      <w:rFonts w:ascii="楷体_GB2312" w:eastAsia="楷体_GB2312" w:hAnsi="Times New Roman" w:cs="Times New Roman"/>
      <w:sz w:val="28"/>
      <w:szCs w:val="20"/>
    </w:rPr>
  </w:style>
  <w:style w:type="paragraph" w:styleId="afa">
    <w:name w:val="Normal (Web)"/>
    <w:basedOn w:val="a"/>
    <w:uiPriority w:val="99"/>
    <w:qFormat/>
    <w:rsid w:val="002D0952"/>
    <w:pPr>
      <w:widowControl/>
      <w:spacing w:before="100" w:beforeAutospacing="1" w:after="100" w:afterAutospacing="1"/>
      <w:jc w:val="left"/>
    </w:pPr>
    <w:rPr>
      <w:rFonts w:ascii="宋体" w:hAnsi="宋体" w:cs="宋体"/>
      <w:kern w:val="0"/>
      <w:sz w:val="24"/>
      <w:szCs w:val="24"/>
    </w:rPr>
  </w:style>
  <w:style w:type="paragraph" w:styleId="11">
    <w:name w:val="index 1"/>
    <w:basedOn w:val="a"/>
    <w:next w:val="a"/>
    <w:qFormat/>
    <w:rsid w:val="002D0952"/>
    <w:rPr>
      <w:rFonts w:ascii="Times New Roman" w:hAnsi="Times New Roman"/>
      <w:szCs w:val="24"/>
    </w:rPr>
  </w:style>
  <w:style w:type="paragraph" w:styleId="afb">
    <w:name w:val="Title"/>
    <w:basedOn w:val="a"/>
    <w:link w:val="Chare"/>
    <w:uiPriority w:val="10"/>
    <w:qFormat/>
    <w:rsid w:val="002D0952"/>
    <w:pPr>
      <w:spacing w:before="240" w:after="60"/>
      <w:jc w:val="center"/>
      <w:outlineLvl w:val="0"/>
    </w:pPr>
    <w:rPr>
      <w:rFonts w:ascii="Arial" w:eastAsiaTheme="minorEastAsia" w:hAnsi="Arial" w:cs="Arial"/>
      <w:b/>
      <w:bCs/>
      <w:sz w:val="32"/>
      <w:szCs w:val="32"/>
    </w:rPr>
  </w:style>
  <w:style w:type="character" w:customStyle="1" w:styleId="Chare">
    <w:name w:val="标题 Char"/>
    <w:basedOn w:val="a0"/>
    <w:link w:val="afb"/>
    <w:uiPriority w:val="10"/>
    <w:qFormat/>
    <w:rsid w:val="002D0952"/>
    <w:rPr>
      <w:rFonts w:ascii="Arial" w:hAnsi="Arial" w:cs="Arial"/>
      <w:b/>
      <w:bCs/>
      <w:sz w:val="32"/>
      <w:szCs w:val="32"/>
    </w:rPr>
  </w:style>
  <w:style w:type="character" w:styleId="afc">
    <w:name w:val="Strong"/>
    <w:qFormat/>
    <w:rsid w:val="002D0952"/>
    <w:rPr>
      <w:b/>
      <w:bCs/>
    </w:rPr>
  </w:style>
  <w:style w:type="character" w:styleId="afd">
    <w:name w:val="endnote reference"/>
    <w:uiPriority w:val="99"/>
    <w:unhideWhenUsed/>
    <w:qFormat/>
    <w:rsid w:val="002D0952"/>
    <w:rPr>
      <w:vertAlign w:val="superscript"/>
    </w:rPr>
  </w:style>
  <w:style w:type="character" w:styleId="afe">
    <w:name w:val="page number"/>
    <w:basedOn w:val="a0"/>
    <w:qFormat/>
    <w:rsid w:val="002D0952"/>
    <w:rPr>
      <w:rFonts w:eastAsia="宋体"/>
      <w:kern w:val="2"/>
      <w:sz w:val="24"/>
      <w:szCs w:val="24"/>
      <w:lang w:val="en-US" w:eastAsia="zh-CN" w:bidi="ar-SA"/>
    </w:rPr>
  </w:style>
  <w:style w:type="character" w:styleId="aff">
    <w:name w:val="FollowedHyperlink"/>
    <w:qFormat/>
    <w:rsid w:val="002D0952"/>
    <w:rPr>
      <w:rFonts w:eastAsia="宋体"/>
      <w:color w:val="800080"/>
      <w:kern w:val="2"/>
      <w:sz w:val="24"/>
      <w:szCs w:val="24"/>
      <w:u w:val="single"/>
      <w:lang w:val="en-US" w:eastAsia="zh-CN" w:bidi="ar-SA"/>
    </w:rPr>
  </w:style>
  <w:style w:type="character" w:styleId="aff0">
    <w:name w:val="Hyperlink"/>
    <w:uiPriority w:val="99"/>
    <w:qFormat/>
    <w:rsid w:val="002D0952"/>
    <w:rPr>
      <w:rFonts w:eastAsia="宋体"/>
      <w:color w:val="0000FF"/>
      <w:kern w:val="2"/>
      <w:sz w:val="24"/>
      <w:szCs w:val="24"/>
      <w:u w:val="single"/>
      <w:lang w:val="en-US" w:eastAsia="zh-CN" w:bidi="ar-SA"/>
    </w:rPr>
  </w:style>
  <w:style w:type="character" w:styleId="aff1">
    <w:name w:val="annotation reference"/>
    <w:basedOn w:val="a0"/>
    <w:unhideWhenUsed/>
    <w:qFormat/>
    <w:rsid w:val="002D0952"/>
    <w:rPr>
      <w:sz w:val="21"/>
      <w:szCs w:val="21"/>
    </w:rPr>
  </w:style>
  <w:style w:type="character" w:styleId="aff2">
    <w:name w:val="footnote reference"/>
    <w:qFormat/>
    <w:rsid w:val="002D0952"/>
    <w:rPr>
      <w:rFonts w:eastAsia="宋体"/>
      <w:kern w:val="2"/>
      <w:sz w:val="24"/>
      <w:szCs w:val="24"/>
      <w:vertAlign w:val="superscript"/>
      <w:lang w:val="en-US" w:eastAsia="zh-CN" w:bidi="ar-SA"/>
    </w:rPr>
  </w:style>
  <w:style w:type="table" w:styleId="aff3">
    <w:name w:val="Table Grid"/>
    <w:basedOn w:val="a1"/>
    <w:uiPriority w:val="59"/>
    <w:qFormat/>
    <w:rsid w:val="002D0952"/>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正文0"/>
    <w:basedOn w:val="a"/>
    <w:uiPriority w:val="99"/>
    <w:qFormat/>
    <w:rsid w:val="002D0952"/>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customStyle="1" w:styleId="12">
    <w:name w:val="列出段落1"/>
    <w:basedOn w:val="a"/>
    <w:uiPriority w:val="34"/>
    <w:qFormat/>
    <w:rsid w:val="002D0952"/>
    <w:pPr>
      <w:ind w:firstLineChars="200" w:firstLine="420"/>
    </w:pPr>
  </w:style>
  <w:style w:type="paragraph" w:customStyle="1" w:styleId="13">
    <w:name w:val="无间隔1"/>
    <w:qFormat/>
    <w:rsid w:val="002D0952"/>
    <w:pPr>
      <w:widowControl w:val="0"/>
      <w:jc w:val="both"/>
    </w:pPr>
    <w:rPr>
      <w:rFonts w:ascii="Calibri" w:eastAsia="宋体" w:hAnsi="Calibri" w:cs="Times New Roman"/>
    </w:rPr>
  </w:style>
  <w:style w:type="character" w:customStyle="1" w:styleId="3Char1">
    <w:name w:val="标题 3 Char1"/>
    <w:link w:val="3"/>
    <w:uiPriority w:val="9"/>
    <w:qFormat/>
    <w:rsid w:val="002D0952"/>
    <w:rPr>
      <w:rFonts w:ascii="Times New Roman" w:eastAsia="宋体" w:hAnsi="Times New Roman" w:cs="Times New Roman"/>
      <w:b/>
      <w:bCs/>
      <w:sz w:val="32"/>
      <w:szCs w:val="32"/>
    </w:rPr>
  </w:style>
  <w:style w:type="paragraph" w:customStyle="1" w:styleId="14">
    <w:name w:val="修订1"/>
    <w:hidden/>
    <w:uiPriority w:val="99"/>
    <w:qFormat/>
    <w:rsid w:val="002D0952"/>
    <w:rPr>
      <w:rFonts w:ascii="Calibri" w:eastAsia="宋体" w:hAnsi="Calibri" w:cs="Times New Roman"/>
    </w:rPr>
  </w:style>
  <w:style w:type="table" w:customStyle="1" w:styleId="210">
    <w:name w:val="无格式表格 21"/>
    <w:basedOn w:val="a1"/>
    <w:uiPriority w:val="42"/>
    <w:qFormat/>
    <w:rsid w:val="002D0952"/>
    <w:rPr>
      <w:rFonts w:ascii="Calibri" w:eastAsia="宋体" w:hAnsi="Calibri" w:cs="Times New Roman"/>
      <w:kern w:val="0"/>
      <w:sz w:val="20"/>
      <w:szCs w:val="20"/>
    </w:rPr>
    <w:tblPr>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0">
    <w:name w:val="无格式表格 31"/>
    <w:basedOn w:val="a1"/>
    <w:uiPriority w:val="43"/>
    <w:qFormat/>
    <w:rsid w:val="002D0952"/>
    <w:rPr>
      <w:rFonts w:ascii="Calibri" w:eastAsia="宋体" w:hAnsi="Calibri" w:cs="Times New Roman"/>
      <w:kern w:val="0"/>
      <w:sz w:val="20"/>
      <w:szCs w:val="20"/>
    </w:rPr>
    <w:tblPr>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qFormat/>
    <w:rsid w:val="002D0952"/>
    <w:rPr>
      <w:rFonts w:ascii="Calibri" w:eastAsia="宋体" w:hAnsi="Calibri" w:cs="Times New Roman"/>
      <w:kern w:val="0"/>
      <w:sz w:val="20"/>
      <w:szCs w:val="20"/>
    </w:rPr>
    <w:tblPr>
      <w:tblCellMar>
        <w:top w:w="0" w:type="dxa"/>
        <w:left w:w="0" w:type="dxa"/>
        <w:bottom w:w="0" w:type="dxa"/>
        <w:right w:w="0" w:type="dxa"/>
      </w:tblCellMar>
    </w:tblPr>
  </w:style>
  <w:style w:type="paragraph" w:customStyle="1" w:styleId="Default">
    <w:name w:val="Default"/>
    <w:qFormat/>
    <w:rsid w:val="002D0952"/>
    <w:pPr>
      <w:widowControl w:val="0"/>
      <w:autoSpaceDE w:val="0"/>
      <w:autoSpaceDN w:val="0"/>
      <w:adjustRightInd w:val="0"/>
    </w:pPr>
    <w:rPr>
      <w:rFonts w:ascii="仿宋" w:eastAsia="仿宋" w:hAnsi="Calibri" w:cs="仿宋"/>
      <w:color w:val="000000"/>
      <w:kern w:val="0"/>
      <w:sz w:val="24"/>
      <w:szCs w:val="24"/>
    </w:rPr>
  </w:style>
  <w:style w:type="paragraph" w:customStyle="1" w:styleId="CharCharCharCharCharCharChar">
    <w:name w:val="Char Char Char Char Char Char Char"/>
    <w:basedOn w:val="a"/>
    <w:qFormat/>
    <w:rsid w:val="002D0952"/>
    <w:pPr>
      <w:tabs>
        <w:tab w:val="left" w:pos="360"/>
      </w:tabs>
      <w:ind w:left="360" w:hanging="360"/>
    </w:pPr>
    <w:rPr>
      <w:rFonts w:ascii="Times New Roman" w:hAnsi="Times New Roman"/>
      <w:sz w:val="24"/>
      <w:szCs w:val="24"/>
    </w:rPr>
  </w:style>
  <w:style w:type="character" w:customStyle="1" w:styleId="cap">
    <w:name w:val="cap"/>
    <w:qFormat/>
    <w:rsid w:val="002D0952"/>
    <w:rPr>
      <w:rFonts w:eastAsia="宋体"/>
      <w:kern w:val="2"/>
      <w:sz w:val="24"/>
      <w:szCs w:val="24"/>
      <w:lang w:val="en-US" w:eastAsia="zh-CN" w:bidi="ar-SA"/>
    </w:rPr>
  </w:style>
  <w:style w:type="character" w:customStyle="1" w:styleId="notnullcss1">
    <w:name w:val="notnullcss1"/>
    <w:uiPriority w:val="99"/>
    <w:qFormat/>
    <w:rsid w:val="002D0952"/>
    <w:rPr>
      <w:rFonts w:eastAsia="宋体"/>
      <w:color w:val="FF0000"/>
      <w:kern w:val="2"/>
      <w:sz w:val="24"/>
      <w:szCs w:val="24"/>
      <w:lang w:val="en-US" w:eastAsia="zh-CN" w:bidi="ar-SA"/>
    </w:rPr>
  </w:style>
  <w:style w:type="paragraph" w:customStyle="1" w:styleId="xl24">
    <w:name w:val="xl24"/>
    <w:basedOn w:val="a"/>
    <w:qFormat/>
    <w:rsid w:val="002D095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character" w:customStyle="1" w:styleId="Char10">
    <w:name w:val="标题 Char1"/>
    <w:basedOn w:val="a0"/>
    <w:uiPriority w:val="10"/>
    <w:qFormat/>
    <w:rsid w:val="002D0952"/>
    <w:rPr>
      <w:rFonts w:asciiTheme="majorHAnsi" w:eastAsia="宋体" w:hAnsiTheme="majorHAnsi" w:cstheme="majorBidi"/>
      <w:b/>
      <w:bCs/>
      <w:sz w:val="32"/>
      <w:szCs w:val="32"/>
    </w:rPr>
  </w:style>
  <w:style w:type="paragraph" w:customStyle="1" w:styleId="CharCharCharCharCharCharCharCharChar">
    <w:name w:val="Char Char Char Char Char Char Char Char Char"/>
    <w:basedOn w:val="a"/>
    <w:qFormat/>
    <w:rsid w:val="002D0952"/>
    <w:pPr>
      <w:tabs>
        <w:tab w:val="left" w:pos="360"/>
      </w:tabs>
      <w:ind w:left="360" w:hanging="360"/>
    </w:pPr>
    <w:rPr>
      <w:rFonts w:ascii="Times New Roman" w:hAnsi="Times New Roman"/>
      <w:sz w:val="24"/>
      <w:szCs w:val="24"/>
    </w:rPr>
  </w:style>
  <w:style w:type="paragraph" w:customStyle="1" w:styleId="xl61">
    <w:name w:val="xl61"/>
    <w:basedOn w:val="a"/>
    <w:uiPriority w:val="99"/>
    <w:qFormat/>
    <w:rsid w:val="002D0952"/>
    <w:pPr>
      <w:widowControl/>
      <w:spacing w:before="100" w:after="100"/>
      <w:jc w:val="right"/>
    </w:pPr>
    <w:rPr>
      <w:rFonts w:ascii="Arial Unicode MS" w:eastAsia="Arial Unicode MS" w:hAnsi="Times New Roman"/>
      <w:kern w:val="0"/>
      <w:sz w:val="18"/>
      <w:szCs w:val="18"/>
    </w:rPr>
  </w:style>
  <w:style w:type="paragraph" w:customStyle="1" w:styleId="write2">
    <w:name w:val="write2"/>
    <w:basedOn w:val="a"/>
    <w:uiPriority w:val="99"/>
    <w:qFormat/>
    <w:rsid w:val="002D095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qFormat/>
    <w:rsid w:val="002D095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customStyle="1" w:styleId="span">
    <w:name w:val="span_"/>
    <w:qFormat/>
    <w:rsid w:val="002D0952"/>
    <w:rPr>
      <w:rFonts w:eastAsia="宋体"/>
      <w:kern w:val="2"/>
      <w:sz w:val="24"/>
      <w:szCs w:val="24"/>
      <w:lang w:val="en-US" w:eastAsia="zh-CN" w:bidi="ar-SA"/>
    </w:rPr>
  </w:style>
  <w:style w:type="paragraph" w:customStyle="1" w:styleId="Charf">
    <w:name w:val="Char"/>
    <w:basedOn w:val="a"/>
    <w:qFormat/>
    <w:rsid w:val="002D0952"/>
    <w:pPr>
      <w:ind w:left="765" w:hanging="360"/>
    </w:pPr>
    <w:rPr>
      <w:rFonts w:ascii="Times New Roman" w:hAnsi="Times New Roman"/>
      <w:sz w:val="24"/>
      <w:szCs w:val="24"/>
    </w:rPr>
  </w:style>
  <w:style w:type="paragraph" w:customStyle="1" w:styleId="Section">
    <w:name w:val="Section"/>
    <w:next w:val="a"/>
    <w:qFormat/>
    <w:rsid w:val="002D0952"/>
    <w:pPr>
      <w:keepNext/>
      <w:keepLines/>
      <w:widowControl w:val="0"/>
      <w:spacing w:before="300" w:after="300" w:line="241" w:lineRule="auto"/>
      <w:jc w:val="both"/>
    </w:pPr>
    <w:rPr>
      <w:rFonts w:ascii="Times New Roman" w:eastAsia="宋体" w:hAnsi="Times New Roman" w:cs="Times New Roman"/>
      <w:b/>
      <w:bCs/>
      <w:kern w:val="28"/>
      <w:szCs w:val="21"/>
    </w:rPr>
  </w:style>
  <w:style w:type="character" w:customStyle="1" w:styleId="3CharChar">
    <w:name w:val="标题 3 Char Char"/>
    <w:qFormat/>
    <w:rsid w:val="002D0952"/>
    <w:rPr>
      <w:b/>
      <w:bCs/>
      <w:kern w:val="2"/>
      <w:sz w:val="32"/>
      <w:szCs w:val="32"/>
    </w:rPr>
  </w:style>
  <w:style w:type="paragraph" w:customStyle="1" w:styleId="TOC1">
    <w:name w:val="TOC 标题1"/>
    <w:basedOn w:val="1"/>
    <w:next w:val="a"/>
    <w:uiPriority w:val="39"/>
    <w:unhideWhenUsed/>
    <w:qFormat/>
    <w:rsid w:val="002D0952"/>
    <w:pPr>
      <w:widowControl/>
      <w:spacing w:before="480" w:after="0" w:line="276" w:lineRule="auto"/>
      <w:jc w:val="left"/>
      <w:outlineLvl w:val="9"/>
    </w:pPr>
    <w:rPr>
      <w:rFonts w:ascii="Cambria" w:hAnsi="Cambria"/>
      <w:color w:val="365F91"/>
      <w:kern w:val="0"/>
      <w:sz w:val="28"/>
      <w:szCs w:val="28"/>
    </w:rPr>
  </w:style>
  <w:style w:type="table" w:customStyle="1" w:styleId="25">
    <w:name w:val="网格型2"/>
    <w:basedOn w:val="a1"/>
    <w:qFormat/>
    <w:rsid w:val="002D0952"/>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
    <w:basedOn w:val="a1"/>
    <w:uiPriority w:val="59"/>
    <w:qFormat/>
    <w:rsid w:val="002D0952"/>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网格型3"/>
    <w:basedOn w:val="a1"/>
    <w:qFormat/>
    <w:rsid w:val="002D0952"/>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
    <w:name w:val="Char Char Char Char Char Char Char Char Char Char Char Char Char"/>
    <w:basedOn w:val="a"/>
    <w:qFormat/>
    <w:rsid w:val="002D0952"/>
    <w:pPr>
      <w:snapToGrid w:val="0"/>
      <w:spacing w:line="360" w:lineRule="auto"/>
      <w:ind w:firstLineChars="200" w:firstLine="200"/>
    </w:pPr>
    <w:rPr>
      <w:rFonts w:ascii="Times New Roman" w:eastAsia="仿宋_GB2312" w:hAnsi="Times New Roman"/>
      <w:sz w:val="24"/>
      <w:szCs w:val="24"/>
    </w:rPr>
  </w:style>
  <w:style w:type="paragraph" w:customStyle="1" w:styleId="aff4">
    <w:name w:val="标准"/>
    <w:basedOn w:val="a"/>
    <w:qFormat/>
    <w:rsid w:val="002D0952"/>
    <w:pPr>
      <w:adjustRightInd w:val="0"/>
      <w:spacing w:line="360" w:lineRule="auto"/>
      <w:jc w:val="center"/>
      <w:textAlignment w:val="baseline"/>
    </w:pPr>
    <w:rPr>
      <w:rFonts w:ascii="Times New Roman" w:hAnsi="Times New Roman"/>
      <w:spacing w:val="28"/>
      <w:kern w:val="0"/>
      <w:sz w:val="72"/>
      <w:szCs w:val="20"/>
    </w:rPr>
  </w:style>
  <w:style w:type="character" w:customStyle="1" w:styleId="font14line-height">
    <w:name w:val="font14 line-height"/>
    <w:basedOn w:val="a0"/>
    <w:qFormat/>
    <w:rsid w:val="002D0952"/>
  </w:style>
  <w:style w:type="character" w:customStyle="1" w:styleId="msoins0">
    <w:name w:val="msoins"/>
    <w:basedOn w:val="a0"/>
    <w:qFormat/>
    <w:rsid w:val="002D0952"/>
  </w:style>
  <w:style w:type="paragraph" w:customStyle="1" w:styleId="120">
    <w:name w:val="12"/>
    <w:basedOn w:val="a"/>
    <w:qFormat/>
    <w:rsid w:val="002D0952"/>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qFormat/>
    <w:rsid w:val="002D0952"/>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paragraph" w:customStyle="1" w:styleId="font8">
    <w:name w:val="font8"/>
    <w:basedOn w:val="a"/>
    <w:qFormat/>
    <w:rsid w:val="002D0952"/>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qFormat/>
    <w:rsid w:val="002D095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qFormat/>
    <w:rsid w:val="002D0952"/>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
    <w:name w:val="Char Char4"/>
    <w:qFormat/>
    <w:rsid w:val="002D0952"/>
    <w:rPr>
      <w:b/>
      <w:bCs/>
      <w:sz w:val="32"/>
      <w:szCs w:val="32"/>
    </w:rPr>
  </w:style>
  <w:style w:type="paragraph" w:customStyle="1" w:styleId="ParaCharCharCharCharCharCharChar">
    <w:name w:val="默认段落字体 Para Char Char Char Char Char Char Char"/>
    <w:basedOn w:val="a"/>
    <w:qFormat/>
    <w:rsid w:val="002D0952"/>
    <w:rPr>
      <w:rFonts w:ascii="Tahoma" w:hAnsi="Tahoma"/>
      <w:sz w:val="24"/>
      <w:szCs w:val="20"/>
    </w:rPr>
  </w:style>
  <w:style w:type="character" w:customStyle="1" w:styleId="BodyTextChar">
    <w:name w:val="Body Text Char"/>
    <w:link w:val="BodyText1"/>
    <w:qFormat/>
    <w:rsid w:val="002D0952"/>
    <w:rPr>
      <w:rFonts w:ascii="Georgia"/>
    </w:rPr>
  </w:style>
  <w:style w:type="paragraph" w:customStyle="1" w:styleId="BodyText1">
    <w:name w:val="Body Text1"/>
    <w:basedOn w:val="a"/>
    <w:link w:val="BodyTextChar"/>
    <w:qFormat/>
    <w:rsid w:val="002D0952"/>
    <w:rPr>
      <w:rFonts w:ascii="Georgia" w:eastAsiaTheme="minorEastAsia" w:hAnsiTheme="minorHAnsi" w:cstheme="minorBidi"/>
    </w:rPr>
  </w:style>
  <w:style w:type="paragraph" w:customStyle="1" w:styleId="CharCharCharCharCharCharCharCharCharCharCharCharChar2">
    <w:name w:val="Char Char Char Char Char Char Char Char Char Char Char Char Char2"/>
    <w:basedOn w:val="a"/>
    <w:qFormat/>
    <w:rsid w:val="002D0952"/>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qFormat/>
    <w:rsid w:val="002D0952"/>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2">
    <w:name w:val="Char Char42"/>
    <w:qFormat/>
    <w:rsid w:val="002D0952"/>
    <w:rPr>
      <w:b/>
      <w:bCs/>
      <w:sz w:val="32"/>
      <w:szCs w:val="32"/>
    </w:rPr>
  </w:style>
  <w:style w:type="paragraph" w:customStyle="1" w:styleId="CharCharCharCharCharCharCharCharCharCharCharCharChar1">
    <w:name w:val="Char Char Char Char Char Char Char Char Char Char Char Char Char1"/>
    <w:basedOn w:val="a"/>
    <w:qFormat/>
    <w:rsid w:val="002D0952"/>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qFormat/>
    <w:rsid w:val="002D0952"/>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1">
    <w:name w:val="Char Char41"/>
    <w:qFormat/>
    <w:rsid w:val="002D0952"/>
    <w:rPr>
      <w:b/>
      <w:bCs/>
      <w:sz w:val="32"/>
      <w:szCs w:val="32"/>
    </w:rPr>
  </w:style>
  <w:style w:type="paragraph" w:customStyle="1" w:styleId="Style3">
    <w:name w:val="_Style 3"/>
    <w:basedOn w:val="a"/>
    <w:uiPriority w:val="34"/>
    <w:qFormat/>
    <w:rsid w:val="002D0952"/>
    <w:pPr>
      <w:ind w:firstLineChars="200" w:firstLine="420"/>
    </w:pPr>
  </w:style>
  <w:style w:type="paragraph" w:customStyle="1" w:styleId="aff5">
    <w:name w:val="附注三级"/>
    <w:basedOn w:val="a"/>
    <w:qFormat/>
    <w:rsid w:val="002D0952"/>
    <w:pPr>
      <w:tabs>
        <w:tab w:val="left" w:pos="1273"/>
      </w:tabs>
      <w:adjustRightInd w:val="0"/>
      <w:snapToGrid w:val="0"/>
      <w:spacing w:line="400" w:lineRule="atLeast"/>
      <w:ind w:leftChars="342" w:left="1256" w:hangingChars="255" w:hanging="538"/>
    </w:pPr>
    <w:rPr>
      <w:rFonts w:ascii="宋体" w:hAnsi="宋体"/>
      <w:b/>
      <w:bCs/>
      <w:szCs w:val="21"/>
    </w:rPr>
  </w:style>
  <w:style w:type="paragraph" w:customStyle="1" w:styleId="aff6">
    <w:name w:val="附注二级正文"/>
    <w:basedOn w:val="a"/>
    <w:qFormat/>
    <w:rsid w:val="002D0952"/>
    <w:pPr>
      <w:adjustRightInd w:val="0"/>
      <w:snapToGrid w:val="0"/>
      <w:spacing w:line="400" w:lineRule="atLeast"/>
      <w:ind w:leftChars="342" w:left="718"/>
    </w:pPr>
    <w:rPr>
      <w:rFonts w:ascii="宋体" w:hAnsi="宋体"/>
      <w:szCs w:val="21"/>
    </w:rPr>
  </w:style>
  <w:style w:type="paragraph" w:customStyle="1" w:styleId="aff7">
    <w:name w:val="附注三级正文"/>
    <w:basedOn w:val="a"/>
    <w:qFormat/>
    <w:rsid w:val="002D0952"/>
    <w:pPr>
      <w:tabs>
        <w:tab w:val="left" w:pos="630"/>
      </w:tabs>
      <w:adjustRightInd w:val="0"/>
      <w:snapToGrid w:val="0"/>
      <w:spacing w:line="400" w:lineRule="atLeast"/>
      <w:ind w:leftChars="600" w:left="1260"/>
    </w:pPr>
    <w:rPr>
      <w:rFonts w:ascii="宋体" w:hAnsi="宋体"/>
      <w:szCs w:val="21"/>
    </w:rPr>
  </w:style>
  <w:style w:type="paragraph" w:customStyle="1" w:styleId="26">
    <w:name w:val="无间隔2"/>
    <w:link w:val="Charf0"/>
    <w:uiPriority w:val="1"/>
    <w:qFormat/>
    <w:rsid w:val="002D0952"/>
    <w:rPr>
      <w:kern w:val="0"/>
      <w:sz w:val="22"/>
    </w:rPr>
  </w:style>
  <w:style w:type="character" w:customStyle="1" w:styleId="Charf0">
    <w:name w:val="无间隔 Char"/>
    <w:basedOn w:val="a0"/>
    <w:link w:val="26"/>
    <w:uiPriority w:val="1"/>
    <w:qFormat/>
    <w:rsid w:val="002D0952"/>
    <w:rPr>
      <w:kern w:val="0"/>
      <w:sz w:val="22"/>
    </w:rPr>
  </w:style>
  <w:style w:type="paragraph" w:customStyle="1" w:styleId="Char11">
    <w:name w:val="Char1"/>
    <w:basedOn w:val="a"/>
    <w:qFormat/>
    <w:rsid w:val="002D0952"/>
    <w:rPr>
      <w:rFonts w:ascii="Tahoma" w:hAnsi="Tahoma"/>
      <w:sz w:val="24"/>
      <w:szCs w:val="20"/>
    </w:rPr>
  </w:style>
  <w:style w:type="paragraph" w:customStyle="1" w:styleId="CharCharCharCharCharCharCharCharCharCharCharCharChar3">
    <w:name w:val="Char Char Char Char Char Char Char Char Char Char Char Char Char3"/>
    <w:basedOn w:val="a"/>
    <w:qFormat/>
    <w:rsid w:val="002D0952"/>
    <w:pPr>
      <w:snapToGrid w:val="0"/>
      <w:spacing w:line="360" w:lineRule="auto"/>
      <w:ind w:firstLineChars="200" w:firstLine="200"/>
    </w:pPr>
    <w:rPr>
      <w:rFonts w:ascii="Times New Roman" w:eastAsia="仿宋_GB2312" w:hAnsi="Times New Roman"/>
      <w:sz w:val="24"/>
      <w:szCs w:val="24"/>
    </w:rPr>
  </w:style>
  <w:style w:type="paragraph" w:customStyle="1" w:styleId="CharCharCharChar">
    <w:name w:val="Char Char Char Char"/>
    <w:basedOn w:val="a"/>
    <w:qFormat/>
    <w:rsid w:val="002D0952"/>
    <w:pPr>
      <w:widowControl/>
      <w:autoSpaceDE w:val="0"/>
      <w:autoSpaceDN w:val="0"/>
      <w:adjustRightInd w:val="0"/>
      <w:spacing w:after="160" w:line="240" w:lineRule="exact"/>
      <w:jc w:val="left"/>
    </w:pPr>
    <w:rPr>
      <w:rFonts w:ascii="Times New Roman" w:hAnsi="Times New Roman"/>
      <w:szCs w:val="20"/>
    </w:rPr>
  </w:style>
  <w:style w:type="paragraph" w:customStyle="1" w:styleId="aff8">
    <w:name w:val="附注－正文"/>
    <w:basedOn w:val="ae"/>
    <w:qFormat/>
    <w:rsid w:val="002D0952"/>
    <w:pPr>
      <w:snapToGrid w:val="0"/>
      <w:spacing w:afterLines="50" w:line="360" w:lineRule="auto"/>
      <w:ind w:left="0" w:firstLineChars="200" w:firstLine="200"/>
      <w:jc w:val="both"/>
      <w:textAlignment w:val="auto"/>
    </w:pPr>
    <w:rPr>
      <w:rFonts w:ascii="Times New Roman" w:eastAsia="宋体" w:hAnsi="Times New Roman"/>
      <w:kern w:val="2"/>
      <w:sz w:val="21"/>
    </w:rPr>
  </w:style>
  <w:style w:type="paragraph" w:customStyle="1" w:styleId="CharCharCharCharCharCharChar1">
    <w:name w:val="Char Char Char Char Char Char Char1"/>
    <w:basedOn w:val="a"/>
    <w:qFormat/>
    <w:rsid w:val="002D0952"/>
    <w:pPr>
      <w:widowControl/>
      <w:spacing w:after="160" w:line="240" w:lineRule="exact"/>
      <w:jc w:val="left"/>
    </w:pPr>
    <w:rPr>
      <w:rFonts w:ascii="Verdana" w:hAnsi="Verdana"/>
      <w:kern w:val="0"/>
      <w:sz w:val="20"/>
      <w:szCs w:val="20"/>
      <w:lang w:eastAsia="en-US"/>
    </w:rPr>
  </w:style>
  <w:style w:type="paragraph" w:customStyle="1" w:styleId="CM2">
    <w:name w:val="CM2"/>
    <w:basedOn w:val="Default"/>
    <w:next w:val="Default"/>
    <w:qFormat/>
    <w:rsid w:val="002D0952"/>
    <w:pPr>
      <w:spacing w:line="626" w:lineRule="atLeast"/>
    </w:pPr>
    <w:rPr>
      <w:rFonts w:ascii="华文中宋" w:eastAsia="华文中宋" w:hAnsi="Times New Roman" w:cs="Times New Roman"/>
      <w:color w:val="auto"/>
    </w:rPr>
  </w:style>
  <w:style w:type="paragraph" w:customStyle="1" w:styleId="CM16">
    <w:name w:val="CM16"/>
    <w:basedOn w:val="Default"/>
    <w:next w:val="Default"/>
    <w:qFormat/>
    <w:rsid w:val="002D0952"/>
    <w:pPr>
      <w:spacing w:line="546" w:lineRule="atLeast"/>
    </w:pPr>
    <w:rPr>
      <w:rFonts w:ascii="黑体" w:eastAsia="黑体" w:hAnsi="Times New Roman" w:cs="Times New Roman"/>
      <w:color w:val="auto"/>
    </w:rPr>
  </w:style>
  <w:style w:type="paragraph" w:customStyle="1" w:styleId="CM78">
    <w:name w:val="CM78"/>
    <w:basedOn w:val="Default"/>
    <w:next w:val="Default"/>
    <w:qFormat/>
    <w:rsid w:val="002D0952"/>
    <w:pPr>
      <w:spacing w:after="693"/>
    </w:pPr>
    <w:rPr>
      <w:rFonts w:ascii="黑体" w:eastAsia="黑体" w:hAnsi="Times New Roman" w:cs="Times New Roman"/>
      <w:color w:val="auto"/>
    </w:rPr>
  </w:style>
  <w:style w:type="paragraph" w:customStyle="1" w:styleId="CharCharCharCharCharChar1CharCharChar3">
    <w:name w:val="Char Char Char Char Char Char1 Char Char Char3"/>
    <w:basedOn w:val="a"/>
    <w:qFormat/>
    <w:rsid w:val="002D0952"/>
    <w:pPr>
      <w:autoSpaceDE w:val="0"/>
      <w:autoSpaceDN w:val="0"/>
      <w:adjustRightInd w:val="0"/>
      <w:jc w:val="left"/>
      <w:textAlignment w:val="baseline"/>
    </w:pPr>
    <w:rPr>
      <w:rFonts w:ascii="Times New Roman" w:hAnsi="Times New Roman"/>
      <w:szCs w:val="20"/>
    </w:rPr>
  </w:style>
  <w:style w:type="paragraph" w:customStyle="1" w:styleId="27">
    <w:name w:val="修订2"/>
    <w:hidden/>
    <w:uiPriority w:val="99"/>
    <w:semiHidden/>
    <w:qFormat/>
    <w:rsid w:val="002D0952"/>
    <w:rPr>
      <w:rFonts w:ascii="Times New Roman" w:eastAsia="宋体" w:hAnsi="Times New Roman" w:cs="Times New Roman"/>
      <w:szCs w:val="24"/>
    </w:rPr>
  </w:style>
  <w:style w:type="paragraph" w:customStyle="1" w:styleId="aff9">
    <w:name w:val="附注二级"/>
    <w:basedOn w:val="a"/>
    <w:qFormat/>
    <w:rsid w:val="002D0952"/>
    <w:pPr>
      <w:tabs>
        <w:tab w:val="left" w:pos="714"/>
      </w:tabs>
      <w:adjustRightInd w:val="0"/>
      <w:snapToGrid w:val="0"/>
      <w:spacing w:line="400" w:lineRule="atLeast"/>
      <w:ind w:left="756" w:hanging="770"/>
      <w:outlineLvl w:val="0"/>
    </w:pPr>
    <w:rPr>
      <w:rFonts w:ascii="宋体" w:hAnsi="宋体"/>
      <w:b/>
      <w:szCs w:val="21"/>
    </w:rPr>
  </w:style>
  <w:style w:type="paragraph" w:customStyle="1" w:styleId="affa">
    <w:name w:val="附注一级"/>
    <w:basedOn w:val="a"/>
    <w:qFormat/>
    <w:rsid w:val="002D0952"/>
    <w:pPr>
      <w:tabs>
        <w:tab w:val="left" w:pos="714"/>
      </w:tabs>
      <w:adjustRightInd w:val="0"/>
      <w:snapToGrid w:val="0"/>
      <w:spacing w:line="400" w:lineRule="atLeast"/>
      <w:ind w:left="720" w:hanging="734"/>
      <w:outlineLvl w:val="0"/>
    </w:pPr>
    <w:rPr>
      <w:rFonts w:ascii="宋体" w:hAnsi="宋体"/>
      <w:b/>
      <w:szCs w:val="24"/>
    </w:rPr>
  </w:style>
  <w:style w:type="paragraph" w:customStyle="1" w:styleId="28">
    <w:name w:val="列出段落2"/>
    <w:basedOn w:val="a"/>
    <w:uiPriority w:val="34"/>
    <w:qFormat/>
    <w:rsid w:val="002D0952"/>
    <w:pPr>
      <w:ind w:firstLineChars="200" w:firstLine="420"/>
    </w:pPr>
  </w:style>
  <w:style w:type="paragraph" w:customStyle="1" w:styleId="16">
    <w:name w:val="标题1"/>
    <w:basedOn w:val="a"/>
    <w:qFormat/>
    <w:rsid w:val="002D0952"/>
    <w:pPr>
      <w:widowControl/>
      <w:spacing w:before="100" w:beforeAutospacing="1" w:after="100" w:afterAutospacing="1"/>
      <w:ind w:firstLine="480"/>
      <w:jc w:val="left"/>
    </w:pPr>
    <w:rPr>
      <w:rFonts w:ascii="宋体" w:hAnsi="宋体" w:cs="宋体"/>
      <w:kern w:val="0"/>
      <w:szCs w:val="21"/>
    </w:rPr>
  </w:style>
  <w:style w:type="character" w:customStyle="1" w:styleId="sect2title1">
    <w:name w:val="sect2title1"/>
    <w:qFormat/>
    <w:rsid w:val="002D0952"/>
    <w:rPr>
      <w:rFonts w:ascii="宋体" w:eastAsia="宋体" w:hAnsi="宋体" w:hint="eastAsia"/>
      <w:b/>
      <w:bCs/>
      <w:sz w:val="21"/>
      <w:szCs w:val="21"/>
    </w:rPr>
  </w:style>
  <w:style w:type="character" w:customStyle="1" w:styleId="title1">
    <w:name w:val="title1"/>
    <w:qFormat/>
    <w:rsid w:val="002D0952"/>
    <w:rPr>
      <w:rFonts w:ascii="宋体" w:eastAsia="宋体" w:hAnsi="宋体" w:hint="eastAsia"/>
      <w:sz w:val="21"/>
      <w:szCs w:val="21"/>
    </w:rPr>
  </w:style>
  <w:style w:type="paragraph" w:customStyle="1" w:styleId="Style154">
    <w:name w:val="_Style 154"/>
    <w:uiPriority w:val="99"/>
    <w:qFormat/>
    <w:rsid w:val="002D0952"/>
    <w:pPr>
      <w:widowControl w:val="0"/>
      <w:jc w:val="both"/>
    </w:pPr>
    <w:rPr>
      <w:rFonts w:ascii="Calibri" w:eastAsia="宋体" w:hAnsi="Calibri" w:cs="Times New Roman"/>
    </w:rPr>
  </w:style>
  <w:style w:type="character" w:customStyle="1" w:styleId="Charf1">
    <w:name w:val="引用 Char"/>
    <w:link w:val="17"/>
    <w:uiPriority w:val="12"/>
    <w:qFormat/>
    <w:rsid w:val="002D0952"/>
    <w:rPr>
      <w:rFonts w:eastAsia="黑体"/>
      <w:bCs/>
      <w:color w:val="00A1DE"/>
      <w:sz w:val="32"/>
      <w:szCs w:val="28"/>
    </w:rPr>
  </w:style>
  <w:style w:type="paragraph" w:customStyle="1" w:styleId="17">
    <w:name w:val="引用1"/>
    <w:link w:val="Charf1"/>
    <w:uiPriority w:val="12"/>
    <w:qFormat/>
    <w:rsid w:val="002D0952"/>
    <w:pPr>
      <w:framePr w:wrap="notBeside" w:vAnchor="text" w:hAnchor="text" w:y="1"/>
      <w:spacing w:before="360" w:after="360"/>
      <w:contextualSpacing/>
    </w:pPr>
    <w:rPr>
      <w:rFonts w:eastAsia="黑体"/>
      <w:bCs/>
      <w:color w:val="00A1DE"/>
      <w:sz w:val="32"/>
      <w:szCs w:val="28"/>
    </w:rPr>
  </w:style>
  <w:style w:type="paragraph" w:customStyle="1" w:styleId="110">
    <w:name w:val="引用11"/>
    <w:link w:val="Char12"/>
    <w:uiPriority w:val="12"/>
    <w:qFormat/>
    <w:rsid w:val="002D0952"/>
    <w:pPr>
      <w:framePr w:wrap="notBeside" w:vAnchor="text" w:hAnchor="text" w:y="1"/>
      <w:spacing w:before="360" w:after="360"/>
      <w:contextualSpacing/>
    </w:pPr>
    <w:rPr>
      <w:rFonts w:eastAsia="黑体"/>
      <w:bCs/>
      <w:color w:val="00A1DE"/>
      <w:sz w:val="32"/>
      <w:szCs w:val="28"/>
    </w:rPr>
  </w:style>
  <w:style w:type="character" w:customStyle="1" w:styleId="Charf2">
    <w:name w:val="明显引用 Char"/>
    <w:link w:val="18"/>
    <w:uiPriority w:val="13"/>
    <w:qFormat/>
    <w:rsid w:val="002D0952"/>
    <w:rPr>
      <w:rFonts w:eastAsia="黑体"/>
      <w:bCs/>
      <w:color w:val="3C8A2E"/>
      <w:sz w:val="32"/>
      <w:szCs w:val="28"/>
    </w:rPr>
  </w:style>
  <w:style w:type="paragraph" w:customStyle="1" w:styleId="18">
    <w:name w:val="明显引用1"/>
    <w:basedOn w:val="17"/>
    <w:link w:val="Charf2"/>
    <w:uiPriority w:val="13"/>
    <w:qFormat/>
    <w:rsid w:val="002D0952"/>
    <w:pPr>
      <w:framePr w:wrap="notBeside"/>
    </w:pPr>
    <w:rPr>
      <w:color w:val="3C8A2E"/>
    </w:rPr>
  </w:style>
  <w:style w:type="paragraph" w:customStyle="1" w:styleId="111">
    <w:name w:val="明显引用11"/>
    <w:basedOn w:val="110"/>
    <w:link w:val="Char13"/>
    <w:uiPriority w:val="13"/>
    <w:qFormat/>
    <w:rsid w:val="002D0952"/>
    <w:pPr>
      <w:framePr w:wrap="notBeside"/>
    </w:pPr>
    <w:rPr>
      <w:color w:val="3C8A2E"/>
    </w:rPr>
  </w:style>
  <w:style w:type="character" w:customStyle="1" w:styleId="Char14">
    <w:name w:val="注释标题 Char1"/>
    <w:qFormat/>
    <w:rsid w:val="002D0952"/>
    <w:rPr>
      <w:kern w:val="2"/>
      <w:sz w:val="21"/>
      <w:szCs w:val="24"/>
    </w:rPr>
  </w:style>
  <w:style w:type="paragraph" w:customStyle="1" w:styleId="Bodycopyhanging">
    <w:name w:val="Body copy hanging"/>
    <w:basedOn w:val="a"/>
    <w:qFormat/>
    <w:rsid w:val="002D0952"/>
    <w:pPr>
      <w:widowControl/>
      <w:spacing w:before="20" w:line="210" w:lineRule="exact"/>
      <w:ind w:left="510" w:hanging="510"/>
      <w:jc w:val="left"/>
    </w:pPr>
    <w:rPr>
      <w:rFonts w:ascii="Arial" w:eastAsia="PMingLiU" w:hAnsi="Arial" w:cs="Arial"/>
      <w:color w:val="000000"/>
      <w:kern w:val="0"/>
      <w:sz w:val="17"/>
      <w:szCs w:val="17"/>
      <w:lang w:val="en-AU" w:eastAsia="en-US"/>
    </w:rPr>
  </w:style>
  <w:style w:type="character" w:customStyle="1" w:styleId="Char15">
    <w:name w:val="副标题 Char1"/>
    <w:qFormat/>
    <w:rsid w:val="002D0952"/>
    <w:rPr>
      <w:rFonts w:ascii="Cambria" w:hAnsi="Cambria" w:cs="Times New Roman"/>
      <w:b/>
      <w:bCs/>
      <w:kern w:val="28"/>
      <w:sz w:val="32"/>
      <w:szCs w:val="32"/>
    </w:rPr>
  </w:style>
  <w:style w:type="character" w:customStyle="1" w:styleId="Char20">
    <w:name w:val="标题 Char2"/>
    <w:qFormat/>
    <w:rsid w:val="002D0952"/>
    <w:rPr>
      <w:rFonts w:ascii="Cambria" w:hAnsi="Cambria" w:cs="Times New Roman"/>
      <w:b/>
      <w:bCs/>
      <w:kern w:val="2"/>
      <w:sz w:val="32"/>
      <w:szCs w:val="32"/>
    </w:rPr>
  </w:style>
  <w:style w:type="paragraph" w:customStyle="1" w:styleId="TOC2">
    <w:name w:val="TOC 标题2"/>
    <w:basedOn w:val="1"/>
    <w:next w:val="a"/>
    <w:uiPriority w:val="39"/>
    <w:qFormat/>
    <w:rsid w:val="002D0952"/>
    <w:pPr>
      <w:widowControl/>
      <w:spacing w:before="240" w:after="1200" w:line="240" w:lineRule="auto"/>
      <w:contextualSpacing/>
      <w:jc w:val="left"/>
      <w:outlineLvl w:val="9"/>
    </w:pPr>
    <w:rPr>
      <w:rFonts w:ascii="Times New Roman" w:eastAsia="黑体" w:hAnsi="Times New Roman"/>
      <w:b w:val="0"/>
      <w:color w:val="00A1DE"/>
      <w:kern w:val="0"/>
      <w:sz w:val="60"/>
      <w:szCs w:val="28"/>
    </w:rPr>
  </w:style>
  <w:style w:type="paragraph" w:customStyle="1" w:styleId="CharCharCharCharCharCharCharCharChar1">
    <w:name w:val="Char Char Char Char Char Char Char Char Char1"/>
    <w:basedOn w:val="a"/>
    <w:qFormat/>
    <w:rsid w:val="002D0952"/>
    <w:pPr>
      <w:tabs>
        <w:tab w:val="left" w:pos="360"/>
      </w:tabs>
      <w:ind w:left="360" w:hanging="360"/>
    </w:pPr>
    <w:rPr>
      <w:rFonts w:ascii="Times New Roman" w:hAnsi="Times New Roman"/>
      <w:sz w:val="24"/>
      <w:szCs w:val="24"/>
    </w:rPr>
  </w:style>
  <w:style w:type="character" w:customStyle="1" w:styleId="Char13">
    <w:name w:val="明显引用 Char1"/>
    <w:basedOn w:val="a0"/>
    <w:link w:val="111"/>
    <w:uiPriority w:val="13"/>
    <w:qFormat/>
    <w:rsid w:val="002D0952"/>
    <w:rPr>
      <w:rFonts w:eastAsia="黑体"/>
      <w:bCs/>
      <w:color w:val="3C8A2E"/>
      <w:sz w:val="32"/>
      <w:szCs w:val="28"/>
    </w:rPr>
  </w:style>
  <w:style w:type="character" w:customStyle="1" w:styleId="Char12">
    <w:name w:val="引用 Char1"/>
    <w:basedOn w:val="a0"/>
    <w:link w:val="110"/>
    <w:uiPriority w:val="12"/>
    <w:qFormat/>
    <w:rsid w:val="002D0952"/>
    <w:rPr>
      <w:rFonts w:eastAsia="黑体"/>
      <w:bCs/>
      <w:color w:val="00A1DE"/>
      <w:sz w:val="32"/>
      <w:szCs w:val="28"/>
    </w:rPr>
  </w:style>
  <w:style w:type="paragraph" w:customStyle="1" w:styleId="Style1">
    <w:name w:val="Style1"/>
    <w:basedOn w:val="1"/>
    <w:qFormat/>
    <w:rsid w:val="002D0952"/>
    <w:pPr>
      <w:keepLines w:val="0"/>
      <w:widowControl/>
      <w:spacing w:before="240" w:after="60" w:line="240" w:lineRule="auto"/>
      <w:jc w:val="left"/>
    </w:pPr>
    <w:rPr>
      <w:rFonts w:ascii="Times New Roman" w:hAnsi="Times New Roman" w:cs="Arial"/>
      <w:b w:val="0"/>
      <w:kern w:val="32"/>
      <w:sz w:val="24"/>
      <w:szCs w:val="32"/>
    </w:rPr>
  </w:style>
  <w:style w:type="paragraph" w:customStyle="1" w:styleId="affb">
    <w:name w:val="正文的样式"/>
    <w:basedOn w:val="a"/>
    <w:link w:val="Charf3"/>
    <w:qFormat/>
    <w:rsid w:val="002D0952"/>
    <w:pPr>
      <w:spacing w:after="100"/>
      <w:jc w:val="left"/>
    </w:pPr>
    <w:rPr>
      <w:rFonts w:ascii="宋体" w:hAnsi="宋体"/>
      <w:sz w:val="20"/>
      <w:szCs w:val="20"/>
    </w:rPr>
  </w:style>
  <w:style w:type="paragraph" w:customStyle="1" w:styleId="doc-a">
    <w:name w:val="doc-a"/>
    <w:basedOn w:val="a"/>
    <w:qFormat/>
    <w:rsid w:val="002D0952"/>
    <w:pPr>
      <w:widowControl/>
      <w:spacing w:before="100" w:beforeAutospacing="1" w:after="100" w:afterAutospacing="1"/>
      <w:jc w:val="left"/>
    </w:pPr>
    <w:rPr>
      <w:rFonts w:ascii="宋体" w:hAnsi="宋体" w:cs="宋体"/>
      <w:kern w:val="0"/>
      <w:sz w:val="24"/>
      <w:szCs w:val="24"/>
    </w:rPr>
  </w:style>
  <w:style w:type="character" w:customStyle="1" w:styleId="sect2title">
    <w:name w:val="sect2title"/>
    <w:qFormat/>
    <w:rsid w:val="002D0952"/>
  </w:style>
  <w:style w:type="character" w:customStyle="1" w:styleId="19">
    <w:name w:val="占位符文本1"/>
    <w:uiPriority w:val="99"/>
    <w:semiHidden/>
    <w:qFormat/>
    <w:rsid w:val="002D0952"/>
    <w:rPr>
      <w:color w:val="auto"/>
    </w:rPr>
  </w:style>
  <w:style w:type="paragraph" w:customStyle="1" w:styleId="36">
    <w:name w:val="无间隔3"/>
    <w:uiPriority w:val="1"/>
    <w:qFormat/>
    <w:rsid w:val="002D0952"/>
    <w:pPr>
      <w:widowControl w:val="0"/>
      <w:jc w:val="both"/>
    </w:pPr>
    <w:rPr>
      <w:rFonts w:ascii="Calibri" w:eastAsia="宋体" w:hAnsi="Calibri" w:cs="Times New Roman"/>
    </w:rPr>
  </w:style>
  <w:style w:type="paragraph" w:customStyle="1" w:styleId="53">
    <w:name w:val="标题5"/>
    <w:basedOn w:val="a"/>
    <w:qFormat/>
    <w:rsid w:val="002D0952"/>
    <w:pPr>
      <w:keepNext/>
      <w:keepLines/>
      <w:spacing w:before="60" w:after="60"/>
      <w:ind w:hangingChars="200" w:hanging="420"/>
      <w:outlineLvl w:val="4"/>
    </w:pPr>
    <w:rPr>
      <w:rFonts w:ascii="宋体" w:hAnsi="宋体"/>
      <w:b/>
      <w:bCs/>
      <w:szCs w:val="21"/>
    </w:rPr>
  </w:style>
  <w:style w:type="character" w:customStyle="1" w:styleId="Charf3">
    <w:name w:val="正文的样式 Char"/>
    <w:link w:val="affb"/>
    <w:qFormat/>
    <w:locked/>
    <w:rsid w:val="002D0952"/>
    <w:rPr>
      <w:rFonts w:ascii="宋体" w:eastAsia="宋体" w:hAnsi="宋体" w:cs="Times New Roman"/>
      <w:sz w:val="20"/>
      <w:szCs w:val="20"/>
    </w:rPr>
  </w:style>
  <w:style w:type="character" w:customStyle="1" w:styleId="Char16">
    <w:name w:val="批注主题 Char1"/>
    <w:uiPriority w:val="99"/>
    <w:semiHidden/>
    <w:qFormat/>
    <w:rsid w:val="002D0952"/>
    <w:rPr>
      <w:rFonts w:ascii="Times New Roman" w:hAnsi="Times New Roman" w:cs="Times New Roman" w:hint="default"/>
      <w:b/>
      <w:bCs/>
      <w:kern w:val="2"/>
      <w:sz w:val="21"/>
      <w:szCs w:val="21"/>
    </w:rPr>
  </w:style>
  <w:style w:type="character" w:customStyle="1" w:styleId="headline-content2">
    <w:name w:val="headline-content2"/>
    <w:qFormat/>
    <w:rsid w:val="002D0952"/>
    <w:rPr>
      <w:rFonts w:ascii="宋体" w:eastAsia="宋体" w:hAnsi="宋体" w:cs="Times New Roman" w:hint="eastAsia"/>
      <w:kern w:val="2"/>
      <w:sz w:val="24"/>
      <w:szCs w:val="24"/>
      <w:lang w:val="en-US" w:eastAsia="zh-CN" w:bidi="ar-SA"/>
    </w:rPr>
  </w:style>
  <w:style w:type="paragraph" w:customStyle="1" w:styleId="37">
    <w:name w:val="列出段落3"/>
    <w:basedOn w:val="a"/>
    <w:uiPriority w:val="34"/>
    <w:unhideWhenUsed/>
    <w:qFormat/>
    <w:rsid w:val="002D0952"/>
    <w:pPr>
      <w:ind w:firstLineChars="200" w:firstLine="420"/>
    </w:pPr>
  </w:style>
  <w:style w:type="paragraph" w:customStyle="1" w:styleId="Char30">
    <w:name w:val="Char3"/>
    <w:basedOn w:val="a"/>
    <w:qFormat/>
    <w:rsid w:val="002D0952"/>
    <w:rPr>
      <w:rFonts w:ascii="Tahoma" w:hAnsi="Tahoma"/>
      <w:sz w:val="24"/>
      <w:szCs w:val="20"/>
    </w:rPr>
  </w:style>
  <w:style w:type="paragraph" w:customStyle="1" w:styleId="CharCharCharCharCharCharCharCharCharCharCharCharChar5">
    <w:name w:val="Char Char Char Char Char Char Char Char Char Char Char Char Char5"/>
    <w:basedOn w:val="a"/>
    <w:qFormat/>
    <w:rsid w:val="002D0952"/>
    <w:pPr>
      <w:snapToGrid w:val="0"/>
      <w:spacing w:line="360" w:lineRule="auto"/>
      <w:ind w:firstLineChars="200" w:firstLine="200"/>
    </w:pPr>
    <w:rPr>
      <w:rFonts w:ascii="Times New Roman" w:eastAsia="仿宋_GB2312" w:hAnsi="Times New Roman"/>
      <w:sz w:val="24"/>
      <w:szCs w:val="24"/>
    </w:rPr>
  </w:style>
  <w:style w:type="paragraph" w:customStyle="1" w:styleId="CharCharCharChar2">
    <w:name w:val="Char Char Char Char2"/>
    <w:basedOn w:val="a"/>
    <w:qFormat/>
    <w:rsid w:val="002D0952"/>
    <w:pPr>
      <w:widowControl/>
      <w:autoSpaceDE w:val="0"/>
      <w:autoSpaceDN w:val="0"/>
      <w:adjustRightInd w:val="0"/>
      <w:spacing w:after="160" w:line="240" w:lineRule="exact"/>
      <w:jc w:val="left"/>
    </w:pPr>
    <w:rPr>
      <w:rFonts w:ascii="Times New Roman" w:hAnsi="Times New Roman"/>
      <w:szCs w:val="20"/>
    </w:rPr>
  </w:style>
  <w:style w:type="paragraph" w:customStyle="1" w:styleId="CharCharCharCharCharCharChar3">
    <w:name w:val="Char Char Char Char Char Char Char3"/>
    <w:basedOn w:val="a"/>
    <w:qFormat/>
    <w:rsid w:val="002D0952"/>
    <w:pPr>
      <w:widowControl/>
      <w:spacing w:after="160" w:line="240" w:lineRule="exact"/>
      <w:jc w:val="left"/>
    </w:pPr>
    <w:rPr>
      <w:rFonts w:ascii="Verdana" w:hAnsi="Verdana"/>
      <w:kern w:val="0"/>
      <w:sz w:val="20"/>
      <w:szCs w:val="20"/>
      <w:lang w:eastAsia="en-US"/>
    </w:rPr>
  </w:style>
  <w:style w:type="paragraph" w:customStyle="1" w:styleId="CharCharCharCharCharChar1CharCharChar5">
    <w:name w:val="Char Char Char Char Char Char1 Char Char Char5"/>
    <w:basedOn w:val="a"/>
    <w:qFormat/>
    <w:rsid w:val="002D0952"/>
    <w:pPr>
      <w:autoSpaceDE w:val="0"/>
      <w:autoSpaceDN w:val="0"/>
      <w:adjustRightInd w:val="0"/>
      <w:jc w:val="left"/>
      <w:textAlignment w:val="baseline"/>
    </w:pPr>
    <w:rPr>
      <w:rFonts w:ascii="Times New Roman" w:hAnsi="Times New Roman"/>
      <w:szCs w:val="20"/>
    </w:rPr>
  </w:style>
  <w:style w:type="paragraph" w:customStyle="1" w:styleId="38">
    <w:name w:val="修订3"/>
    <w:hidden/>
    <w:uiPriority w:val="99"/>
    <w:semiHidden/>
    <w:qFormat/>
    <w:rsid w:val="002D0952"/>
    <w:rPr>
      <w:rFonts w:ascii="Times New Roman" w:eastAsia="宋体" w:hAnsi="Times New Roman" w:cs="Times New Roman"/>
      <w:szCs w:val="24"/>
    </w:rPr>
  </w:style>
  <w:style w:type="paragraph" w:customStyle="1" w:styleId="29">
    <w:name w:val="标题2"/>
    <w:basedOn w:val="a"/>
    <w:qFormat/>
    <w:rsid w:val="002D0952"/>
    <w:pPr>
      <w:widowControl/>
      <w:spacing w:before="100" w:beforeAutospacing="1" w:after="100" w:afterAutospacing="1"/>
      <w:ind w:firstLine="480"/>
      <w:jc w:val="left"/>
    </w:pPr>
    <w:rPr>
      <w:rFonts w:ascii="宋体" w:hAnsi="宋体" w:cs="宋体"/>
      <w:kern w:val="0"/>
      <w:szCs w:val="21"/>
    </w:rPr>
  </w:style>
  <w:style w:type="paragraph" w:customStyle="1" w:styleId="2a">
    <w:name w:val="2"/>
    <w:uiPriority w:val="99"/>
    <w:qFormat/>
    <w:rsid w:val="002D0952"/>
    <w:pPr>
      <w:widowControl w:val="0"/>
      <w:jc w:val="both"/>
    </w:pPr>
    <w:rPr>
      <w:rFonts w:ascii="Calibri" w:eastAsia="宋体" w:hAnsi="Calibri" w:cs="Times New Roman"/>
    </w:rPr>
  </w:style>
  <w:style w:type="paragraph" w:customStyle="1" w:styleId="TOC3">
    <w:name w:val="TOC 标题3"/>
    <w:basedOn w:val="1"/>
    <w:next w:val="a"/>
    <w:uiPriority w:val="39"/>
    <w:qFormat/>
    <w:rsid w:val="002D0952"/>
    <w:pPr>
      <w:widowControl/>
      <w:spacing w:before="240" w:after="1200" w:line="240" w:lineRule="auto"/>
      <w:contextualSpacing/>
      <w:jc w:val="left"/>
      <w:outlineLvl w:val="9"/>
    </w:pPr>
    <w:rPr>
      <w:rFonts w:ascii="Times New Roman" w:eastAsia="黑体" w:hAnsi="Times New Roman"/>
      <w:b w:val="0"/>
      <w:color w:val="00A1DE"/>
      <w:kern w:val="0"/>
      <w:sz w:val="60"/>
      <w:szCs w:val="28"/>
    </w:rPr>
  </w:style>
  <w:style w:type="paragraph" w:customStyle="1" w:styleId="CharCharCharCharCharCharCharCharChar3">
    <w:name w:val="Char Char Char Char Char Char Char Char Char3"/>
    <w:basedOn w:val="a"/>
    <w:qFormat/>
    <w:rsid w:val="002D0952"/>
    <w:pPr>
      <w:tabs>
        <w:tab w:val="left" w:pos="360"/>
      </w:tabs>
      <w:ind w:left="360" w:hanging="360"/>
    </w:pPr>
    <w:rPr>
      <w:rFonts w:ascii="Times New Roman" w:hAnsi="Times New Roman"/>
      <w:sz w:val="24"/>
      <w:szCs w:val="24"/>
    </w:rPr>
  </w:style>
  <w:style w:type="character" w:customStyle="1" w:styleId="Char21">
    <w:name w:val="明显引用 Char2"/>
    <w:basedOn w:val="a0"/>
    <w:uiPriority w:val="99"/>
    <w:semiHidden/>
    <w:qFormat/>
    <w:rsid w:val="002D0952"/>
    <w:rPr>
      <w:rFonts w:ascii="Calibri" w:eastAsia="宋体" w:hAnsi="Calibri" w:cs="Times New Roman"/>
      <w:b/>
      <w:bCs/>
      <w:i/>
      <w:iCs/>
      <w:color w:val="4F81BD" w:themeColor="accent1"/>
      <w:kern w:val="2"/>
      <w:sz w:val="21"/>
      <w:szCs w:val="22"/>
    </w:rPr>
  </w:style>
  <w:style w:type="character" w:customStyle="1" w:styleId="Char22">
    <w:name w:val="引用 Char2"/>
    <w:basedOn w:val="a0"/>
    <w:uiPriority w:val="99"/>
    <w:semiHidden/>
    <w:qFormat/>
    <w:rsid w:val="002D0952"/>
    <w:rPr>
      <w:rFonts w:ascii="Calibri" w:eastAsia="宋体" w:hAnsi="Calibri" w:cs="Times New Roman"/>
      <w:i/>
      <w:iCs/>
      <w:color w:val="000000" w:themeColor="text1"/>
      <w:kern w:val="2"/>
      <w:sz w:val="21"/>
      <w:szCs w:val="22"/>
    </w:rPr>
  </w:style>
  <w:style w:type="character" w:customStyle="1" w:styleId="2b">
    <w:name w:val="占位符文本2"/>
    <w:uiPriority w:val="99"/>
    <w:semiHidden/>
    <w:qFormat/>
    <w:rsid w:val="002D0952"/>
    <w:rPr>
      <w:color w:val="auto"/>
    </w:rPr>
  </w:style>
  <w:style w:type="paragraph" w:customStyle="1" w:styleId="43">
    <w:name w:val="无间隔4"/>
    <w:uiPriority w:val="1"/>
    <w:qFormat/>
    <w:rsid w:val="002D0952"/>
    <w:pPr>
      <w:widowControl w:val="0"/>
      <w:jc w:val="both"/>
    </w:pPr>
    <w:rPr>
      <w:rFonts w:ascii="Calibri" w:eastAsia="宋体" w:hAnsi="Calibri" w:cs="Times New Roman"/>
    </w:rPr>
  </w:style>
  <w:style w:type="paragraph" w:customStyle="1" w:styleId="Char23">
    <w:name w:val="Char2"/>
    <w:basedOn w:val="a"/>
    <w:qFormat/>
    <w:rsid w:val="002D0952"/>
    <w:rPr>
      <w:rFonts w:ascii="Tahoma" w:hAnsi="Tahoma"/>
      <w:sz w:val="24"/>
      <w:szCs w:val="20"/>
    </w:rPr>
  </w:style>
  <w:style w:type="paragraph" w:customStyle="1" w:styleId="CharCharCharCharCharCharCharCharCharCharCharCharChar4">
    <w:name w:val="Char Char Char Char Char Char Char Char Char Char Char Char Char4"/>
    <w:basedOn w:val="a"/>
    <w:qFormat/>
    <w:rsid w:val="002D0952"/>
    <w:pPr>
      <w:snapToGrid w:val="0"/>
      <w:spacing w:line="360" w:lineRule="auto"/>
      <w:ind w:firstLineChars="200" w:firstLine="200"/>
    </w:pPr>
    <w:rPr>
      <w:rFonts w:ascii="Times New Roman" w:eastAsia="仿宋_GB2312" w:hAnsi="Times New Roman"/>
      <w:sz w:val="24"/>
      <w:szCs w:val="24"/>
    </w:rPr>
  </w:style>
  <w:style w:type="paragraph" w:customStyle="1" w:styleId="CharCharCharChar1">
    <w:name w:val="Char Char Char Char1"/>
    <w:basedOn w:val="a"/>
    <w:qFormat/>
    <w:rsid w:val="002D0952"/>
    <w:pPr>
      <w:widowControl/>
      <w:autoSpaceDE w:val="0"/>
      <w:autoSpaceDN w:val="0"/>
      <w:adjustRightInd w:val="0"/>
      <w:spacing w:after="160" w:line="240" w:lineRule="exact"/>
      <w:jc w:val="left"/>
    </w:pPr>
    <w:rPr>
      <w:rFonts w:ascii="Times New Roman" w:hAnsi="Times New Roman"/>
      <w:szCs w:val="20"/>
    </w:rPr>
  </w:style>
  <w:style w:type="paragraph" w:customStyle="1" w:styleId="CharCharCharCharCharCharChar2">
    <w:name w:val="Char Char Char Char Char Char Char2"/>
    <w:basedOn w:val="a"/>
    <w:qFormat/>
    <w:rsid w:val="002D0952"/>
    <w:pPr>
      <w:widowControl/>
      <w:spacing w:after="160" w:line="240" w:lineRule="exact"/>
      <w:jc w:val="left"/>
    </w:pPr>
    <w:rPr>
      <w:rFonts w:ascii="Verdana" w:hAnsi="Verdana"/>
      <w:kern w:val="0"/>
      <w:sz w:val="20"/>
      <w:szCs w:val="20"/>
      <w:lang w:eastAsia="en-US"/>
    </w:rPr>
  </w:style>
  <w:style w:type="paragraph" w:customStyle="1" w:styleId="CharCharCharCharCharChar1CharCharChar4">
    <w:name w:val="Char Char Char Char Char Char1 Char Char Char4"/>
    <w:basedOn w:val="a"/>
    <w:qFormat/>
    <w:rsid w:val="002D0952"/>
    <w:pPr>
      <w:autoSpaceDE w:val="0"/>
      <w:autoSpaceDN w:val="0"/>
      <w:adjustRightInd w:val="0"/>
      <w:jc w:val="left"/>
      <w:textAlignment w:val="baseline"/>
    </w:pPr>
    <w:rPr>
      <w:rFonts w:ascii="Times New Roman" w:hAnsi="Times New Roman"/>
      <w:szCs w:val="20"/>
    </w:rPr>
  </w:style>
  <w:style w:type="paragraph" w:customStyle="1" w:styleId="39">
    <w:name w:val="标题3"/>
    <w:basedOn w:val="a"/>
    <w:qFormat/>
    <w:rsid w:val="002D0952"/>
    <w:pPr>
      <w:widowControl/>
      <w:spacing w:before="100" w:beforeAutospacing="1" w:after="100" w:afterAutospacing="1"/>
      <w:ind w:firstLine="480"/>
      <w:jc w:val="left"/>
    </w:pPr>
    <w:rPr>
      <w:rFonts w:ascii="宋体" w:hAnsi="宋体" w:cs="宋体"/>
      <w:kern w:val="0"/>
      <w:szCs w:val="21"/>
    </w:rPr>
  </w:style>
  <w:style w:type="paragraph" w:customStyle="1" w:styleId="1a">
    <w:name w:val="1"/>
    <w:uiPriority w:val="99"/>
    <w:qFormat/>
    <w:rsid w:val="002D0952"/>
    <w:pPr>
      <w:widowControl w:val="0"/>
      <w:jc w:val="both"/>
    </w:pPr>
    <w:rPr>
      <w:rFonts w:ascii="Calibri" w:eastAsia="宋体" w:hAnsi="Calibri" w:cs="Times New Roman"/>
    </w:rPr>
  </w:style>
  <w:style w:type="paragraph" w:customStyle="1" w:styleId="CharCharCharCharCharCharCharCharChar2">
    <w:name w:val="Char Char Char Char Char Char Char Char Char2"/>
    <w:basedOn w:val="a"/>
    <w:qFormat/>
    <w:rsid w:val="002D0952"/>
    <w:pPr>
      <w:tabs>
        <w:tab w:val="left" w:pos="360"/>
      </w:tabs>
      <w:ind w:left="360" w:hanging="360"/>
    </w:pPr>
    <w:rPr>
      <w:rFonts w:ascii="Times New Roman" w:hAnsi="Times New Roman"/>
      <w:sz w:val="24"/>
      <w:szCs w:val="24"/>
    </w:rPr>
  </w:style>
  <w:style w:type="character" w:customStyle="1" w:styleId="Char17">
    <w:name w:val="页眉 Char1"/>
    <w:uiPriority w:val="99"/>
    <w:semiHidden/>
    <w:qFormat/>
    <w:locked/>
    <w:rsid w:val="002D0952"/>
    <w:rPr>
      <w:rFonts w:ascii="Times New Roman" w:eastAsia="宋体" w:hAnsi="Times New Roman" w:cs="Times New Roman"/>
      <w:sz w:val="18"/>
      <w:szCs w:val="18"/>
    </w:rPr>
  </w:style>
  <w:style w:type="paragraph" w:styleId="affc">
    <w:name w:val="Revision"/>
    <w:hidden/>
    <w:uiPriority w:val="99"/>
    <w:unhideWhenUsed/>
    <w:rsid w:val="002D0952"/>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6547</Words>
  <Characters>37319</Characters>
  <Application>Microsoft Office Word</Application>
  <DocSecurity>0</DocSecurity>
  <Lines>310</Lines>
  <Paragraphs>87</Paragraphs>
  <ScaleCrop>false</ScaleCrop>
  <Company>china</Company>
  <LinksUpToDate>false</LinksUpToDate>
  <CharactersWithSpaces>43779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2017-05-05T09:07:00Z</dcterms:created>
  <dcterms:modified xsi:type="dcterms:W3CDTF">2017-05-05T09:08:00Z</dcterms:modified>
</cp:coreProperties>
</file>