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选课</w:t>
      </w:r>
    </w:p>
    <w:p>
      <w:pPr>
        <w:numPr>
          <w:numId w:val="0"/>
        </w:numPr>
        <w:ind w:firstLine="420" w:firstLineChars="200"/>
        <w:rPr>
          <w:rFonts w:hint="eastAsia"/>
          <w:lang w:val="en-US" w:eastAsia="zh-CN"/>
        </w:rPr>
      </w:pPr>
      <w:r>
        <w:rPr>
          <w:rFonts w:hint="eastAsia"/>
          <w:lang w:val="en-US" w:eastAsia="zh-CN"/>
        </w:rPr>
        <w:t>选课过程，首先学生向选课系统发出选课请求，发送选课请求的操作向数据库发送查询课程信息，查询后数据库返回课程列表并在选课系统中显示，学生看到选课列表后开始选课，选课操作时，选课系统通过选课操作发送一个验证信息至数据库，数据库查询相关信息后判断学生是否有选课权限，并向选课系统发送对应的确认信息，学生点击确认后，选课系统向数据库发送学生确认信息，完成数据库的更新。</w: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教务员管理</w:t>
      </w:r>
    </w:p>
    <w:p>
      <w:pPr>
        <w:numPr>
          <w:numId w:val="0"/>
        </w:numPr>
        <w:ind w:firstLine="420" w:firstLineChars="0"/>
        <w:rPr>
          <w:rFonts w:hint="eastAsia"/>
          <w:lang w:val="en-US" w:eastAsia="zh-CN"/>
        </w:rPr>
      </w:pPr>
      <w:r>
        <w:rPr>
          <w:rFonts w:hint="eastAsia"/>
          <w:lang w:val="en-US" w:eastAsia="zh-CN"/>
        </w:rPr>
        <w:t>教务员可以通过教务管理系统进行相关管理。教务员与教务系统创建会话后，通过教务管理系统提交课程信息，可以完成加课的操作，通过教务管理系统添加考勤信息，可以完成添加考勤操作，并在教务管理系统中显示，通过教务管理系统提交查看考勤信息的请求，可以在教务管理系统中查看考勤相关信息。教务员发送查看课程请求后可以在教务管理系统中显示相关课程信息。</w:t>
      </w:r>
      <w:bookmarkStart w:id="0" w:name="_GoBack"/>
      <w:bookmarkEnd w:id="0"/>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1ED244"/>
    <w:multiLevelType w:val="singleLevel"/>
    <w:tmpl w:val="A41ED244"/>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866A9"/>
    <w:rsid w:val="0A986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2018-11-19T05:20:00Z</dcterms:created>
  <dc:creator>lenvov</dc:creator>
  <cp:lastModifiedBy>lenvov</cp:lastModifiedBy>
  <dcterms:modified xsi:type="dcterms:W3CDTF">2018-11-19T05:36:42Z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