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0649" w:rsidRDefault="000E0649" w:rsidP="000E0649">
      <w:pPr>
        <w:rPr>
          <w:lang w:val="en-GB"/>
        </w:rPr>
      </w:pPr>
      <w:r w:rsidRPr="000E0649">
        <w:rPr>
          <w:lang w:val="en-GB"/>
        </w:rPr>
        <w:drawing>
          <wp:inline distT="0" distB="0" distL="0" distR="0" wp14:anchorId="35583FDA" wp14:editId="65B5CBBD">
            <wp:extent cx="5760720" cy="5746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0649" w:rsidRDefault="000E0649" w:rsidP="000E0649">
      <w:pPr>
        <w:rPr>
          <w:lang w:val="en-GB"/>
        </w:rPr>
      </w:pPr>
    </w:p>
    <w:p w:rsidR="000E0649" w:rsidRDefault="000E0649" w:rsidP="000E0649">
      <w:pPr>
        <w:rPr>
          <w:lang w:val="en-GB"/>
        </w:rPr>
      </w:pPr>
    </w:p>
    <w:p w:rsidR="000E0649" w:rsidRDefault="000E0649" w:rsidP="000E0649">
      <w:pPr>
        <w:rPr>
          <w:lang w:val="en-GB"/>
        </w:rPr>
      </w:pPr>
    </w:p>
    <w:p w:rsid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1: Discovery &amp; Planning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Gather Requirements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Revisit mission &amp; tagline: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lastRenderedPageBreak/>
        <w:t xml:space="preserve">            “To develop innovative software solutions that address critical gaps in Ghana’s and West Africa’s industries—starting with agriculture and expanding into commerce, logistics, marketing, and scientific research.”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Identify must-have pages: Home, About, Solutions, </w:t>
      </w:r>
      <w:proofErr w:type="spellStart"/>
      <w:r w:rsidRPr="000E0649">
        <w:rPr>
          <w:lang w:val="en-GB"/>
        </w:rPr>
        <w:t>Agriconnect</w:t>
      </w:r>
      <w:proofErr w:type="spellEnd"/>
      <w:r w:rsidRPr="000E0649">
        <w:rPr>
          <w:lang w:val="en-GB"/>
        </w:rPr>
        <w:t>, Blog, Contact.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Define primary CTAs (e.g. “Explore </w:t>
      </w:r>
      <w:proofErr w:type="spellStart"/>
      <w:r w:rsidRPr="000E0649">
        <w:rPr>
          <w:lang w:val="en-GB"/>
        </w:rPr>
        <w:t>Agriconnect</w:t>
      </w:r>
      <w:proofErr w:type="spellEnd"/>
      <w:r w:rsidRPr="000E0649">
        <w:rPr>
          <w:lang w:val="en-GB"/>
        </w:rPr>
        <w:t>,” “Get Started,” newsletter signup).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Define Tech Stack &amp; Hosting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Frontend: Next.js (React) for SSR/SSG → fast load, SEO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Styling: Tailwind CSS (consistent with your brand palette)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Backend / CMS: Headless CMS (e.g. </w:t>
      </w:r>
      <w:proofErr w:type="spellStart"/>
      <w:r w:rsidRPr="000E0649">
        <w:rPr>
          <w:lang w:val="en-GB"/>
        </w:rPr>
        <w:t>Strapi</w:t>
      </w:r>
      <w:proofErr w:type="spellEnd"/>
      <w:r w:rsidRPr="000E0649">
        <w:rPr>
          <w:lang w:val="en-GB"/>
        </w:rPr>
        <w:t xml:space="preserve"> or Sanity) for Blog &amp; Solutions content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Deployment: </w:t>
      </w:r>
      <w:proofErr w:type="spellStart"/>
      <w:r w:rsidRPr="000E0649">
        <w:rPr>
          <w:lang w:val="en-GB"/>
        </w:rPr>
        <w:t>Vercel</w:t>
      </w:r>
      <w:proofErr w:type="spellEnd"/>
      <w:r w:rsidRPr="000E0649">
        <w:rPr>
          <w:lang w:val="en-GB"/>
        </w:rPr>
        <w:t xml:space="preserve"> (Next.js native) or AWS Amplify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Domain &amp; SSL: Register domain (e.g. haydeentech.com) and set up HTTPS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Set Up Project Repo &amp; Tooling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Initialize Git repository (GitHub/GitLab).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Configure </w:t>
      </w:r>
      <w:proofErr w:type="spellStart"/>
      <w:r w:rsidRPr="000E0649">
        <w:rPr>
          <w:lang w:val="en-GB"/>
        </w:rPr>
        <w:t>ESLint</w:t>
      </w:r>
      <w:proofErr w:type="spellEnd"/>
      <w:r w:rsidRPr="000E0649">
        <w:rPr>
          <w:lang w:val="en-GB"/>
        </w:rPr>
        <w:t>, Prettier, Husky (pre-commit linting).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Install Next.js, Tailwind CSS, CMS SDK.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2: Information Architecture &amp; Wireframes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Create Sitemap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lastRenderedPageBreak/>
        <w:t xml:space="preserve">    /</w:t>
      </w: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</w:t>
      </w:r>
      <w:r w:rsidRPr="000E0649">
        <w:rPr>
          <w:rFonts w:ascii="Arial" w:hAnsi="Arial" w:cs="Arial"/>
          <w:lang w:val="en-GB"/>
        </w:rPr>
        <w:t>├</w:t>
      </w:r>
      <w:r w:rsidRPr="000E0649">
        <w:rPr>
          <w:rFonts w:ascii="Calibri" w:hAnsi="Calibri" w:cs="Calibri"/>
          <w:lang w:val="en-GB"/>
        </w:rPr>
        <w:t>─</w:t>
      </w:r>
      <w:r w:rsidRPr="000E0649">
        <w:rPr>
          <w:lang w:val="en-GB"/>
        </w:rPr>
        <w:t xml:space="preserve"> /about</w:t>
      </w: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</w:t>
      </w:r>
      <w:r w:rsidRPr="000E0649">
        <w:rPr>
          <w:rFonts w:ascii="Arial" w:hAnsi="Arial" w:cs="Arial"/>
          <w:lang w:val="en-GB"/>
        </w:rPr>
        <w:t>├</w:t>
      </w:r>
      <w:r w:rsidRPr="000E0649">
        <w:rPr>
          <w:rFonts w:ascii="Calibri" w:hAnsi="Calibri" w:cs="Calibri"/>
          <w:lang w:val="en-GB"/>
        </w:rPr>
        <w:t>─</w:t>
      </w:r>
      <w:r w:rsidRPr="000E0649">
        <w:rPr>
          <w:lang w:val="en-GB"/>
        </w:rPr>
        <w:t xml:space="preserve"> /solutions</w:t>
      </w: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│   </w:t>
      </w:r>
      <w:r w:rsidRPr="000E0649">
        <w:rPr>
          <w:rFonts w:ascii="Arial" w:hAnsi="Arial" w:cs="Arial"/>
          <w:lang w:val="en-GB"/>
        </w:rPr>
        <w:t>├</w:t>
      </w:r>
      <w:r w:rsidRPr="000E0649">
        <w:rPr>
          <w:rFonts w:ascii="Calibri" w:hAnsi="Calibri" w:cs="Calibri"/>
          <w:lang w:val="en-GB"/>
        </w:rPr>
        <w:t>─</w:t>
      </w:r>
      <w:r w:rsidRPr="000E0649">
        <w:rPr>
          <w:lang w:val="en-GB"/>
        </w:rPr>
        <w:t xml:space="preserve"> /solutions/</w:t>
      </w:r>
      <w:proofErr w:type="spellStart"/>
      <w:r w:rsidRPr="000E0649">
        <w:rPr>
          <w:lang w:val="en-GB"/>
        </w:rPr>
        <w:t>agriconnect</w:t>
      </w:r>
      <w:proofErr w:type="spellEnd"/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│   └─ /solutions/&lt;future-products&gt;</w:t>
      </w: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</w:t>
      </w:r>
      <w:r w:rsidRPr="000E0649">
        <w:rPr>
          <w:rFonts w:ascii="Arial" w:hAnsi="Arial" w:cs="Arial"/>
          <w:lang w:val="en-GB"/>
        </w:rPr>
        <w:t>├</w:t>
      </w:r>
      <w:r w:rsidRPr="000E0649">
        <w:rPr>
          <w:rFonts w:ascii="Calibri" w:hAnsi="Calibri" w:cs="Calibri"/>
          <w:lang w:val="en-GB"/>
        </w:rPr>
        <w:t>─</w:t>
      </w:r>
      <w:r w:rsidRPr="000E0649">
        <w:rPr>
          <w:lang w:val="en-GB"/>
        </w:rPr>
        <w:t xml:space="preserve"> /blog</w:t>
      </w: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</w:t>
      </w:r>
      <w:r w:rsidRPr="000E0649">
        <w:rPr>
          <w:rFonts w:ascii="Arial" w:hAnsi="Arial" w:cs="Arial"/>
          <w:lang w:val="en-GB"/>
        </w:rPr>
        <w:t>├</w:t>
      </w:r>
      <w:r w:rsidRPr="000E0649">
        <w:rPr>
          <w:rFonts w:ascii="Calibri" w:hAnsi="Calibri" w:cs="Calibri"/>
          <w:lang w:val="en-GB"/>
        </w:rPr>
        <w:t>─</w:t>
      </w:r>
      <w:r w:rsidRPr="000E0649">
        <w:rPr>
          <w:lang w:val="en-GB"/>
        </w:rPr>
        <w:t xml:space="preserve"> /contact</w:t>
      </w: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└─ /404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Build Low-Fi Wireframes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Home (Hero, Solutions teaser, How We Work, Featured Case Study, Blog preview, Footer)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Solutions overview &amp; </w:t>
      </w:r>
      <w:proofErr w:type="spellStart"/>
      <w:r w:rsidRPr="000E0649">
        <w:rPr>
          <w:lang w:val="en-GB"/>
        </w:rPr>
        <w:t>Agriconnect</w:t>
      </w:r>
      <w:proofErr w:type="spellEnd"/>
      <w:r w:rsidRPr="000E0649">
        <w:rPr>
          <w:lang w:val="en-GB"/>
        </w:rPr>
        <w:t xml:space="preserve"> detail page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Blog listing &amp; article template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About &amp; Contact pages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Review &amp; Approval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Walk through wireframes with your economist-strategist friend for feedback on flow and content hierarchy.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3: Visual Design &amp; Prototyping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Apply Branding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Logo (hexagon + “</w:t>
      </w:r>
      <w:proofErr w:type="spellStart"/>
      <w:r w:rsidRPr="000E0649">
        <w:rPr>
          <w:lang w:val="en-GB"/>
        </w:rPr>
        <w:t>Haydeen</w:t>
      </w:r>
      <w:proofErr w:type="spellEnd"/>
      <w:r w:rsidRPr="000E0649">
        <w:rPr>
          <w:lang w:val="en-GB"/>
        </w:rPr>
        <w:t>” with H capitalized) in header.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</w:t>
      </w:r>
      <w:proofErr w:type="spellStart"/>
      <w:r w:rsidRPr="000E0649">
        <w:rPr>
          <w:lang w:val="en-GB"/>
        </w:rPr>
        <w:t>Color</w:t>
      </w:r>
      <w:proofErr w:type="spellEnd"/>
      <w:r w:rsidRPr="000E0649">
        <w:rPr>
          <w:lang w:val="en-GB"/>
        </w:rPr>
        <w:t xml:space="preserve"> palette: Deep Blue (#0A3D62), Fresh Green (#27AE60), Orange (#F39C12), Teal (#1ABC9C), Soft </w:t>
      </w:r>
      <w:proofErr w:type="spellStart"/>
      <w:r w:rsidRPr="000E0649">
        <w:rPr>
          <w:lang w:val="en-GB"/>
        </w:rPr>
        <w:t>Gray</w:t>
      </w:r>
      <w:proofErr w:type="spellEnd"/>
      <w:r w:rsidRPr="000E0649">
        <w:rPr>
          <w:lang w:val="en-GB"/>
        </w:rPr>
        <w:t xml:space="preserve"> (#F2F2F2).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Typography: Poppins (headings), Open Sans (body).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High-Fi </w:t>
      </w:r>
      <w:proofErr w:type="spellStart"/>
      <w:r w:rsidRPr="000E0649">
        <w:rPr>
          <w:lang w:val="en-GB"/>
        </w:rPr>
        <w:t>Mockups</w:t>
      </w:r>
      <w:proofErr w:type="spellEnd"/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Use </w:t>
      </w:r>
      <w:proofErr w:type="spellStart"/>
      <w:r w:rsidRPr="000E0649">
        <w:rPr>
          <w:lang w:val="en-GB"/>
        </w:rPr>
        <w:t>Figma</w:t>
      </w:r>
      <w:proofErr w:type="spellEnd"/>
      <w:r w:rsidRPr="000E0649">
        <w:rPr>
          <w:lang w:val="en-GB"/>
        </w:rPr>
        <w:t xml:space="preserve"> (or Adobe XD) to design each page in desktop &amp; mobile.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Prototype CTAs, hover states, form interactions.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Usability Review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Quick user test (with 3–5 people): ensure the “Explore </w:t>
      </w:r>
      <w:proofErr w:type="spellStart"/>
      <w:r w:rsidRPr="000E0649">
        <w:rPr>
          <w:lang w:val="en-GB"/>
        </w:rPr>
        <w:t>Agriconnect</w:t>
      </w:r>
      <w:proofErr w:type="spellEnd"/>
      <w:r w:rsidRPr="000E0649">
        <w:rPr>
          <w:lang w:val="en-GB"/>
        </w:rPr>
        <w:t>” flow is crystal clear.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Refine spacing, readability, and image choices.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4: Front-End &amp; CMS Integration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Scaffold Next.js Pages &amp; Components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layouts/ (Header, Footer, Container)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components/ (Hero, Card, Timeline, Carousel, Form)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pages/ (index.js, about.js, solutions/index.js, solutions/agriconnect.js, blog/index.js, blog/[slug].</w:t>
      </w:r>
      <w:proofErr w:type="spellStart"/>
      <w:r w:rsidRPr="000E0649">
        <w:rPr>
          <w:lang w:val="en-GB"/>
        </w:rPr>
        <w:t>js</w:t>
      </w:r>
      <w:proofErr w:type="spellEnd"/>
      <w:r w:rsidRPr="000E0649">
        <w:rPr>
          <w:lang w:val="en-GB"/>
        </w:rPr>
        <w:t>, contact.js)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Tailwind Setup &amp; Theming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Configure tailwind.config.js with your palette and type scales.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Build utility classes for buttons (</w:t>
      </w:r>
      <w:proofErr w:type="spellStart"/>
      <w:r w:rsidRPr="000E0649">
        <w:rPr>
          <w:lang w:val="en-GB"/>
        </w:rPr>
        <w:t>btn</w:t>
      </w:r>
      <w:proofErr w:type="spellEnd"/>
      <w:r w:rsidRPr="000E0649">
        <w:rPr>
          <w:lang w:val="en-GB"/>
        </w:rPr>
        <w:t xml:space="preserve">-primary, </w:t>
      </w:r>
      <w:proofErr w:type="spellStart"/>
      <w:r w:rsidRPr="000E0649">
        <w:rPr>
          <w:lang w:val="en-GB"/>
        </w:rPr>
        <w:t>btn</w:t>
      </w:r>
      <w:proofErr w:type="spellEnd"/>
      <w:r w:rsidRPr="000E0649">
        <w:rPr>
          <w:lang w:val="en-GB"/>
        </w:rPr>
        <w:t>-outline).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lastRenderedPageBreak/>
        <w:t xml:space="preserve">    Headless CMS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Model content types: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    Solution (title, slug, description, icon, images)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    Blog Post (title, slug, author, date, content, featured image)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Fetch data at build time (</w:t>
      </w:r>
      <w:proofErr w:type="spellStart"/>
      <w:r w:rsidRPr="000E0649">
        <w:rPr>
          <w:lang w:val="en-GB"/>
        </w:rPr>
        <w:t>getStaticProps</w:t>
      </w:r>
      <w:proofErr w:type="spellEnd"/>
      <w:r w:rsidRPr="000E0649">
        <w:rPr>
          <w:lang w:val="en-GB"/>
        </w:rPr>
        <w:t xml:space="preserve">) for SSG; </w:t>
      </w:r>
      <w:proofErr w:type="spellStart"/>
      <w:r w:rsidRPr="000E0649">
        <w:rPr>
          <w:lang w:val="en-GB"/>
        </w:rPr>
        <w:t>fallback</w:t>
      </w:r>
      <w:proofErr w:type="spellEnd"/>
      <w:r w:rsidRPr="000E0649">
        <w:rPr>
          <w:lang w:val="en-GB"/>
        </w:rPr>
        <w:t xml:space="preserve"> for dynamic pages.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Forms &amp; CTAs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“Contact” form → integrate with email service (e.g. SendGrid, </w:t>
      </w:r>
      <w:proofErr w:type="spellStart"/>
      <w:r w:rsidRPr="000E0649">
        <w:rPr>
          <w:lang w:val="en-GB"/>
        </w:rPr>
        <w:t>Mailgun</w:t>
      </w:r>
      <w:proofErr w:type="spellEnd"/>
      <w:r w:rsidRPr="000E0649">
        <w:rPr>
          <w:lang w:val="en-GB"/>
        </w:rPr>
        <w:t>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Newsletter signup → Mailchimp API.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5: Content Creation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Copywriting &amp; Imagery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Finalize all page copy: About (your story + economist’s profile), Solutions teasers, </w:t>
      </w:r>
      <w:proofErr w:type="spellStart"/>
      <w:r w:rsidRPr="000E0649">
        <w:rPr>
          <w:lang w:val="en-GB"/>
        </w:rPr>
        <w:t>Agriconnect</w:t>
      </w:r>
      <w:proofErr w:type="spellEnd"/>
      <w:r w:rsidRPr="000E0649">
        <w:rPr>
          <w:lang w:val="en-GB"/>
        </w:rPr>
        <w:t xml:space="preserve"> details, How We Work steps.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Source or shoot photographs: Ghanaian landscapes, user-scenario imagery, team portrait.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SEO &amp; Accessibility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Add &lt;meta&gt; titles/descriptions per page.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Use semantic HTML (&lt;header&gt;, &lt;main&gt;, &lt;section&gt;, &lt;article&gt;).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Include alt text on all images; ensure 4.5:1 </w:t>
      </w:r>
      <w:proofErr w:type="spellStart"/>
      <w:r w:rsidRPr="000E0649">
        <w:rPr>
          <w:lang w:val="en-GB"/>
        </w:rPr>
        <w:t>color</w:t>
      </w:r>
      <w:proofErr w:type="spellEnd"/>
      <w:r w:rsidRPr="000E0649">
        <w:rPr>
          <w:lang w:val="en-GB"/>
        </w:rPr>
        <w:t xml:space="preserve"> contrast.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6: Testing &amp; QA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Cross-Browser &amp; Responsiveness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Test in Chrome, Firefox, Safari, Edge on mobile &amp; desktop breakpoints.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Performance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Run Lighthouse audits (aim for &gt;90 on Performance, Accessibility, Best Practices, SEO).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Optimize images (use </w:t>
      </w:r>
      <w:proofErr w:type="spellStart"/>
      <w:r w:rsidRPr="000E0649">
        <w:rPr>
          <w:lang w:val="en-GB"/>
        </w:rPr>
        <w:t>WebP</w:t>
      </w:r>
      <w:proofErr w:type="spellEnd"/>
      <w:r w:rsidRPr="000E0649">
        <w:rPr>
          <w:lang w:val="en-GB"/>
        </w:rPr>
        <w:t>, lazy loading), split code, enable caching.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Security &amp; Forms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Validate &amp; sanitize form inputs.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Enforce HTTPS, secure headers via </w:t>
      </w:r>
      <w:proofErr w:type="spellStart"/>
      <w:r w:rsidRPr="000E0649">
        <w:rPr>
          <w:lang w:val="en-GB"/>
        </w:rPr>
        <w:t>Vercel</w:t>
      </w:r>
      <w:proofErr w:type="spellEnd"/>
      <w:r w:rsidRPr="000E0649">
        <w:rPr>
          <w:lang w:val="en-GB"/>
        </w:rPr>
        <w:t xml:space="preserve"> or your host.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7: Launch &amp; Monitoring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Final Pre-Launch Checklist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DNS pointed to hosting, SSL active.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All links tested; 404 page styled.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Analytics (Google Analytics or Plausible) installed.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Go-Live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Merge main branch → Production.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Monitor logs and error reporting (Sentry or </w:t>
      </w:r>
      <w:proofErr w:type="spellStart"/>
      <w:r w:rsidRPr="000E0649">
        <w:rPr>
          <w:lang w:val="en-GB"/>
        </w:rPr>
        <w:t>Vercel</w:t>
      </w:r>
      <w:proofErr w:type="spellEnd"/>
      <w:r w:rsidRPr="000E0649">
        <w:rPr>
          <w:lang w:val="en-GB"/>
        </w:rPr>
        <w:t xml:space="preserve"> Analytics).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Post-Launch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Weekly review of visitor metrics &amp; form submissions.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    Gather user feedback to inform iterative updates.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>Phase 8: Ongoing Maintenance &amp; Iteration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Content Updates: Publish new blog posts bi-weekly.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Feature Roadmap: Add “</w:t>
      </w:r>
      <w:proofErr w:type="spellStart"/>
      <w:r w:rsidRPr="000E0649">
        <w:rPr>
          <w:lang w:val="en-GB"/>
        </w:rPr>
        <w:t>EcoVend</w:t>
      </w:r>
      <w:proofErr w:type="spellEnd"/>
      <w:r w:rsidRPr="000E0649">
        <w:rPr>
          <w:lang w:val="en-GB"/>
        </w:rPr>
        <w:t>,” “</w:t>
      </w:r>
      <w:proofErr w:type="spellStart"/>
      <w:r w:rsidRPr="000E0649">
        <w:rPr>
          <w:lang w:val="en-GB"/>
        </w:rPr>
        <w:t>MarketMate</w:t>
      </w:r>
      <w:proofErr w:type="spellEnd"/>
      <w:r w:rsidRPr="000E0649">
        <w:rPr>
          <w:lang w:val="en-GB"/>
        </w:rPr>
        <w:t>,” “</w:t>
      </w:r>
      <w:proofErr w:type="spellStart"/>
      <w:r w:rsidRPr="000E0649">
        <w:rPr>
          <w:lang w:val="en-GB"/>
        </w:rPr>
        <w:t>TransitPro</w:t>
      </w:r>
      <w:proofErr w:type="spellEnd"/>
      <w:r w:rsidRPr="000E0649">
        <w:rPr>
          <w:lang w:val="en-GB"/>
        </w:rPr>
        <w:t>” pages as MVPs launch.</w:t>
      </w:r>
    </w:p>
    <w:p w:rsidR="000E0649" w:rsidRPr="000E0649" w:rsidRDefault="000E0649" w:rsidP="000E0649">
      <w:pPr>
        <w:rPr>
          <w:lang w:val="en-GB"/>
        </w:rPr>
      </w:pPr>
    </w:p>
    <w:p w:rsidR="000E0649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A/B Testing: Experiment with hero copy, button text, page layouts.</w:t>
      </w:r>
    </w:p>
    <w:p w:rsidR="000E0649" w:rsidRPr="000E0649" w:rsidRDefault="000E0649" w:rsidP="000E0649">
      <w:pPr>
        <w:rPr>
          <w:lang w:val="en-GB"/>
        </w:rPr>
      </w:pPr>
    </w:p>
    <w:p w:rsidR="00D85AF2" w:rsidRPr="000E0649" w:rsidRDefault="000E0649" w:rsidP="000E0649">
      <w:pPr>
        <w:rPr>
          <w:lang w:val="en-GB"/>
        </w:rPr>
      </w:pPr>
      <w:r w:rsidRPr="000E0649">
        <w:rPr>
          <w:lang w:val="en-GB"/>
        </w:rPr>
        <w:t xml:space="preserve">    Support: Set up a simple ticketing or chat system (e.g. Crisp, Intercom).</w:t>
      </w:r>
    </w:p>
    <w:sectPr w:rsidR="00D85AF2" w:rsidRPr="000E06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49"/>
    <w:rsid w:val="000E0649"/>
    <w:rsid w:val="00505571"/>
    <w:rsid w:val="00C7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4634"/>
  <w15:chartTrackingRefBased/>
  <w15:docId w15:val="{BD480355-9566-4F39-A987-9B4A6BB0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16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687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Universitätsklinikum Erlangen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Hayatu, Mohammad</dc:creator>
  <cp:keywords/>
  <dc:description/>
  <cp:lastModifiedBy>Hayatu, Mohammad</cp:lastModifiedBy>
  <cp:revision>1</cp:revision>
  <dcterms:created xsi:type="dcterms:W3CDTF">2025-04-29T10:42:00Z</dcterms:created>
  <dcterms:modified xsi:type="dcterms:W3CDTF">2025-04-29T10:46:00Z</dcterms:modified>
</cp:coreProperties>
</file>