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E57B" w14:textId="77777777" w:rsidR="008F6D27" w:rsidRDefault="00000000">
      <w:pPr>
        <w:spacing w:after="0" w:line="259" w:lineRule="auto"/>
        <w:ind w:left="190" w:firstLine="0"/>
        <w:jc w:val="center"/>
      </w:pPr>
      <w:r>
        <w:rPr>
          <w:b/>
          <w:sz w:val="32"/>
        </w:rPr>
        <w:t>SIMATS ENGINEERING</w:t>
      </w:r>
    </w:p>
    <w:p w14:paraId="1D184F6A" w14:textId="77777777" w:rsidR="008F6D27" w:rsidRDefault="00000000">
      <w:pPr>
        <w:spacing w:after="353" w:line="259" w:lineRule="auto"/>
        <w:ind w:left="190" w:firstLine="0"/>
        <w:jc w:val="center"/>
      </w:pPr>
      <w:r>
        <w:rPr>
          <w:b/>
          <w:sz w:val="26"/>
        </w:rPr>
        <w:t>ASSESSMENT TOOL 2: Scenario-Based</w:t>
      </w:r>
    </w:p>
    <w:p w14:paraId="48AB6408" w14:textId="77777777" w:rsidR="008F6D27" w:rsidRDefault="00000000">
      <w:pPr>
        <w:tabs>
          <w:tab w:val="center" w:pos="3671"/>
          <w:tab w:val="center" w:pos="6075"/>
          <w:tab w:val="center" w:pos="8048"/>
        </w:tabs>
        <w:spacing w:after="0" w:line="265" w:lineRule="auto"/>
        <w:ind w:left="-15" w:firstLine="0"/>
      </w:pPr>
      <w:r>
        <w:rPr>
          <w:b/>
          <w:sz w:val="25"/>
        </w:rPr>
        <w:t>COURSE NAME:</w:t>
      </w:r>
      <w:r>
        <w:rPr>
          <w:b/>
          <w:sz w:val="25"/>
        </w:rPr>
        <w:tab/>
      </w:r>
      <w:r>
        <w:rPr>
          <w:sz w:val="25"/>
        </w:rPr>
        <w:t xml:space="preserve">Cloud Computing and </w:t>
      </w:r>
      <w:r>
        <w:rPr>
          <w:sz w:val="25"/>
        </w:rPr>
        <w:tab/>
      </w:r>
      <w:r>
        <w:rPr>
          <w:b/>
          <w:sz w:val="25"/>
        </w:rPr>
        <w:t>COURSE CODE:</w:t>
      </w:r>
      <w:r>
        <w:rPr>
          <w:b/>
          <w:sz w:val="25"/>
        </w:rPr>
        <w:tab/>
      </w:r>
      <w:r>
        <w:rPr>
          <w:sz w:val="25"/>
        </w:rPr>
        <w:t>CSA15</w:t>
      </w:r>
    </w:p>
    <w:p w14:paraId="72296E88" w14:textId="77777777" w:rsidR="008F6D27" w:rsidRDefault="00000000">
      <w:pPr>
        <w:spacing w:after="543" w:line="265" w:lineRule="auto"/>
        <w:ind w:left="2570"/>
      </w:pPr>
      <w:r>
        <w:rPr>
          <w:sz w:val="25"/>
        </w:rPr>
        <w:t>Big Data Analytics</w:t>
      </w:r>
    </w:p>
    <w:p w14:paraId="3A823943" w14:textId="77777777" w:rsidR="008F6D27" w:rsidRDefault="00000000">
      <w:pPr>
        <w:spacing w:after="309" w:line="259" w:lineRule="auto"/>
        <w:ind w:left="108" w:right="-82" w:firstLine="0"/>
      </w:pPr>
      <w:r>
        <w:rPr>
          <w:rFonts w:ascii="Calibri" w:eastAsia="Calibri" w:hAnsi="Calibri" w:cs="Calibri"/>
          <w:noProof/>
          <w:sz w:val="22"/>
        </w:rPr>
        <mc:AlternateContent>
          <mc:Choice Requires="wpg">
            <w:drawing>
              <wp:inline distT="0" distB="0" distL="0" distR="0" wp14:anchorId="5706D55F" wp14:editId="3C347747">
                <wp:extent cx="6502400" cy="9525"/>
                <wp:effectExtent l="0" t="0" r="0" b="0"/>
                <wp:docPr id="2102" name="Group 2102"/>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14" name="Shape 14"/>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2" style="width:512pt;height:0.75pt;mso-position-horizontal-relative:char;mso-position-vertical-relative:line" coordsize="65024,95">
                <v:shape id="Shape 14" style="position:absolute;width:65024;height:0;left:0;top:0;" coordsize="6502400,0" path="m0,0l6502400,0">
                  <v:stroke weight="0.75pt" endcap="flat" joinstyle="miter" miterlimit="4" on="true" color="#a6a6a6"/>
                  <v:fill on="false" color="#000000" opacity="0"/>
                </v:shape>
              </v:group>
            </w:pict>
          </mc:Fallback>
        </mc:AlternateContent>
      </w:r>
    </w:p>
    <w:p w14:paraId="30DBA1DF" w14:textId="77777777" w:rsidR="008F6D27" w:rsidRDefault="00000000">
      <w:pPr>
        <w:pStyle w:val="Heading1"/>
        <w:ind w:left="103"/>
      </w:pPr>
      <w:r>
        <w:t>COURSE OUTCOME COVERED</w:t>
      </w:r>
    </w:p>
    <w:p w14:paraId="74DDBC61" w14:textId="77777777" w:rsidR="008F6D27" w:rsidRDefault="00000000">
      <w:pPr>
        <w:spacing w:after="150" w:line="274" w:lineRule="auto"/>
        <w:ind w:left="108" w:firstLine="0"/>
      </w:pPr>
      <w:r>
        <w:rPr>
          <w:b/>
        </w:rPr>
        <w:t xml:space="preserve">CO2: </w:t>
      </w:r>
      <w:proofErr w:type="spellStart"/>
      <w:r>
        <w:rPr>
          <w:i/>
        </w:rPr>
        <w:t>Analyze</w:t>
      </w:r>
      <w:proofErr w:type="spellEnd"/>
      <w:r>
        <w:rPr>
          <w:i/>
        </w:rPr>
        <w:t xml:space="preserve"> virtualization architectures to identify performance and security issues in cloud computing environments.</w:t>
      </w:r>
      <w:r>
        <w:t xml:space="preserve"> (BL3)</w:t>
      </w:r>
    </w:p>
    <w:p w14:paraId="7990C34E" w14:textId="77777777" w:rsidR="008F6D27" w:rsidRDefault="00000000">
      <w:pPr>
        <w:tabs>
          <w:tab w:val="center" w:pos="9191"/>
        </w:tabs>
        <w:ind w:left="0" w:firstLine="0"/>
      </w:pPr>
      <w:r>
        <w:t xml:space="preserve">  Dave's Taxonomy: Manipulation (Level 2)</w:t>
      </w:r>
      <w:r>
        <w:tab/>
      </w:r>
      <w:r>
        <w:rPr>
          <w:b/>
        </w:rPr>
        <w:t>Total Marks: 25</w:t>
      </w:r>
    </w:p>
    <w:p w14:paraId="41A18118" w14:textId="77777777" w:rsidR="008F6D27" w:rsidRDefault="00000000">
      <w:pPr>
        <w:spacing w:after="552"/>
      </w:pPr>
      <w:r>
        <w:t xml:space="preserve">  Question Count: 5</w:t>
      </w:r>
    </w:p>
    <w:p w14:paraId="6BE25600" w14:textId="77777777" w:rsidR="008F6D27" w:rsidRDefault="00000000">
      <w:pPr>
        <w:spacing w:after="269" w:line="259" w:lineRule="auto"/>
        <w:ind w:left="108" w:right="-82" w:firstLine="0"/>
      </w:pPr>
      <w:r>
        <w:rPr>
          <w:rFonts w:ascii="Calibri" w:eastAsia="Calibri" w:hAnsi="Calibri" w:cs="Calibri"/>
          <w:noProof/>
          <w:sz w:val="22"/>
        </w:rPr>
        <mc:AlternateContent>
          <mc:Choice Requires="wpg">
            <w:drawing>
              <wp:inline distT="0" distB="0" distL="0" distR="0" wp14:anchorId="43D0A97F" wp14:editId="37034AA6">
                <wp:extent cx="6502400" cy="9525"/>
                <wp:effectExtent l="0" t="0" r="0" b="0"/>
                <wp:docPr id="2103" name="Group 2103"/>
                <wp:cNvGraphicFramePr/>
                <a:graphic xmlns:a="http://schemas.openxmlformats.org/drawingml/2006/main">
                  <a:graphicData uri="http://schemas.microsoft.com/office/word/2010/wordprocessingGroup">
                    <wpg:wgp>
                      <wpg:cNvGrpSpPr/>
                      <wpg:grpSpPr>
                        <a:xfrm>
                          <a:off x="0" y="0"/>
                          <a:ext cx="6502400" cy="9525"/>
                          <a:chOff x="0" y="0"/>
                          <a:chExt cx="6502400" cy="9525"/>
                        </a:xfrm>
                      </wpg:grpSpPr>
                      <wps:wsp>
                        <wps:cNvPr id="23" name="Shape 23"/>
                        <wps:cNvSpPr/>
                        <wps:spPr>
                          <a:xfrm>
                            <a:off x="0" y="0"/>
                            <a:ext cx="6502400" cy="0"/>
                          </a:xfrm>
                          <a:custGeom>
                            <a:avLst/>
                            <a:gdLst/>
                            <a:ahLst/>
                            <a:cxnLst/>
                            <a:rect l="0" t="0" r="0" b="0"/>
                            <a:pathLst>
                              <a:path w="6502400">
                                <a:moveTo>
                                  <a:pt x="0" y="0"/>
                                </a:moveTo>
                                <a:lnTo>
                                  <a:pt x="6502400" y="0"/>
                                </a:lnTo>
                              </a:path>
                            </a:pathLst>
                          </a:custGeom>
                          <a:ln w="9525" cap="flat">
                            <a:miter lim="100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3" style="width:512pt;height:0.75pt;mso-position-horizontal-relative:char;mso-position-vertical-relative:line" coordsize="65024,95">
                <v:shape id="Shape 23" style="position:absolute;width:65024;height:0;left:0;top:0;" coordsize="6502400,0" path="m0,0l6502400,0">
                  <v:stroke weight="0.75pt" endcap="flat" joinstyle="miter" miterlimit="4" on="true" color="#a6a6a6"/>
                  <v:fill on="false" color="#000000" opacity="0"/>
                </v:shape>
              </v:group>
            </w:pict>
          </mc:Fallback>
        </mc:AlternateContent>
      </w:r>
    </w:p>
    <w:p w14:paraId="650A277F" w14:textId="77777777" w:rsidR="008F6D27" w:rsidRDefault="00000000">
      <w:pPr>
        <w:pStyle w:val="Heading1"/>
        <w:ind w:left="103"/>
      </w:pPr>
      <w:r>
        <w:t>Code of Conduct</w:t>
      </w:r>
    </w:p>
    <w:p w14:paraId="519A29BF" w14:textId="6A5F7917" w:rsidR="008F6D27" w:rsidRDefault="00000000">
      <w:pPr>
        <w:ind w:left="118"/>
      </w:pPr>
      <w:proofErr w:type="gramStart"/>
      <w:r>
        <w:t>I  (</w:t>
      </w:r>
      <w:proofErr w:type="gramEnd"/>
      <w:r w:rsidR="00C14356">
        <w:t xml:space="preserve">P </w:t>
      </w:r>
      <w:proofErr w:type="spellStart"/>
      <w:r w:rsidR="00C14356">
        <w:t>Deenadayalan</w:t>
      </w:r>
      <w:proofErr w:type="spellEnd"/>
      <w:r w:rsidR="00C14356">
        <w:t>/192521135</w:t>
      </w:r>
      <w:r>
        <w:t>) certify that this submission is my original work and that I have adhered to the guidelines specified for this assessment.</w:t>
      </w:r>
    </w:p>
    <w:p w14:paraId="224072D5" w14:textId="77777777" w:rsidR="008F6D27" w:rsidRDefault="00000000">
      <w:pPr>
        <w:ind w:left="118"/>
      </w:pPr>
      <w:r>
        <w:t>I understand that any violation of academic integrity rules will result in disciplinary action.</w:t>
      </w:r>
    </w:p>
    <w:p w14:paraId="0310A00D" w14:textId="77777777" w:rsidR="00C14356" w:rsidRDefault="00000000">
      <w:pPr>
        <w:spacing w:after="322"/>
        <w:ind w:left="118"/>
      </w:pPr>
      <w:r>
        <w:t>Signature of the student:</w:t>
      </w:r>
    </w:p>
    <w:p w14:paraId="244804B1" w14:textId="09F49EC7" w:rsidR="00C14356" w:rsidRDefault="00C14356">
      <w:pPr>
        <w:spacing w:after="322"/>
        <w:ind w:left="118"/>
      </w:pPr>
      <w:r>
        <w:t>P DEENADAYALAN</w:t>
      </w:r>
    </w:p>
    <w:p w14:paraId="1D82252E" w14:textId="2FD8C9CC" w:rsidR="008F6D27" w:rsidRDefault="00000000">
      <w:pPr>
        <w:spacing w:after="322"/>
        <w:ind w:left="118"/>
      </w:pPr>
      <w:r>
        <w:t xml:space="preserve"> </w:t>
      </w:r>
    </w:p>
    <w:p w14:paraId="18652CB5" w14:textId="77777777" w:rsidR="00C14356" w:rsidRDefault="00C14356">
      <w:pPr>
        <w:pStyle w:val="Heading1"/>
        <w:spacing w:after="59"/>
        <w:ind w:left="103"/>
      </w:pPr>
    </w:p>
    <w:p w14:paraId="16F96041" w14:textId="77777777" w:rsidR="00C14356" w:rsidRDefault="00C14356" w:rsidP="00C14356"/>
    <w:p w14:paraId="10D700EC" w14:textId="77777777" w:rsidR="00C14356" w:rsidRDefault="00C14356" w:rsidP="00C14356"/>
    <w:p w14:paraId="120E1439" w14:textId="77777777" w:rsidR="00C14356" w:rsidRDefault="00C14356" w:rsidP="00C14356"/>
    <w:p w14:paraId="185DC4E7" w14:textId="77777777" w:rsidR="00C14356" w:rsidRDefault="00C14356" w:rsidP="00C14356"/>
    <w:p w14:paraId="1996BA81" w14:textId="77777777" w:rsidR="00C14356" w:rsidRDefault="00C14356" w:rsidP="00C14356"/>
    <w:p w14:paraId="5B630F9B" w14:textId="77777777" w:rsidR="00C14356" w:rsidRDefault="00C14356" w:rsidP="00C14356"/>
    <w:p w14:paraId="658C93A6" w14:textId="77777777" w:rsidR="00C14356" w:rsidRDefault="00C14356" w:rsidP="00C14356"/>
    <w:p w14:paraId="43ED1E3C" w14:textId="77777777" w:rsidR="00C14356" w:rsidRDefault="00C14356" w:rsidP="00C14356"/>
    <w:p w14:paraId="76B5835B" w14:textId="77777777" w:rsidR="00C14356" w:rsidRDefault="00C14356" w:rsidP="00C14356"/>
    <w:p w14:paraId="5C841ED3" w14:textId="77777777" w:rsidR="00C14356" w:rsidRDefault="00C14356" w:rsidP="00C14356"/>
    <w:p w14:paraId="26D018BA" w14:textId="77777777" w:rsidR="00C14356" w:rsidRDefault="00C14356" w:rsidP="00C14356"/>
    <w:p w14:paraId="0661C75D" w14:textId="77777777" w:rsidR="00C14356" w:rsidRPr="00C14356" w:rsidRDefault="00C14356" w:rsidP="00C14356"/>
    <w:p w14:paraId="0FB3B1A2" w14:textId="77777777" w:rsidR="00C14356" w:rsidRDefault="00C14356">
      <w:pPr>
        <w:pStyle w:val="Heading1"/>
        <w:spacing w:after="59"/>
        <w:ind w:left="103"/>
      </w:pPr>
    </w:p>
    <w:p w14:paraId="76E91AA0" w14:textId="7C70D54C" w:rsidR="008F6D27" w:rsidRDefault="00000000">
      <w:pPr>
        <w:pStyle w:val="Heading1"/>
        <w:spacing w:after="59"/>
        <w:ind w:left="103"/>
      </w:pPr>
      <w:r>
        <w:t xml:space="preserve">Scenario-Based Rubric </w:t>
      </w:r>
    </w:p>
    <w:tbl>
      <w:tblPr>
        <w:tblStyle w:val="TableGrid"/>
        <w:tblW w:w="10242" w:type="dxa"/>
        <w:tblInd w:w="-108" w:type="dxa"/>
        <w:tblCellMar>
          <w:top w:w="58" w:type="dxa"/>
          <w:left w:w="108" w:type="dxa"/>
          <w:bottom w:w="0" w:type="dxa"/>
          <w:right w:w="59" w:type="dxa"/>
        </w:tblCellMar>
        <w:tblLook w:val="04A0" w:firstRow="1" w:lastRow="0" w:firstColumn="1" w:lastColumn="0" w:noHBand="0" w:noVBand="1"/>
      </w:tblPr>
      <w:tblGrid>
        <w:gridCol w:w="1707"/>
        <w:gridCol w:w="1707"/>
        <w:gridCol w:w="1707"/>
        <w:gridCol w:w="1707"/>
        <w:gridCol w:w="1707"/>
        <w:gridCol w:w="1707"/>
      </w:tblGrid>
      <w:tr w:rsidR="008F6D27" w14:paraId="6DD2655D" w14:textId="77777777">
        <w:trPr>
          <w:trHeight w:val="516"/>
        </w:trPr>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67AF716C" w14:textId="77777777" w:rsidR="008F6D27" w:rsidRDefault="00000000">
            <w:pPr>
              <w:spacing w:after="0" w:line="259" w:lineRule="auto"/>
              <w:ind w:left="0" w:firstLine="0"/>
            </w:pPr>
            <w:r>
              <w:rPr>
                <w:b/>
                <w:sz w:val="22"/>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509F1B78" w14:textId="77777777" w:rsidR="008F6D27" w:rsidRDefault="00000000">
            <w:pPr>
              <w:spacing w:after="0" w:line="259" w:lineRule="auto"/>
              <w:ind w:left="0" w:firstLine="0"/>
            </w:pPr>
            <w:r>
              <w:rPr>
                <w:b/>
                <w:sz w:val="22"/>
              </w:rPr>
              <w:t>Weightage</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2ED9F44" w14:textId="77777777" w:rsidR="008F6D27" w:rsidRDefault="00000000">
            <w:pPr>
              <w:spacing w:after="0" w:line="259" w:lineRule="auto"/>
              <w:ind w:left="0" w:firstLine="0"/>
            </w:pPr>
            <w:r>
              <w:rPr>
                <w:b/>
                <w:sz w:val="22"/>
              </w:rPr>
              <w:t xml:space="preserve">Level 4 - </w:t>
            </w:r>
          </w:p>
          <w:p w14:paraId="7103B0EB" w14:textId="77777777" w:rsidR="008F6D27" w:rsidRDefault="00000000">
            <w:pPr>
              <w:spacing w:after="0" w:line="259" w:lineRule="auto"/>
              <w:ind w:left="0" w:firstLine="0"/>
            </w:pPr>
            <w:r>
              <w:rPr>
                <w:b/>
                <w:sz w:val="22"/>
              </w:rPr>
              <w:t>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35A71093" w14:textId="77777777" w:rsidR="008F6D27" w:rsidRDefault="00000000">
            <w:pPr>
              <w:spacing w:after="0" w:line="259" w:lineRule="auto"/>
              <w:ind w:left="0" w:firstLine="0"/>
            </w:pPr>
            <w:r>
              <w:rPr>
                <w:b/>
                <w:sz w:val="22"/>
              </w:rPr>
              <w:t xml:space="preserve">Level 3 - </w:t>
            </w:r>
          </w:p>
          <w:p w14:paraId="6533A2DA" w14:textId="77777777" w:rsidR="008F6D27" w:rsidRDefault="00000000">
            <w:pPr>
              <w:spacing w:after="0" w:line="259" w:lineRule="auto"/>
              <w:ind w:left="0" w:firstLine="0"/>
            </w:pPr>
            <w:r>
              <w:rPr>
                <w:b/>
                <w:sz w:val="22"/>
              </w:rPr>
              <w:t>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08FB8208" w14:textId="77777777" w:rsidR="008F6D27" w:rsidRDefault="00000000">
            <w:pPr>
              <w:spacing w:after="0" w:line="259" w:lineRule="auto"/>
              <w:ind w:left="0" w:firstLine="0"/>
            </w:pPr>
            <w:r>
              <w:rPr>
                <w:b/>
                <w:sz w:val="22"/>
              </w:rPr>
              <w:t xml:space="preserve">Level 2 - </w:t>
            </w:r>
          </w:p>
          <w:p w14:paraId="33B8118C" w14:textId="77777777" w:rsidR="008F6D27" w:rsidRDefault="00000000">
            <w:pPr>
              <w:spacing w:after="0" w:line="259" w:lineRule="auto"/>
              <w:ind w:left="0" w:firstLine="0"/>
            </w:pPr>
            <w:r>
              <w:rPr>
                <w:b/>
                <w:sz w:val="22"/>
              </w:rPr>
              <w:t>Developing</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3785FAE1" w14:textId="77777777" w:rsidR="008F6D27" w:rsidRDefault="00000000">
            <w:pPr>
              <w:spacing w:after="0" w:line="259" w:lineRule="auto"/>
              <w:ind w:left="0" w:firstLine="0"/>
            </w:pPr>
            <w:r>
              <w:rPr>
                <w:b/>
                <w:sz w:val="22"/>
              </w:rPr>
              <w:t xml:space="preserve">Level 1 - </w:t>
            </w:r>
          </w:p>
          <w:p w14:paraId="29F66D78" w14:textId="77777777" w:rsidR="008F6D27" w:rsidRDefault="00000000">
            <w:pPr>
              <w:spacing w:after="0" w:line="259" w:lineRule="auto"/>
              <w:ind w:left="0" w:firstLine="0"/>
            </w:pPr>
            <w:r>
              <w:rPr>
                <w:b/>
                <w:sz w:val="22"/>
              </w:rPr>
              <w:t>Beginning</w:t>
            </w:r>
          </w:p>
        </w:tc>
      </w:tr>
      <w:tr w:rsidR="008F6D27" w14:paraId="18C504BA" w14:textId="77777777">
        <w:trPr>
          <w:trHeight w:val="1275"/>
        </w:trPr>
        <w:tc>
          <w:tcPr>
            <w:tcW w:w="1707" w:type="dxa"/>
            <w:tcBorders>
              <w:top w:val="single" w:sz="4" w:space="0" w:color="000000"/>
              <w:left w:val="single" w:sz="4" w:space="0" w:color="000000"/>
              <w:bottom w:val="single" w:sz="4" w:space="0" w:color="000000"/>
              <w:right w:val="single" w:sz="4" w:space="0" w:color="000000"/>
            </w:tcBorders>
          </w:tcPr>
          <w:p w14:paraId="3B8799A5" w14:textId="77777777" w:rsidR="008F6D27" w:rsidRDefault="00000000">
            <w:pPr>
              <w:spacing w:after="0" w:line="259" w:lineRule="auto"/>
              <w:ind w:left="0" w:right="6" w:firstLine="0"/>
            </w:pPr>
            <w:r>
              <w:rPr>
                <w:sz w:val="22"/>
              </w:rPr>
              <w:t>Understanding of Scenario</w:t>
            </w:r>
          </w:p>
        </w:tc>
        <w:tc>
          <w:tcPr>
            <w:tcW w:w="1707" w:type="dxa"/>
            <w:tcBorders>
              <w:top w:val="single" w:sz="4" w:space="0" w:color="000000"/>
              <w:left w:val="single" w:sz="4" w:space="0" w:color="000000"/>
              <w:bottom w:val="single" w:sz="4" w:space="0" w:color="000000"/>
              <w:right w:val="single" w:sz="4" w:space="0" w:color="000000"/>
            </w:tcBorders>
          </w:tcPr>
          <w:p w14:paraId="5C1E2854" w14:textId="77777777" w:rsidR="008F6D27" w:rsidRDefault="00000000">
            <w:pPr>
              <w:spacing w:after="0" w:line="259" w:lineRule="auto"/>
              <w:ind w:left="0" w:firstLine="0"/>
            </w:pPr>
            <w:r>
              <w:rPr>
                <w:sz w:val="22"/>
              </w:rPr>
              <w:t>20%</w:t>
            </w:r>
          </w:p>
        </w:tc>
        <w:tc>
          <w:tcPr>
            <w:tcW w:w="1707" w:type="dxa"/>
            <w:tcBorders>
              <w:top w:val="single" w:sz="4" w:space="0" w:color="000000"/>
              <w:left w:val="single" w:sz="4" w:space="0" w:color="000000"/>
              <w:bottom w:val="single" w:sz="4" w:space="0" w:color="000000"/>
              <w:right w:val="single" w:sz="4" w:space="0" w:color="000000"/>
            </w:tcBorders>
          </w:tcPr>
          <w:p w14:paraId="0BFE131C" w14:textId="77777777" w:rsidR="008F6D27" w:rsidRDefault="00000000">
            <w:pPr>
              <w:spacing w:after="0" w:line="259" w:lineRule="auto"/>
              <w:ind w:left="0" w:firstLine="0"/>
            </w:pPr>
            <w:r>
              <w:rPr>
                <w:sz w:val="22"/>
              </w:rPr>
              <w:t>Demonstrates complete understanding of the scenario context</w:t>
            </w:r>
          </w:p>
        </w:tc>
        <w:tc>
          <w:tcPr>
            <w:tcW w:w="1707" w:type="dxa"/>
            <w:tcBorders>
              <w:top w:val="single" w:sz="4" w:space="0" w:color="000000"/>
              <w:left w:val="single" w:sz="4" w:space="0" w:color="000000"/>
              <w:bottom w:val="single" w:sz="4" w:space="0" w:color="000000"/>
              <w:right w:val="single" w:sz="4" w:space="0" w:color="000000"/>
            </w:tcBorders>
          </w:tcPr>
          <w:p w14:paraId="2D2FBE90" w14:textId="77777777" w:rsidR="008F6D27" w:rsidRDefault="00000000">
            <w:pPr>
              <w:spacing w:after="0" w:line="259" w:lineRule="auto"/>
              <w:ind w:left="0" w:firstLine="0"/>
            </w:pPr>
            <w:r>
              <w:rPr>
                <w:sz w:val="22"/>
              </w:rPr>
              <w:t>Good understanding with minor gaps</w:t>
            </w:r>
          </w:p>
        </w:tc>
        <w:tc>
          <w:tcPr>
            <w:tcW w:w="1707" w:type="dxa"/>
            <w:tcBorders>
              <w:top w:val="single" w:sz="4" w:space="0" w:color="000000"/>
              <w:left w:val="single" w:sz="4" w:space="0" w:color="000000"/>
              <w:bottom w:val="single" w:sz="4" w:space="0" w:color="000000"/>
              <w:right w:val="single" w:sz="4" w:space="0" w:color="000000"/>
            </w:tcBorders>
          </w:tcPr>
          <w:p w14:paraId="1BAE664B" w14:textId="77777777" w:rsidR="008F6D27" w:rsidRDefault="00000000">
            <w:pPr>
              <w:spacing w:after="0" w:line="259" w:lineRule="auto"/>
              <w:ind w:left="0" w:firstLine="0"/>
            </w:pPr>
            <w:r>
              <w:rPr>
                <w:sz w:val="22"/>
              </w:rPr>
              <w:t>Partial understanding</w:t>
            </w:r>
          </w:p>
        </w:tc>
        <w:tc>
          <w:tcPr>
            <w:tcW w:w="1707" w:type="dxa"/>
            <w:tcBorders>
              <w:top w:val="single" w:sz="4" w:space="0" w:color="000000"/>
              <w:left w:val="single" w:sz="4" w:space="0" w:color="000000"/>
              <w:bottom w:val="single" w:sz="4" w:space="0" w:color="000000"/>
              <w:right w:val="single" w:sz="4" w:space="0" w:color="000000"/>
            </w:tcBorders>
          </w:tcPr>
          <w:p w14:paraId="0C9705C5" w14:textId="77777777" w:rsidR="008F6D27" w:rsidRDefault="00000000">
            <w:pPr>
              <w:spacing w:after="0" w:line="259" w:lineRule="auto"/>
              <w:ind w:left="0" w:firstLine="0"/>
            </w:pPr>
            <w:r>
              <w:rPr>
                <w:sz w:val="22"/>
              </w:rPr>
              <w:t>Fails to understand the scenario</w:t>
            </w:r>
          </w:p>
        </w:tc>
      </w:tr>
      <w:tr w:rsidR="008F6D27" w14:paraId="275A6FC5" w14:textId="77777777">
        <w:trPr>
          <w:trHeight w:val="769"/>
        </w:trPr>
        <w:tc>
          <w:tcPr>
            <w:tcW w:w="1707" w:type="dxa"/>
            <w:tcBorders>
              <w:top w:val="single" w:sz="4" w:space="0" w:color="000000"/>
              <w:left w:val="single" w:sz="4" w:space="0" w:color="000000"/>
              <w:bottom w:val="single" w:sz="4" w:space="0" w:color="000000"/>
              <w:right w:val="single" w:sz="4" w:space="0" w:color="000000"/>
            </w:tcBorders>
          </w:tcPr>
          <w:p w14:paraId="595302D9" w14:textId="77777777" w:rsidR="008F6D27" w:rsidRDefault="00000000">
            <w:pPr>
              <w:spacing w:after="0" w:line="259" w:lineRule="auto"/>
              <w:ind w:left="0" w:firstLine="0"/>
            </w:pPr>
            <w:r>
              <w:rPr>
                <w:sz w:val="22"/>
              </w:rPr>
              <w:t>Identification of Risks / Issues</w:t>
            </w:r>
          </w:p>
        </w:tc>
        <w:tc>
          <w:tcPr>
            <w:tcW w:w="1707" w:type="dxa"/>
            <w:tcBorders>
              <w:top w:val="single" w:sz="4" w:space="0" w:color="000000"/>
              <w:left w:val="single" w:sz="4" w:space="0" w:color="000000"/>
              <w:bottom w:val="single" w:sz="4" w:space="0" w:color="000000"/>
              <w:right w:val="single" w:sz="4" w:space="0" w:color="000000"/>
            </w:tcBorders>
          </w:tcPr>
          <w:p w14:paraId="60A13046" w14:textId="77777777" w:rsidR="008F6D27" w:rsidRDefault="00000000">
            <w:pPr>
              <w:spacing w:after="0" w:line="259" w:lineRule="auto"/>
              <w:ind w:left="0" w:firstLine="0"/>
            </w:pPr>
            <w:r>
              <w:rPr>
                <w:sz w:val="22"/>
              </w:rPr>
              <w:t>20%</w:t>
            </w:r>
          </w:p>
        </w:tc>
        <w:tc>
          <w:tcPr>
            <w:tcW w:w="1707" w:type="dxa"/>
            <w:tcBorders>
              <w:top w:val="single" w:sz="4" w:space="0" w:color="000000"/>
              <w:left w:val="single" w:sz="4" w:space="0" w:color="000000"/>
              <w:bottom w:val="single" w:sz="4" w:space="0" w:color="000000"/>
              <w:right w:val="single" w:sz="4" w:space="0" w:color="000000"/>
            </w:tcBorders>
          </w:tcPr>
          <w:p w14:paraId="22C5C76C" w14:textId="77777777" w:rsidR="008F6D27" w:rsidRDefault="00000000">
            <w:pPr>
              <w:spacing w:after="0" w:line="259" w:lineRule="auto"/>
              <w:ind w:left="0" w:firstLine="0"/>
            </w:pPr>
            <w:r>
              <w:rPr>
                <w:sz w:val="22"/>
              </w:rPr>
              <w:t>Identifies all major issues correctly</w:t>
            </w:r>
          </w:p>
        </w:tc>
        <w:tc>
          <w:tcPr>
            <w:tcW w:w="1707" w:type="dxa"/>
            <w:tcBorders>
              <w:top w:val="single" w:sz="4" w:space="0" w:color="000000"/>
              <w:left w:val="single" w:sz="4" w:space="0" w:color="000000"/>
              <w:bottom w:val="single" w:sz="4" w:space="0" w:color="000000"/>
              <w:right w:val="single" w:sz="4" w:space="0" w:color="000000"/>
            </w:tcBorders>
          </w:tcPr>
          <w:p w14:paraId="1880337B" w14:textId="77777777" w:rsidR="008F6D27" w:rsidRDefault="00000000">
            <w:pPr>
              <w:spacing w:after="0" w:line="259" w:lineRule="auto"/>
              <w:ind w:left="0" w:firstLine="0"/>
            </w:pPr>
            <w:r>
              <w:rPr>
                <w:sz w:val="22"/>
              </w:rPr>
              <w:t>Identifies most issues</w:t>
            </w:r>
          </w:p>
        </w:tc>
        <w:tc>
          <w:tcPr>
            <w:tcW w:w="1707" w:type="dxa"/>
            <w:tcBorders>
              <w:top w:val="single" w:sz="4" w:space="0" w:color="000000"/>
              <w:left w:val="single" w:sz="4" w:space="0" w:color="000000"/>
              <w:bottom w:val="single" w:sz="4" w:space="0" w:color="000000"/>
              <w:right w:val="single" w:sz="4" w:space="0" w:color="000000"/>
            </w:tcBorders>
          </w:tcPr>
          <w:p w14:paraId="0943C6D6" w14:textId="77777777" w:rsidR="008F6D27" w:rsidRDefault="00000000">
            <w:pPr>
              <w:spacing w:after="0" w:line="259" w:lineRule="auto"/>
              <w:ind w:left="0" w:firstLine="0"/>
            </w:pPr>
            <w:r>
              <w:rPr>
                <w:sz w:val="22"/>
              </w:rPr>
              <w:t>Limited issue identification</w:t>
            </w:r>
          </w:p>
        </w:tc>
        <w:tc>
          <w:tcPr>
            <w:tcW w:w="1707" w:type="dxa"/>
            <w:tcBorders>
              <w:top w:val="single" w:sz="4" w:space="0" w:color="000000"/>
              <w:left w:val="single" w:sz="4" w:space="0" w:color="000000"/>
              <w:bottom w:val="single" w:sz="4" w:space="0" w:color="000000"/>
              <w:right w:val="single" w:sz="4" w:space="0" w:color="000000"/>
            </w:tcBorders>
          </w:tcPr>
          <w:p w14:paraId="082FA85B" w14:textId="77777777" w:rsidR="008F6D27" w:rsidRDefault="00000000">
            <w:pPr>
              <w:spacing w:after="0" w:line="259" w:lineRule="auto"/>
              <w:ind w:left="0" w:firstLine="0"/>
            </w:pPr>
            <w:proofErr w:type="gramStart"/>
            <w:r>
              <w:rPr>
                <w:sz w:val="22"/>
              </w:rPr>
              <w:t>Misses</w:t>
            </w:r>
            <w:proofErr w:type="gramEnd"/>
            <w:r>
              <w:rPr>
                <w:sz w:val="22"/>
              </w:rPr>
              <w:t xml:space="preserve"> major issues</w:t>
            </w:r>
          </w:p>
        </w:tc>
      </w:tr>
      <w:tr w:rsidR="008F6D27" w14:paraId="7272AC68" w14:textId="77777777">
        <w:trPr>
          <w:trHeight w:val="1022"/>
        </w:trPr>
        <w:tc>
          <w:tcPr>
            <w:tcW w:w="1707" w:type="dxa"/>
            <w:tcBorders>
              <w:top w:val="single" w:sz="4" w:space="0" w:color="000000"/>
              <w:left w:val="single" w:sz="4" w:space="0" w:color="000000"/>
              <w:bottom w:val="single" w:sz="4" w:space="0" w:color="000000"/>
              <w:right w:val="single" w:sz="4" w:space="0" w:color="000000"/>
            </w:tcBorders>
          </w:tcPr>
          <w:p w14:paraId="537EA1B2" w14:textId="77777777" w:rsidR="008F6D27" w:rsidRDefault="00000000">
            <w:pPr>
              <w:spacing w:after="0" w:line="259" w:lineRule="auto"/>
              <w:ind w:left="0" w:firstLine="0"/>
            </w:pPr>
            <w:r>
              <w:rPr>
                <w:sz w:val="22"/>
              </w:rPr>
              <w:t>Application of Concepts</w:t>
            </w:r>
          </w:p>
        </w:tc>
        <w:tc>
          <w:tcPr>
            <w:tcW w:w="1707" w:type="dxa"/>
            <w:tcBorders>
              <w:top w:val="single" w:sz="4" w:space="0" w:color="000000"/>
              <w:left w:val="single" w:sz="4" w:space="0" w:color="000000"/>
              <w:bottom w:val="single" w:sz="4" w:space="0" w:color="000000"/>
              <w:right w:val="single" w:sz="4" w:space="0" w:color="000000"/>
            </w:tcBorders>
          </w:tcPr>
          <w:p w14:paraId="3C0E0E4B" w14:textId="77777777" w:rsidR="008F6D27" w:rsidRDefault="00000000">
            <w:pPr>
              <w:spacing w:after="0" w:line="259" w:lineRule="auto"/>
              <w:ind w:left="0" w:firstLine="0"/>
            </w:pPr>
            <w:r>
              <w:rPr>
                <w:sz w:val="22"/>
              </w:rPr>
              <w:t>25%</w:t>
            </w:r>
          </w:p>
        </w:tc>
        <w:tc>
          <w:tcPr>
            <w:tcW w:w="1707" w:type="dxa"/>
            <w:tcBorders>
              <w:top w:val="single" w:sz="4" w:space="0" w:color="000000"/>
              <w:left w:val="single" w:sz="4" w:space="0" w:color="000000"/>
              <w:bottom w:val="single" w:sz="4" w:space="0" w:color="000000"/>
              <w:right w:val="single" w:sz="4" w:space="0" w:color="000000"/>
            </w:tcBorders>
          </w:tcPr>
          <w:p w14:paraId="02472AEB" w14:textId="77777777" w:rsidR="008F6D27" w:rsidRDefault="00000000">
            <w:pPr>
              <w:spacing w:after="0" w:line="259" w:lineRule="auto"/>
              <w:ind w:left="0" w:firstLine="0"/>
            </w:pPr>
            <w:r>
              <w:rPr>
                <w:sz w:val="22"/>
              </w:rPr>
              <w:t>Applies virtualization concepts effectively</w:t>
            </w:r>
          </w:p>
        </w:tc>
        <w:tc>
          <w:tcPr>
            <w:tcW w:w="1707" w:type="dxa"/>
            <w:tcBorders>
              <w:top w:val="single" w:sz="4" w:space="0" w:color="000000"/>
              <w:left w:val="single" w:sz="4" w:space="0" w:color="000000"/>
              <w:bottom w:val="single" w:sz="4" w:space="0" w:color="000000"/>
              <w:right w:val="single" w:sz="4" w:space="0" w:color="000000"/>
            </w:tcBorders>
          </w:tcPr>
          <w:p w14:paraId="7F461A69" w14:textId="77777777" w:rsidR="008F6D27" w:rsidRDefault="00000000">
            <w:pPr>
              <w:spacing w:after="0" w:line="259" w:lineRule="auto"/>
              <w:ind w:left="0" w:right="31" w:firstLine="0"/>
            </w:pPr>
            <w:r>
              <w:rPr>
                <w:sz w:val="22"/>
              </w:rPr>
              <w:t>Applies concepts with minor mistakes</w:t>
            </w:r>
          </w:p>
        </w:tc>
        <w:tc>
          <w:tcPr>
            <w:tcW w:w="1707" w:type="dxa"/>
            <w:tcBorders>
              <w:top w:val="single" w:sz="4" w:space="0" w:color="000000"/>
              <w:left w:val="single" w:sz="4" w:space="0" w:color="000000"/>
              <w:bottom w:val="single" w:sz="4" w:space="0" w:color="000000"/>
              <w:right w:val="single" w:sz="4" w:space="0" w:color="000000"/>
            </w:tcBorders>
          </w:tcPr>
          <w:p w14:paraId="3F703252" w14:textId="77777777" w:rsidR="008F6D27" w:rsidRDefault="00000000">
            <w:pPr>
              <w:spacing w:after="0" w:line="259" w:lineRule="auto"/>
              <w:ind w:left="0" w:firstLine="0"/>
            </w:pPr>
            <w:r>
              <w:rPr>
                <w:sz w:val="22"/>
              </w:rPr>
              <w:t>Partially correct application</w:t>
            </w:r>
          </w:p>
        </w:tc>
        <w:tc>
          <w:tcPr>
            <w:tcW w:w="1707" w:type="dxa"/>
            <w:tcBorders>
              <w:top w:val="single" w:sz="4" w:space="0" w:color="000000"/>
              <w:left w:val="single" w:sz="4" w:space="0" w:color="000000"/>
              <w:bottom w:val="single" w:sz="4" w:space="0" w:color="000000"/>
              <w:right w:val="single" w:sz="4" w:space="0" w:color="000000"/>
            </w:tcBorders>
          </w:tcPr>
          <w:p w14:paraId="4E474E3A" w14:textId="77777777" w:rsidR="008F6D27" w:rsidRDefault="00000000">
            <w:pPr>
              <w:spacing w:after="0" w:line="259" w:lineRule="auto"/>
              <w:ind w:left="0" w:firstLine="0"/>
            </w:pPr>
            <w:r>
              <w:rPr>
                <w:sz w:val="22"/>
              </w:rPr>
              <w:t xml:space="preserve">Weak </w:t>
            </w:r>
          </w:p>
          <w:p w14:paraId="2090EA21" w14:textId="77777777" w:rsidR="008F6D27" w:rsidRDefault="00000000">
            <w:pPr>
              <w:spacing w:after="0" w:line="259" w:lineRule="auto"/>
              <w:ind w:left="0" w:firstLine="0"/>
            </w:pPr>
            <w:r>
              <w:rPr>
                <w:sz w:val="22"/>
              </w:rPr>
              <w:t>application</w:t>
            </w:r>
          </w:p>
        </w:tc>
      </w:tr>
      <w:tr w:rsidR="008F6D27" w14:paraId="2C907929" w14:textId="77777777">
        <w:trPr>
          <w:trHeight w:val="1022"/>
        </w:trPr>
        <w:tc>
          <w:tcPr>
            <w:tcW w:w="1707" w:type="dxa"/>
            <w:tcBorders>
              <w:top w:val="single" w:sz="4" w:space="0" w:color="000000"/>
              <w:left w:val="single" w:sz="4" w:space="0" w:color="000000"/>
              <w:bottom w:val="single" w:sz="4" w:space="0" w:color="000000"/>
              <w:right w:val="single" w:sz="4" w:space="0" w:color="000000"/>
            </w:tcBorders>
          </w:tcPr>
          <w:p w14:paraId="344D095E" w14:textId="77777777" w:rsidR="008F6D27" w:rsidRDefault="00000000">
            <w:pPr>
              <w:spacing w:after="0" w:line="259" w:lineRule="auto"/>
              <w:ind w:left="0" w:firstLine="0"/>
            </w:pPr>
            <w:r>
              <w:rPr>
                <w:sz w:val="22"/>
              </w:rPr>
              <w:t xml:space="preserve">Decision </w:t>
            </w:r>
          </w:p>
          <w:p w14:paraId="0A6D3118" w14:textId="77777777" w:rsidR="008F6D27" w:rsidRDefault="00000000">
            <w:pPr>
              <w:spacing w:after="0" w:line="259" w:lineRule="auto"/>
              <w:ind w:left="0" w:firstLine="0"/>
            </w:pPr>
            <w:r>
              <w:rPr>
                <w:sz w:val="22"/>
              </w:rPr>
              <w:t>Justification</w:t>
            </w:r>
          </w:p>
        </w:tc>
        <w:tc>
          <w:tcPr>
            <w:tcW w:w="1707" w:type="dxa"/>
            <w:tcBorders>
              <w:top w:val="single" w:sz="4" w:space="0" w:color="000000"/>
              <w:left w:val="single" w:sz="4" w:space="0" w:color="000000"/>
              <w:bottom w:val="single" w:sz="4" w:space="0" w:color="000000"/>
              <w:right w:val="single" w:sz="4" w:space="0" w:color="000000"/>
            </w:tcBorders>
          </w:tcPr>
          <w:p w14:paraId="1A01264F" w14:textId="77777777" w:rsidR="008F6D27" w:rsidRDefault="00000000">
            <w:pPr>
              <w:spacing w:after="0" w:line="259" w:lineRule="auto"/>
              <w:ind w:left="0" w:firstLine="0"/>
            </w:pPr>
            <w:r>
              <w:rPr>
                <w:sz w:val="22"/>
              </w:rPr>
              <w:t>20%</w:t>
            </w:r>
          </w:p>
        </w:tc>
        <w:tc>
          <w:tcPr>
            <w:tcW w:w="1707" w:type="dxa"/>
            <w:tcBorders>
              <w:top w:val="single" w:sz="4" w:space="0" w:color="000000"/>
              <w:left w:val="single" w:sz="4" w:space="0" w:color="000000"/>
              <w:bottom w:val="single" w:sz="4" w:space="0" w:color="000000"/>
              <w:right w:val="single" w:sz="4" w:space="0" w:color="000000"/>
            </w:tcBorders>
          </w:tcPr>
          <w:p w14:paraId="39276E34" w14:textId="77777777" w:rsidR="008F6D27" w:rsidRDefault="00000000">
            <w:pPr>
              <w:spacing w:after="0" w:line="259" w:lineRule="auto"/>
              <w:ind w:left="0" w:right="12" w:firstLine="0"/>
            </w:pPr>
            <w:r>
              <w:rPr>
                <w:sz w:val="22"/>
              </w:rPr>
              <w:t>Decisions are well justified and technically strong</w:t>
            </w:r>
          </w:p>
        </w:tc>
        <w:tc>
          <w:tcPr>
            <w:tcW w:w="1707" w:type="dxa"/>
            <w:tcBorders>
              <w:top w:val="single" w:sz="4" w:space="0" w:color="000000"/>
              <w:left w:val="single" w:sz="4" w:space="0" w:color="000000"/>
              <w:bottom w:val="single" w:sz="4" w:space="0" w:color="000000"/>
              <w:right w:val="single" w:sz="4" w:space="0" w:color="000000"/>
            </w:tcBorders>
          </w:tcPr>
          <w:p w14:paraId="38BBA200" w14:textId="77777777" w:rsidR="008F6D27" w:rsidRDefault="00000000">
            <w:pPr>
              <w:spacing w:after="0" w:line="259" w:lineRule="auto"/>
              <w:ind w:left="0" w:firstLine="0"/>
            </w:pPr>
            <w:r>
              <w:rPr>
                <w:sz w:val="22"/>
              </w:rPr>
              <w:t>Reasonable justification</w:t>
            </w:r>
          </w:p>
        </w:tc>
        <w:tc>
          <w:tcPr>
            <w:tcW w:w="1707" w:type="dxa"/>
            <w:tcBorders>
              <w:top w:val="single" w:sz="4" w:space="0" w:color="000000"/>
              <w:left w:val="single" w:sz="4" w:space="0" w:color="000000"/>
              <w:bottom w:val="single" w:sz="4" w:space="0" w:color="000000"/>
              <w:right w:val="single" w:sz="4" w:space="0" w:color="000000"/>
            </w:tcBorders>
          </w:tcPr>
          <w:p w14:paraId="11429D10" w14:textId="77777777" w:rsidR="008F6D27" w:rsidRDefault="00000000">
            <w:pPr>
              <w:spacing w:after="0" w:line="259" w:lineRule="auto"/>
              <w:ind w:left="0" w:firstLine="0"/>
            </w:pPr>
            <w:r>
              <w:rPr>
                <w:sz w:val="22"/>
              </w:rPr>
              <w:t xml:space="preserve">Weak </w:t>
            </w:r>
          </w:p>
          <w:p w14:paraId="43903818" w14:textId="77777777" w:rsidR="008F6D27" w:rsidRDefault="00000000">
            <w:pPr>
              <w:spacing w:after="0" w:line="259" w:lineRule="auto"/>
              <w:ind w:left="0" w:firstLine="0"/>
            </w:pPr>
            <w:r>
              <w:rPr>
                <w:sz w:val="22"/>
              </w:rPr>
              <w:t>justification</w:t>
            </w:r>
          </w:p>
        </w:tc>
        <w:tc>
          <w:tcPr>
            <w:tcW w:w="1707" w:type="dxa"/>
            <w:tcBorders>
              <w:top w:val="single" w:sz="4" w:space="0" w:color="000000"/>
              <w:left w:val="single" w:sz="4" w:space="0" w:color="000000"/>
              <w:bottom w:val="single" w:sz="4" w:space="0" w:color="000000"/>
              <w:right w:val="single" w:sz="4" w:space="0" w:color="000000"/>
            </w:tcBorders>
          </w:tcPr>
          <w:p w14:paraId="0EC4BCED" w14:textId="77777777" w:rsidR="008F6D27" w:rsidRDefault="00000000">
            <w:pPr>
              <w:spacing w:after="0" w:line="259" w:lineRule="auto"/>
              <w:ind w:left="0" w:firstLine="0"/>
            </w:pPr>
            <w:r>
              <w:rPr>
                <w:sz w:val="22"/>
              </w:rPr>
              <w:t>No useful justification</w:t>
            </w:r>
          </w:p>
        </w:tc>
      </w:tr>
      <w:tr w:rsidR="008F6D27" w14:paraId="2D627128" w14:textId="77777777">
        <w:trPr>
          <w:trHeight w:val="769"/>
        </w:trPr>
        <w:tc>
          <w:tcPr>
            <w:tcW w:w="1707" w:type="dxa"/>
            <w:tcBorders>
              <w:top w:val="single" w:sz="4" w:space="0" w:color="000000"/>
              <w:left w:val="single" w:sz="4" w:space="0" w:color="000000"/>
              <w:bottom w:val="single" w:sz="4" w:space="0" w:color="000000"/>
              <w:right w:val="single" w:sz="4" w:space="0" w:color="000000"/>
            </w:tcBorders>
          </w:tcPr>
          <w:p w14:paraId="3D84E20D" w14:textId="77777777" w:rsidR="008F6D27" w:rsidRDefault="00000000">
            <w:pPr>
              <w:spacing w:after="0" w:line="259" w:lineRule="auto"/>
              <w:ind w:left="0" w:firstLine="0"/>
            </w:pPr>
            <w:r>
              <w:rPr>
                <w:sz w:val="22"/>
              </w:rPr>
              <w:t>Clarity</w:t>
            </w:r>
          </w:p>
        </w:tc>
        <w:tc>
          <w:tcPr>
            <w:tcW w:w="1707" w:type="dxa"/>
            <w:tcBorders>
              <w:top w:val="single" w:sz="4" w:space="0" w:color="000000"/>
              <w:left w:val="single" w:sz="4" w:space="0" w:color="000000"/>
              <w:bottom w:val="single" w:sz="4" w:space="0" w:color="000000"/>
              <w:right w:val="single" w:sz="4" w:space="0" w:color="000000"/>
            </w:tcBorders>
          </w:tcPr>
          <w:p w14:paraId="2DE0E37E" w14:textId="77777777" w:rsidR="008F6D27" w:rsidRDefault="00000000">
            <w:pPr>
              <w:spacing w:after="0" w:line="259" w:lineRule="auto"/>
              <w:ind w:left="0" w:firstLine="0"/>
            </w:pPr>
            <w:r>
              <w:rPr>
                <w:sz w:val="22"/>
              </w:rPr>
              <w:t>15%</w:t>
            </w:r>
          </w:p>
        </w:tc>
        <w:tc>
          <w:tcPr>
            <w:tcW w:w="1707" w:type="dxa"/>
            <w:tcBorders>
              <w:top w:val="single" w:sz="4" w:space="0" w:color="000000"/>
              <w:left w:val="single" w:sz="4" w:space="0" w:color="000000"/>
              <w:bottom w:val="single" w:sz="4" w:space="0" w:color="000000"/>
              <w:right w:val="single" w:sz="4" w:space="0" w:color="000000"/>
            </w:tcBorders>
          </w:tcPr>
          <w:p w14:paraId="2784194A" w14:textId="77777777" w:rsidR="008F6D27" w:rsidRDefault="00000000">
            <w:pPr>
              <w:spacing w:after="0" w:line="259" w:lineRule="auto"/>
              <w:ind w:left="0" w:firstLine="0"/>
            </w:pPr>
            <w:r>
              <w:rPr>
                <w:sz w:val="22"/>
              </w:rPr>
              <w:t xml:space="preserve">Clear and </w:t>
            </w:r>
            <w:proofErr w:type="spellStart"/>
            <w:r>
              <w:rPr>
                <w:sz w:val="22"/>
              </w:rPr>
              <w:t>wellorganized</w:t>
            </w:r>
            <w:proofErr w:type="spellEnd"/>
            <w:r>
              <w:rPr>
                <w:sz w:val="22"/>
              </w:rPr>
              <w:t xml:space="preserve"> response</w:t>
            </w:r>
          </w:p>
        </w:tc>
        <w:tc>
          <w:tcPr>
            <w:tcW w:w="1707" w:type="dxa"/>
            <w:tcBorders>
              <w:top w:val="single" w:sz="4" w:space="0" w:color="000000"/>
              <w:left w:val="single" w:sz="4" w:space="0" w:color="000000"/>
              <w:bottom w:val="single" w:sz="4" w:space="0" w:color="000000"/>
              <w:right w:val="single" w:sz="4" w:space="0" w:color="000000"/>
            </w:tcBorders>
          </w:tcPr>
          <w:p w14:paraId="11CAEE6C" w14:textId="77777777" w:rsidR="008F6D27" w:rsidRDefault="00000000">
            <w:pPr>
              <w:spacing w:after="0" w:line="259" w:lineRule="auto"/>
              <w:ind w:left="0" w:firstLine="0"/>
            </w:pPr>
            <w:r>
              <w:rPr>
                <w:sz w:val="22"/>
              </w:rPr>
              <w:t>Generally clear</w:t>
            </w:r>
          </w:p>
        </w:tc>
        <w:tc>
          <w:tcPr>
            <w:tcW w:w="1707" w:type="dxa"/>
            <w:tcBorders>
              <w:top w:val="single" w:sz="4" w:space="0" w:color="000000"/>
              <w:left w:val="single" w:sz="4" w:space="0" w:color="000000"/>
              <w:bottom w:val="single" w:sz="4" w:space="0" w:color="000000"/>
              <w:right w:val="single" w:sz="4" w:space="0" w:color="000000"/>
            </w:tcBorders>
          </w:tcPr>
          <w:p w14:paraId="3129641A" w14:textId="77777777" w:rsidR="008F6D27" w:rsidRDefault="00000000">
            <w:pPr>
              <w:spacing w:after="0" w:line="259" w:lineRule="auto"/>
              <w:ind w:left="0" w:firstLine="0"/>
            </w:pPr>
            <w:r>
              <w:rPr>
                <w:sz w:val="22"/>
              </w:rPr>
              <w:t>Somewhat unclear</w:t>
            </w:r>
          </w:p>
        </w:tc>
        <w:tc>
          <w:tcPr>
            <w:tcW w:w="1707" w:type="dxa"/>
            <w:tcBorders>
              <w:top w:val="single" w:sz="4" w:space="0" w:color="000000"/>
              <w:left w:val="single" w:sz="4" w:space="0" w:color="000000"/>
              <w:bottom w:val="single" w:sz="4" w:space="0" w:color="000000"/>
              <w:right w:val="single" w:sz="4" w:space="0" w:color="000000"/>
            </w:tcBorders>
          </w:tcPr>
          <w:p w14:paraId="1BF1FC22" w14:textId="77777777" w:rsidR="008F6D27" w:rsidRDefault="00000000">
            <w:pPr>
              <w:spacing w:after="0" w:line="259" w:lineRule="auto"/>
              <w:ind w:left="0" w:firstLine="0"/>
            </w:pPr>
            <w:r>
              <w:rPr>
                <w:sz w:val="22"/>
              </w:rPr>
              <w:t>Poorly presented</w:t>
            </w:r>
          </w:p>
        </w:tc>
      </w:tr>
    </w:tbl>
    <w:p w14:paraId="349BC5FA" w14:textId="762189B3" w:rsidR="00C14356" w:rsidRDefault="00C14356"/>
    <w:p w14:paraId="7FAC9527" w14:textId="77777777" w:rsidR="00C14356" w:rsidRDefault="00C14356">
      <w:pPr>
        <w:spacing w:after="160" w:line="278" w:lineRule="auto"/>
        <w:ind w:left="0" w:firstLine="0"/>
      </w:pPr>
      <w:r>
        <w:br w:type="page"/>
      </w:r>
    </w:p>
    <w:p w14:paraId="10F61B73" w14:textId="732DB092" w:rsidR="00C14356" w:rsidRPr="00C14356" w:rsidRDefault="00C14356" w:rsidP="00C14356">
      <w:pPr>
        <w:pStyle w:val="ListParagraph"/>
        <w:numPr>
          <w:ilvl w:val="0"/>
          <w:numId w:val="19"/>
        </w:numPr>
        <w:jc w:val="both"/>
        <w:rPr>
          <w:b/>
          <w:bCs/>
          <w:sz w:val="28"/>
          <w:szCs w:val="28"/>
        </w:rPr>
      </w:pPr>
      <w:r w:rsidRPr="00C14356">
        <w:rPr>
          <w:b/>
          <w:bCs/>
          <w:sz w:val="28"/>
          <w:szCs w:val="28"/>
        </w:rPr>
        <w:lastRenderedPageBreak/>
        <w:t>Cloud Architecture for a Large-Scale Video Streaming Platform</w:t>
      </w:r>
    </w:p>
    <w:p w14:paraId="4291EC94" w14:textId="77777777" w:rsidR="00C14356" w:rsidRPr="00C14356" w:rsidRDefault="00C14356" w:rsidP="00C14356">
      <w:pPr>
        <w:pStyle w:val="ListParagraph"/>
        <w:ind w:firstLine="0"/>
        <w:jc w:val="both"/>
        <w:rPr>
          <w:b/>
          <w:bCs/>
          <w:sz w:val="28"/>
          <w:szCs w:val="28"/>
        </w:rPr>
      </w:pPr>
    </w:p>
    <w:p w14:paraId="4C87B5A3" w14:textId="77777777" w:rsidR="00C14356" w:rsidRPr="00C14356" w:rsidRDefault="00C14356" w:rsidP="00C14356">
      <w:pPr>
        <w:ind w:firstLine="350"/>
        <w:jc w:val="both"/>
      </w:pPr>
      <w:r w:rsidRPr="00C14356">
        <w:t xml:space="preserve">A media company serving millions of concurrent users needs a highly scalable architecture that can deliver video with minimal buffering. A cloud-based architecture can combine </w:t>
      </w:r>
      <w:r w:rsidRPr="00C14356">
        <w:rPr>
          <w:b/>
          <w:bCs/>
        </w:rPr>
        <w:t>object storage, CDN, caching, load balancing, auto-scaling, and multi-region deployment</w:t>
      </w:r>
      <w:r w:rsidRPr="00C14356">
        <w:t>.</w:t>
      </w:r>
    </w:p>
    <w:p w14:paraId="0D500429" w14:textId="77777777" w:rsidR="00C14356" w:rsidRPr="00C14356" w:rsidRDefault="00C14356" w:rsidP="00C14356">
      <w:pPr>
        <w:jc w:val="both"/>
        <w:rPr>
          <w:b/>
          <w:bCs/>
        </w:rPr>
      </w:pPr>
      <w:r w:rsidRPr="00C14356">
        <w:rPr>
          <w:b/>
          <w:bCs/>
        </w:rPr>
        <w:t>Proposed Architecture</w:t>
      </w:r>
    </w:p>
    <w:p w14:paraId="51BC597B" w14:textId="77777777" w:rsidR="00C14356" w:rsidRPr="00C14356" w:rsidRDefault="00C14356" w:rsidP="00C14356">
      <w:pPr>
        <w:jc w:val="both"/>
      </w:pPr>
      <w:r w:rsidRPr="00C14356">
        <w:rPr>
          <w:b/>
          <w:bCs/>
        </w:rPr>
        <w:t>Users → DNS/Global Load Balancer → CDN/Edge Servers → Load Balancer → Auto-Scaling Streaming Servers → Cloud Object Storage</w:t>
      </w:r>
    </w:p>
    <w:p w14:paraId="41C1B38D" w14:textId="77777777" w:rsidR="00C14356" w:rsidRPr="00C14356" w:rsidRDefault="00C14356" w:rsidP="00C14356">
      <w:pPr>
        <w:jc w:val="both"/>
      </w:pPr>
      <w:r w:rsidRPr="00C14356">
        <w:t>The original video files can be stored in highly durable cloud object storage. Videos should be encoded into multiple resolutions and bitrates using adaptive streaming technologies such as HLS or DASH.</w:t>
      </w:r>
    </w:p>
    <w:p w14:paraId="3F120955" w14:textId="77777777" w:rsidR="00C14356" w:rsidRPr="00C14356" w:rsidRDefault="00C14356" w:rsidP="00C14356">
      <w:pPr>
        <w:jc w:val="both"/>
        <w:rPr>
          <w:b/>
          <w:bCs/>
        </w:rPr>
      </w:pPr>
      <w:r w:rsidRPr="00C14356">
        <w:rPr>
          <w:b/>
          <w:bCs/>
        </w:rPr>
        <w:t>Scalability and Caching</w:t>
      </w:r>
    </w:p>
    <w:p w14:paraId="31FCC4F1" w14:textId="77777777" w:rsidR="00C14356" w:rsidRPr="00C14356" w:rsidRDefault="00C14356" w:rsidP="00C14356">
      <w:pPr>
        <w:jc w:val="both"/>
      </w:pPr>
      <w:r w:rsidRPr="00C14356">
        <w:t xml:space="preserve">A </w:t>
      </w:r>
      <w:r w:rsidRPr="00C14356">
        <w:rPr>
          <w:b/>
          <w:bCs/>
        </w:rPr>
        <w:t>Content Delivery Network (CDN)</w:t>
      </w:r>
      <w:r w:rsidRPr="00C14356">
        <w:t xml:space="preserve"> caches video segments at edge locations close to users. This reduces the distance between the user and content and prevents every request from reaching the origin server.</w:t>
      </w:r>
    </w:p>
    <w:p w14:paraId="491C1AD5" w14:textId="77777777" w:rsidR="00C14356" w:rsidRPr="00C14356" w:rsidRDefault="00C14356" w:rsidP="00C14356">
      <w:pPr>
        <w:jc w:val="both"/>
      </w:pPr>
      <w:r w:rsidRPr="00C14356">
        <w:t>Caching can be used for:</w:t>
      </w:r>
    </w:p>
    <w:p w14:paraId="563E2994" w14:textId="77777777" w:rsidR="00C14356" w:rsidRPr="00C14356" w:rsidRDefault="00C14356" w:rsidP="00C14356">
      <w:pPr>
        <w:numPr>
          <w:ilvl w:val="0"/>
          <w:numId w:val="2"/>
        </w:numPr>
        <w:jc w:val="both"/>
      </w:pPr>
      <w:r w:rsidRPr="00C14356">
        <w:t>Frequently watched videos</w:t>
      </w:r>
    </w:p>
    <w:p w14:paraId="29CE088E" w14:textId="77777777" w:rsidR="00C14356" w:rsidRPr="00C14356" w:rsidRDefault="00C14356" w:rsidP="00C14356">
      <w:pPr>
        <w:numPr>
          <w:ilvl w:val="0"/>
          <w:numId w:val="2"/>
        </w:numPr>
        <w:jc w:val="both"/>
      </w:pPr>
      <w:r w:rsidRPr="00C14356">
        <w:t>Video segments</w:t>
      </w:r>
    </w:p>
    <w:p w14:paraId="602AF7BE" w14:textId="77777777" w:rsidR="00C14356" w:rsidRPr="00C14356" w:rsidRDefault="00C14356" w:rsidP="00C14356">
      <w:pPr>
        <w:numPr>
          <w:ilvl w:val="0"/>
          <w:numId w:val="2"/>
        </w:numPr>
        <w:jc w:val="both"/>
      </w:pPr>
      <w:r w:rsidRPr="00C14356">
        <w:t>Thumbnails</w:t>
      </w:r>
    </w:p>
    <w:p w14:paraId="6B6F0ACA" w14:textId="77777777" w:rsidR="00C14356" w:rsidRPr="00C14356" w:rsidRDefault="00C14356" w:rsidP="00C14356">
      <w:pPr>
        <w:numPr>
          <w:ilvl w:val="0"/>
          <w:numId w:val="2"/>
        </w:numPr>
        <w:jc w:val="both"/>
      </w:pPr>
      <w:r w:rsidRPr="00C14356">
        <w:t>Metadata</w:t>
      </w:r>
    </w:p>
    <w:p w14:paraId="1DFDCE43" w14:textId="77777777" w:rsidR="00C14356" w:rsidRPr="00C14356" w:rsidRDefault="00C14356" w:rsidP="00C14356">
      <w:pPr>
        <w:numPr>
          <w:ilvl w:val="0"/>
          <w:numId w:val="2"/>
        </w:numPr>
        <w:jc w:val="both"/>
      </w:pPr>
      <w:r w:rsidRPr="00C14356">
        <w:t>Static application content</w:t>
      </w:r>
    </w:p>
    <w:p w14:paraId="2CDEA2F4" w14:textId="77777777" w:rsidR="00C14356" w:rsidRPr="00C14356" w:rsidRDefault="00C14356" w:rsidP="00C14356">
      <w:pPr>
        <w:jc w:val="both"/>
        <w:rPr>
          <w:b/>
          <w:bCs/>
        </w:rPr>
      </w:pPr>
      <w:r w:rsidRPr="00C14356">
        <w:rPr>
          <w:b/>
          <w:bCs/>
        </w:rPr>
        <w:t>Load Balancing and Auto-Scaling</w:t>
      </w:r>
    </w:p>
    <w:p w14:paraId="741E3079" w14:textId="77777777" w:rsidR="00C14356" w:rsidRPr="00C14356" w:rsidRDefault="00C14356" w:rsidP="00C14356">
      <w:pPr>
        <w:jc w:val="both"/>
      </w:pPr>
      <w:r w:rsidRPr="00C14356">
        <w:t xml:space="preserve">A load balancer distributes requests across multiple streaming servers. If traffic increases, </w:t>
      </w:r>
      <w:r w:rsidRPr="00C14356">
        <w:rPr>
          <w:b/>
          <w:bCs/>
        </w:rPr>
        <w:t>auto-scaling</w:t>
      </w:r>
      <w:r w:rsidRPr="00C14356">
        <w:t xml:space="preserve"> automatically adds additional instances. When traffic decreases, unnecessary instances can be removed.</w:t>
      </w:r>
    </w:p>
    <w:p w14:paraId="453676E3" w14:textId="77777777" w:rsidR="00C14356" w:rsidRPr="00C14356" w:rsidRDefault="00C14356" w:rsidP="00C14356">
      <w:pPr>
        <w:jc w:val="both"/>
      </w:pPr>
      <w:r w:rsidRPr="00C14356">
        <w:t>For example:</w:t>
      </w:r>
    </w:p>
    <w:p w14:paraId="557BAFB7" w14:textId="77777777" w:rsidR="00C14356" w:rsidRPr="00C14356" w:rsidRDefault="00C14356" w:rsidP="00C14356">
      <w:pPr>
        <w:jc w:val="both"/>
      </w:pPr>
      <w:r w:rsidRPr="00C14356">
        <w:t>Millions of Users → CDN → Load Balancer → Streaming Servers</w:t>
      </w:r>
    </w:p>
    <w:p w14:paraId="0510E3BD" w14:textId="77777777" w:rsidR="00C14356" w:rsidRPr="00C14356" w:rsidRDefault="00C14356" w:rsidP="00C14356">
      <w:pPr>
        <w:jc w:val="both"/>
      </w:pPr>
      <w:r w:rsidRPr="00C14356">
        <w:t>If one streaming server becomes overloaded or fails, traffic can be redirected to healthy servers.</w:t>
      </w:r>
    </w:p>
    <w:p w14:paraId="73FD7E7B" w14:textId="77777777" w:rsidR="00C14356" w:rsidRPr="00C14356" w:rsidRDefault="00C14356" w:rsidP="00C14356">
      <w:pPr>
        <w:jc w:val="both"/>
        <w:rPr>
          <w:b/>
          <w:bCs/>
        </w:rPr>
      </w:pPr>
      <w:r w:rsidRPr="00C14356">
        <w:rPr>
          <w:b/>
          <w:bCs/>
        </w:rPr>
        <w:t>Cost Optimization</w:t>
      </w:r>
    </w:p>
    <w:p w14:paraId="5EEA370F" w14:textId="77777777" w:rsidR="00C14356" w:rsidRPr="00C14356" w:rsidRDefault="00C14356" w:rsidP="00C14356">
      <w:pPr>
        <w:jc w:val="both"/>
      </w:pPr>
      <w:r w:rsidRPr="00C14356">
        <w:t>Because video streaming can consume significant computing and bandwidth resources, the company should:</w:t>
      </w:r>
    </w:p>
    <w:p w14:paraId="5A4F1663" w14:textId="77777777" w:rsidR="00C14356" w:rsidRPr="00C14356" w:rsidRDefault="00C14356" w:rsidP="00C14356">
      <w:pPr>
        <w:numPr>
          <w:ilvl w:val="0"/>
          <w:numId w:val="3"/>
        </w:numPr>
        <w:jc w:val="both"/>
      </w:pPr>
      <w:r w:rsidRPr="00C14356">
        <w:t>Use CDN caching to reduce origin traffic.</w:t>
      </w:r>
    </w:p>
    <w:p w14:paraId="271AA8EF" w14:textId="77777777" w:rsidR="00C14356" w:rsidRPr="00C14356" w:rsidRDefault="00C14356" w:rsidP="00C14356">
      <w:pPr>
        <w:numPr>
          <w:ilvl w:val="0"/>
          <w:numId w:val="3"/>
        </w:numPr>
        <w:jc w:val="both"/>
      </w:pPr>
      <w:r w:rsidRPr="00C14356">
        <w:t>Use object storage instead of expensive compute instances for video files.</w:t>
      </w:r>
    </w:p>
    <w:p w14:paraId="44CFB1EA" w14:textId="77777777" w:rsidR="00C14356" w:rsidRPr="00C14356" w:rsidRDefault="00C14356" w:rsidP="00C14356">
      <w:pPr>
        <w:numPr>
          <w:ilvl w:val="0"/>
          <w:numId w:val="3"/>
        </w:numPr>
        <w:jc w:val="both"/>
      </w:pPr>
      <w:r w:rsidRPr="00C14356">
        <w:t>Use auto-scaling to avoid paying for unused servers.</w:t>
      </w:r>
    </w:p>
    <w:p w14:paraId="6EE936B8" w14:textId="77777777" w:rsidR="00C14356" w:rsidRPr="00C14356" w:rsidRDefault="00C14356" w:rsidP="00C14356">
      <w:pPr>
        <w:numPr>
          <w:ilvl w:val="0"/>
          <w:numId w:val="3"/>
        </w:numPr>
        <w:jc w:val="both"/>
      </w:pPr>
      <w:r w:rsidRPr="00C14356">
        <w:t>Use different storage classes for frequently and rarely accessed videos.</w:t>
      </w:r>
    </w:p>
    <w:p w14:paraId="03E53373" w14:textId="77777777" w:rsidR="00C14356" w:rsidRPr="00C14356" w:rsidRDefault="00C14356" w:rsidP="00C14356">
      <w:pPr>
        <w:numPr>
          <w:ilvl w:val="0"/>
          <w:numId w:val="3"/>
        </w:numPr>
        <w:jc w:val="both"/>
      </w:pPr>
      <w:r w:rsidRPr="00C14356">
        <w:t>Compress and encode videos efficiently.</w:t>
      </w:r>
    </w:p>
    <w:p w14:paraId="0AF366F9" w14:textId="77777777" w:rsidR="00C14356" w:rsidRPr="00C14356" w:rsidRDefault="00C14356" w:rsidP="00C14356">
      <w:pPr>
        <w:numPr>
          <w:ilvl w:val="0"/>
          <w:numId w:val="3"/>
        </w:numPr>
        <w:jc w:val="both"/>
      </w:pPr>
      <w:r w:rsidRPr="00C14356">
        <w:t>Use reserved or committed-use capacity for predictable workloads.</w:t>
      </w:r>
    </w:p>
    <w:p w14:paraId="36C207AB" w14:textId="77777777" w:rsidR="00C14356" w:rsidRPr="00C14356" w:rsidRDefault="00C14356" w:rsidP="00C14356">
      <w:pPr>
        <w:numPr>
          <w:ilvl w:val="0"/>
          <w:numId w:val="3"/>
        </w:numPr>
        <w:jc w:val="both"/>
      </w:pPr>
      <w:r w:rsidRPr="00C14356">
        <w:t>Monitor bandwidth and storage costs continuously.</w:t>
      </w:r>
    </w:p>
    <w:p w14:paraId="4CAD0137" w14:textId="77777777" w:rsidR="00C14356" w:rsidRPr="00C14356" w:rsidRDefault="00C14356" w:rsidP="00C14356">
      <w:pPr>
        <w:jc w:val="both"/>
      </w:pPr>
      <w:r w:rsidRPr="00C14356">
        <w:rPr>
          <w:b/>
          <w:bCs/>
        </w:rPr>
        <w:t>Conclusion:</w:t>
      </w:r>
      <w:r w:rsidRPr="00C14356">
        <w:t xml:space="preserve"> Combining CDN caching, load balancing, auto-scaling, object storage, and multi-region infrastructure provides high scalability and smooth streaming while controlling cloud costs.</w:t>
      </w:r>
    </w:p>
    <w:p w14:paraId="24146982" w14:textId="6584C2C9" w:rsidR="00C14356" w:rsidRPr="00C14356" w:rsidRDefault="00C14356" w:rsidP="00C14356">
      <w:pPr>
        <w:jc w:val="both"/>
      </w:pPr>
    </w:p>
    <w:p w14:paraId="3E20617D" w14:textId="65C57590" w:rsidR="00C14356" w:rsidRPr="00C14356" w:rsidRDefault="00C14356" w:rsidP="00C14356">
      <w:pPr>
        <w:pStyle w:val="ListParagraph"/>
        <w:numPr>
          <w:ilvl w:val="0"/>
          <w:numId w:val="19"/>
        </w:numPr>
        <w:jc w:val="both"/>
        <w:rPr>
          <w:b/>
          <w:bCs/>
          <w:sz w:val="28"/>
          <w:szCs w:val="28"/>
        </w:rPr>
      </w:pPr>
      <w:r w:rsidRPr="00C14356">
        <w:rPr>
          <w:b/>
          <w:bCs/>
          <w:sz w:val="28"/>
          <w:szCs w:val="28"/>
        </w:rPr>
        <w:t>Multi-Cloud Container Deployment for a Fintech Startup</w:t>
      </w:r>
    </w:p>
    <w:p w14:paraId="517A8ECF" w14:textId="77777777" w:rsidR="00C14356" w:rsidRPr="00C14356" w:rsidRDefault="00C14356" w:rsidP="00C14356">
      <w:pPr>
        <w:pStyle w:val="ListParagraph"/>
        <w:ind w:firstLine="0"/>
        <w:jc w:val="both"/>
        <w:rPr>
          <w:b/>
          <w:bCs/>
          <w:sz w:val="28"/>
          <w:szCs w:val="28"/>
        </w:rPr>
      </w:pPr>
    </w:p>
    <w:p w14:paraId="7B48DA43" w14:textId="5C873875" w:rsidR="00C14356" w:rsidRPr="00C14356" w:rsidRDefault="00C14356" w:rsidP="00C14356">
      <w:pPr>
        <w:ind w:firstLine="350"/>
        <w:jc w:val="both"/>
      </w:pPr>
      <w:r w:rsidRPr="00C14356">
        <w:t>A fintech startup using containers across multiple cloud providers may face problems such as inconsistent configurations, deployment differences, networking issues, and difficulty managing services.</w:t>
      </w:r>
    </w:p>
    <w:p w14:paraId="34EA4516" w14:textId="77777777" w:rsidR="00C14356" w:rsidRPr="00C14356" w:rsidRDefault="00C14356" w:rsidP="00C14356">
      <w:pPr>
        <w:jc w:val="both"/>
        <w:rPr>
          <w:b/>
          <w:bCs/>
        </w:rPr>
      </w:pPr>
      <w:r w:rsidRPr="00C14356">
        <w:rPr>
          <w:b/>
          <w:bCs/>
        </w:rPr>
        <w:t>Proposed Solution</w:t>
      </w:r>
    </w:p>
    <w:p w14:paraId="1A692381" w14:textId="77777777" w:rsidR="00C14356" w:rsidRPr="00C14356" w:rsidRDefault="00C14356" w:rsidP="00C14356">
      <w:pPr>
        <w:jc w:val="both"/>
      </w:pPr>
      <w:r w:rsidRPr="00C14356">
        <w:t xml:space="preserve">The startup can use </w:t>
      </w:r>
      <w:r w:rsidRPr="00C14356">
        <w:rPr>
          <w:b/>
          <w:bCs/>
        </w:rPr>
        <w:t>Kubernetes</w:t>
      </w:r>
      <w:r w:rsidRPr="00C14356">
        <w:t xml:space="preserve"> as a common container orchestration platform across cloud providers.</w:t>
      </w:r>
    </w:p>
    <w:p w14:paraId="4E83BC6B" w14:textId="77777777" w:rsidR="00C14356" w:rsidRPr="00C14356" w:rsidRDefault="00C14356" w:rsidP="00C14356">
      <w:pPr>
        <w:jc w:val="both"/>
      </w:pPr>
      <w:r w:rsidRPr="00C14356">
        <w:t>Architecture:</w:t>
      </w:r>
    </w:p>
    <w:p w14:paraId="2EE02353" w14:textId="77777777" w:rsidR="00C14356" w:rsidRPr="00C14356" w:rsidRDefault="00C14356" w:rsidP="00C14356">
      <w:pPr>
        <w:jc w:val="both"/>
      </w:pPr>
      <w:r w:rsidRPr="00C14356">
        <w:lastRenderedPageBreak/>
        <w:t>Developer → Container Registry → Kubernetes Cluster A / Kubernetes Cluster B → Cloud Provider 1 / Cloud Provider 2</w:t>
      </w:r>
    </w:p>
    <w:p w14:paraId="67B7E172" w14:textId="77777777" w:rsidR="00C14356" w:rsidRPr="00C14356" w:rsidRDefault="00C14356" w:rsidP="00C14356">
      <w:pPr>
        <w:jc w:val="both"/>
      </w:pPr>
      <w:r w:rsidRPr="00C14356">
        <w:t>Container images should be stored in a common or replicated container registry. The same image and configuration should be deployed across environments.</w:t>
      </w:r>
    </w:p>
    <w:p w14:paraId="1450B865" w14:textId="77777777" w:rsidR="00C14356" w:rsidRPr="00C14356" w:rsidRDefault="00C14356" w:rsidP="00C14356">
      <w:pPr>
        <w:jc w:val="both"/>
      </w:pPr>
      <w:r w:rsidRPr="00C14356">
        <w:t>Infrastructure-as-Code tools such as Terraform can also be used to create consistent infrastructure configurations.</w:t>
      </w:r>
    </w:p>
    <w:p w14:paraId="77BEB655" w14:textId="77777777" w:rsidR="00C14356" w:rsidRPr="00C14356" w:rsidRDefault="00C14356" w:rsidP="00C14356">
      <w:pPr>
        <w:jc w:val="both"/>
        <w:rPr>
          <w:b/>
          <w:bCs/>
        </w:rPr>
      </w:pPr>
      <w:r w:rsidRPr="00C14356">
        <w:rPr>
          <w:b/>
          <w:bCs/>
        </w:rPr>
        <w:t>Service Discovery</w:t>
      </w:r>
    </w:p>
    <w:p w14:paraId="6A65CB32" w14:textId="77777777" w:rsidR="00C14356" w:rsidRPr="00C14356" w:rsidRDefault="00C14356" w:rsidP="00C14356">
      <w:pPr>
        <w:jc w:val="both"/>
      </w:pPr>
      <w:r w:rsidRPr="00C14356">
        <w:t>Kubernetes provides built-in service discovery using services and DNS. Applications can communicate using stable service names instead of depending on changing container IP addresses.</w:t>
      </w:r>
    </w:p>
    <w:p w14:paraId="5E3121CB" w14:textId="77777777" w:rsidR="00C14356" w:rsidRPr="00C14356" w:rsidRDefault="00C14356" w:rsidP="00C14356">
      <w:pPr>
        <w:jc w:val="both"/>
      </w:pPr>
      <w:r w:rsidRPr="00C14356">
        <w:t>For example:</w:t>
      </w:r>
    </w:p>
    <w:p w14:paraId="1DEA406A" w14:textId="77777777" w:rsidR="00C14356" w:rsidRPr="00C14356" w:rsidRDefault="00C14356" w:rsidP="00C14356">
      <w:pPr>
        <w:jc w:val="both"/>
      </w:pPr>
      <w:r w:rsidRPr="00C14356">
        <w:t>Payment Service → payment-service → Payment Containers</w:t>
      </w:r>
    </w:p>
    <w:p w14:paraId="3EB5E9EA" w14:textId="77777777" w:rsidR="00C14356" w:rsidRPr="00C14356" w:rsidRDefault="00C14356" w:rsidP="00C14356">
      <w:pPr>
        <w:jc w:val="both"/>
      </w:pPr>
      <w:r w:rsidRPr="00C14356">
        <w:t>If a container is replaced, the service name remains unchanged.</w:t>
      </w:r>
    </w:p>
    <w:p w14:paraId="63DB93D1" w14:textId="77777777" w:rsidR="00C14356" w:rsidRPr="00C14356" w:rsidRDefault="00C14356" w:rsidP="00C14356">
      <w:pPr>
        <w:jc w:val="both"/>
        <w:rPr>
          <w:b/>
          <w:bCs/>
        </w:rPr>
      </w:pPr>
      <w:r w:rsidRPr="00C14356">
        <w:rPr>
          <w:b/>
          <w:bCs/>
        </w:rPr>
        <w:t>Scaling</w:t>
      </w:r>
    </w:p>
    <w:p w14:paraId="79C2A2A5" w14:textId="77777777" w:rsidR="00C14356" w:rsidRPr="00C14356" w:rsidRDefault="00C14356" w:rsidP="00C14356">
      <w:pPr>
        <w:jc w:val="both"/>
      </w:pPr>
      <w:r w:rsidRPr="00C14356">
        <w:t>Kubernetes can automatically scale applications based on resource usage or application metrics.</w:t>
      </w:r>
    </w:p>
    <w:p w14:paraId="3AE69F75" w14:textId="77777777" w:rsidR="00C14356" w:rsidRPr="00C14356" w:rsidRDefault="00C14356" w:rsidP="00C14356">
      <w:pPr>
        <w:jc w:val="both"/>
      </w:pPr>
      <w:r w:rsidRPr="00C14356">
        <w:t>For example:</w:t>
      </w:r>
    </w:p>
    <w:p w14:paraId="3C802DBC" w14:textId="77777777" w:rsidR="00C14356" w:rsidRPr="00C14356" w:rsidRDefault="00C14356" w:rsidP="00C14356">
      <w:pPr>
        <w:numPr>
          <w:ilvl w:val="0"/>
          <w:numId w:val="4"/>
        </w:numPr>
        <w:jc w:val="both"/>
      </w:pPr>
      <w:r w:rsidRPr="00C14356">
        <w:t>Normal traffic → 3 payment-service pods</w:t>
      </w:r>
    </w:p>
    <w:p w14:paraId="1C676429" w14:textId="77777777" w:rsidR="00C14356" w:rsidRPr="00C14356" w:rsidRDefault="00C14356" w:rsidP="00C14356">
      <w:pPr>
        <w:numPr>
          <w:ilvl w:val="0"/>
          <w:numId w:val="4"/>
        </w:numPr>
        <w:jc w:val="both"/>
      </w:pPr>
      <w:r w:rsidRPr="00C14356">
        <w:t>High traffic → 10 payment-service pods</w:t>
      </w:r>
    </w:p>
    <w:p w14:paraId="457A2AB9" w14:textId="77777777" w:rsidR="00C14356" w:rsidRPr="00C14356" w:rsidRDefault="00C14356" w:rsidP="00C14356">
      <w:pPr>
        <w:numPr>
          <w:ilvl w:val="0"/>
          <w:numId w:val="4"/>
        </w:numPr>
        <w:jc w:val="both"/>
      </w:pPr>
      <w:r w:rsidRPr="00C14356">
        <w:t>Low traffic → pods can be reduced</w:t>
      </w:r>
    </w:p>
    <w:p w14:paraId="7AC5CD07" w14:textId="77777777" w:rsidR="00C14356" w:rsidRPr="00C14356" w:rsidRDefault="00C14356" w:rsidP="00C14356">
      <w:pPr>
        <w:jc w:val="both"/>
      </w:pPr>
      <w:r w:rsidRPr="00C14356">
        <w:t>Load balancing distributes traffic among healthy containers.</w:t>
      </w:r>
    </w:p>
    <w:p w14:paraId="11576CDF" w14:textId="77777777" w:rsidR="00C14356" w:rsidRPr="00C14356" w:rsidRDefault="00C14356" w:rsidP="00C14356">
      <w:pPr>
        <w:jc w:val="both"/>
        <w:rPr>
          <w:b/>
          <w:bCs/>
        </w:rPr>
      </w:pPr>
      <w:r w:rsidRPr="00C14356">
        <w:rPr>
          <w:b/>
          <w:bCs/>
        </w:rPr>
        <w:t xml:space="preserve">Benefits of </w:t>
      </w:r>
      <w:proofErr w:type="gramStart"/>
      <w:r w:rsidRPr="00C14356">
        <w:rPr>
          <w:b/>
          <w:bCs/>
        </w:rPr>
        <w:t>Multi-Cloud</w:t>
      </w:r>
      <w:proofErr w:type="gramEnd"/>
    </w:p>
    <w:p w14:paraId="61F86D11" w14:textId="77777777" w:rsidR="00C14356" w:rsidRPr="00C14356" w:rsidRDefault="00C14356" w:rsidP="00C14356">
      <w:pPr>
        <w:numPr>
          <w:ilvl w:val="0"/>
          <w:numId w:val="5"/>
        </w:numPr>
        <w:jc w:val="both"/>
      </w:pPr>
      <w:r w:rsidRPr="00C14356">
        <w:t>Reduces dependency on one cloud provider.</w:t>
      </w:r>
    </w:p>
    <w:p w14:paraId="127D1F03" w14:textId="77777777" w:rsidR="00C14356" w:rsidRPr="00C14356" w:rsidRDefault="00C14356" w:rsidP="00C14356">
      <w:pPr>
        <w:numPr>
          <w:ilvl w:val="0"/>
          <w:numId w:val="5"/>
        </w:numPr>
        <w:jc w:val="both"/>
      </w:pPr>
      <w:r w:rsidRPr="00C14356">
        <w:t>Improves availability.</w:t>
      </w:r>
    </w:p>
    <w:p w14:paraId="651B76E7" w14:textId="77777777" w:rsidR="00C14356" w:rsidRPr="00C14356" w:rsidRDefault="00C14356" w:rsidP="00C14356">
      <w:pPr>
        <w:numPr>
          <w:ilvl w:val="0"/>
          <w:numId w:val="5"/>
        </w:numPr>
        <w:jc w:val="both"/>
      </w:pPr>
      <w:r w:rsidRPr="00C14356">
        <w:t>Provides flexibility to select services from different providers.</w:t>
      </w:r>
    </w:p>
    <w:p w14:paraId="69AD5A53" w14:textId="77777777" w:rsidR="00C14356" w:rsidRPr="00C14356" w:rsidRDefault="00C14356" w:rsidP="00C14356">
      <w:pPr>
        <w:numPr>
          <w:ilvl w:val="0"/>
          <w:numId w:val="5"/>
        </w:numPr>
        <w:jc w:val="both"/>
      </w:pPr>
      <w:r w:rsidRPr="00C14356">
        <w:t>Can help meet geographic or regulatory requirements.</w:t>
      </w:r>
    </w:p>
    <w:p w14:paraId="3A6F1D43" w14:textId="77777777" w:rsidR="00C14356" w:rsidRPr="00C14356" w:rsidRDefault="00C14356" w:rsidP="00C14356">
      <w:pPr>
        <w:numPr>
          <w:ilvl w:val="0"/>
          <w:numId w:val="5"/>
        </w:numPr>
        <w:jc w:val="both"/>
      </w:pPr>
      <w:r w:rsidRPr="00C14356">
        <w:t>Provides an alternative environment during a provider outage.</w:t>
      </w:r>
    </w:p>
    <w:p w14:paraId="53C25786" w14:textId="77777777" w:rsidR="00C14356" w:rsidRPr="00C14356" w:rsidRDefault="00C14356" w:rsidP="00C14356">
      <w:pPr>
        <w:jc w:val="both"/>
        <w:rPr>
          <w:b/>
          <w:bCs/>
        </w:rPr>
      </w:pPr>
      <w:r w:rsidRPr="00C14356">
        <w:rPr>
          <w:b/>
          <w:bCs/>
        </w:rPr>
        <w:t>Risks</w:t>
      </w:r>
    </w:p>
    <w:p w14:paraId="61A494C2" w14:textId="77777777" w:rsidR="00C14356" w:rsidRPr="00C14356" w:rsidRDefault="00C14356" w:rsidP="00C14356">
      <w:pPr>
        <w:numPr>
          <w:ilvl w:val="0"/>
          <w:numId w:val="6"/>
        </w:numPr>
        <w:jc w:val="both"/>
      </w:pPr>
      <w:r w:rsidRPr="00C14356">
        <w:t>Increased operational complexity.</w:t>
      </w:r>
    </w:p>
    <w:p w14:paraId="01EBB198" w14:textId="77777777" w:rsidR="00C14356" w:rsidRPr="00C14356" w:rsidRDefault="00C14356" w:rsidP="00C14356">
      <w:pPr>
        <w:numPr>
          <w:ilvl w:val="0"/>
          <w:numId w:val="6"/>
        </w:numPr>
        <w:jc w:val="both"/>
      </w:pPr>
      <w:r w:rsidRPr="00C14356">
        <w:t>Different cloud networking and security models.</w:t>
      </w:r>
    </w:p>
    <w:p w14:paraId="4A08C2E6" w14:textId="77777777" w:rsidR="00C14356" w:rsidRPr="00C14356" w:rsidRDefault="00C14356" w:rsidP="00C14356">
      <w:pPr>
        <w:numPr>
          <w:ilvl w:val="0"/>
          <w:numId w:val="6"/>
        </w:numPr>
        <w:jc w:val="both"/>
      </w:pPr>
      <w:r w:rsidRPr="00C14356">
        <w:t>Higher monitoring and management requirements.</w:t>
      </w:r>
    </w:p>
    <w:p w14:paraId="4D29D19D" w14:textId="77777777" w:rsidR="00C14356" w:rsidRPr="00C14356" w:rsidRDefault="00C14356" w:rsidP="00C14356">
      <w:pPr>
        <w:numPr>
          <w:ilvl w:val="0"/>
          <w:numId w:val="6"/>
        </w:numPr>
        <w:jc w:val="both"/>
      </w:pPr>
      <w:r w:rsidRPr="00C14356">
        <w:t>Data synchronization challenges.</w:t>
      </w:r>
    </w:p>
    <w:p w14:paraId="585B5FA2" w14:textId="77777777" w:rsidR="00C14356" w:rsidRPr="00C14356" w:rsidRDefault="00C14356" w:rsidP="00C14356">
      <w:pPr>
        <w:numPr>
          <w:ilvl w:val="0"/>
          <w:numId w:val="6"/>
        </w:numPr>
        <w:jc w:val="both"/>
      </w:pPr>
      <w:r w:rsidRPr="00C14356">
        <w:t>Potentially higher costs.</w:t>
      </w:r>
    </w:p>
    <w:p w14:paraId="44709D66" w14:textId="77777777" w:rsidR="00C14356" w:rsidRPr="00C14356" w:rsidRDefault="00C14356" w:rsidP="00C14356">
      <w:pPr>
        <w:numPr>
          <w:ilvl w:val="0"/>
          <w:numId w:val="6"/>
        </w:numPr>
        <w:jc w:val="both"/>
      </w:pPr>
      <w:r w:rsidRPr="00C14356">
        <w:t>More difficult troubleshooting.</w:t>
      </w:r>
    </w:p>
    <w:p w14:paraId="2F5319D6" w14:textId="77777777" w:rsidR="00C14356" w:rsidRPr="00C14356" w:rsidRDefault="00C14356" w:rsidP="00C14356">
      <w:pPr>
        <w:jc w:val="both"/>
      </w:pPr>
      <w:r w:rsidRPr="00C14356">
        <w:rPr>
          <w:b/>
          <w:bCs/>
        </w:rPr>
        <w:t>Conclusion:</w:t>
      </w:r>
      <w:r w:rsidRPr="00C14356">
        <w:t xml:space="preserve"> Kubernetes, container registries, Infrastructure-as-Code, centralized monitoring, and standardized deployment pipelines can provide consistency across multiple clouds while maintaining scalability.</w:t>
      </w:r>
    </w:p>
    <w:p w14:paraId="22130108" w14:textId="097841E6" w:rsidR="00C14356" w:rsidRPr="00C14356" w:rsidRDefault="00C14356" w:rsidP="00C14356">
      <w:pPr>
        <w:jc w:val="both"/>
      </w:pPr>
    </w:p>
    <w:p w14:paraId="4E1B6506" w14:textId="77777777" w:rsidR="00C14356" w:rsidRPr="00C14356" w:rsidRDefault="00C14356" w:rsidP="00C14356">
      <w:pPr>
        <w:jc w:val="both"/>
        <w:rPr>
          <w:b/>
          <w:bCs/>
          <w:sz w:val="28"/>
          <w:szCs w:val="28"/>
        </w:rPr>
      </w:pPr>
      <w:r w:rsidRPr="00C14356">
        <w:rPr>
          <w:b/>
          <w:bCs/>
          <w:sz w:val="28"/>
          <w:szCs w:val="28"/>
        </w:rPr>
        <w:t>3. Backup and Disaster Recovery for an E-Learning Platform</w:t>
      </w:r>
    </w:p>
    <w:p w14:paraId="0BFF7E36" w14:textId="77777777" w:rsidR="00C14356" w:rsidRPr="00C14356" w:rsidRDefault="00C14356" w:rsidP="00C14356">
      <w:pPr>
        <w:ind w:firstLine="710"/>
        <w:jc w:val="both"/>
      </w:pPr>
      <w:r w:rsidRPr="00C14356">
        <w:t xml:space="preserve">An e-learning platform can lose important information such as student records, course content, assignments, and examination data because of accidental deletion or system failure. A cloud-native backup and disaster recovery strategy should therefore combine </w:t>
      </w:r>
      <w:r w:rsidRPr="00C14356">
        <w:rPr>
          <w:b/>
          <w:bCs/>
        </w:rPr>
        <w:t>backup, replication, and versioning</w:t>
      </w:r>
      <w:r w:rsidRPr="00C14356">
        <w:t>.</w:t>
      </w:r>
    </w:p>
    <w:p w14:paraId="639987BA" w14:textId="77777777" w:rsidR="00C14356" w:rsidRPr="00C14356" w:rsidRDefault="00C14356" w:rsidP="00C14356">
      <w:pPr>
        <w:jc w:val="both"/>
        <w:rPr>
          <w:b/>
          <w:bCs/>
        </w:rPr>
      </w:pPr>
      <w:r w:rsidRPr="00C14356">
        <w:rPr>
          <w:b/>
          <w:bCs/>
        </w:rPr>
        <w:t>Proposed Architecture</w:t>
      </w:r>
    </w:p>
    <w:p w14:paraId="13F8C78F" w14:textId="77777777" w:rsidR="00C14356" w:rsidRPr="00C14356" w:rsidRDefault="00C14356" w:rsidP="00C14356">
      <w:pPr>
        <w:jc w:val="both"/>
      </w:pPr>
      <w:r w:rsidRPr="00C14356">
        <w:t>Production Database/Storage → Automated Backup → Versioned Cloud Storage → Secondary Region</w:t>
      </w:r>
    </w:p>
    <w:p w14:paraId="4A0C7C62" w14:textId="77777777" w:rsidR="00C14356" w:rsidRPr="00C14356" w:rsidRDefault="00C14356" w:rsidP="00C14356">
      <w:pPr>
        <w:jc w:val="both"/>
      </w:pPr>
      <w:r w:rsidRPr="00C14356">
        <w:t>Important data should be backed up automatically according to a defined schedule.</w:t>
      </w:r>
    </w:p>
    <w:p w14:paraId="5C0CA7B9" w14:textId="77777777" w:rsidR="00C14356" w:rsidRPr="00C14356" w:rsidRDefault="00C14356" w:rsidP="00C14356">
      <w:pPr>
        <w:jc w:val="both"/>
        <w:rPr>
          <w:b/>
          <w:bCs/>
        </w:rPr>
      </w:pPr>
      <w:r w:rsidRPr="00C14356">
        <w:rPr>
          <w:b/>
          <w:bCs/>
        </w:rPr>
        <w:t>Versioning</w:t>
      </w:r>
    </w:p>
    <w:p w14:paraId="6C8B422A" w14:textId="77777777" w:rsidR="00C14356" w:rsidRPr="00C14356" w:rsidRDefault="00C14356" w:rsidP="00C14356">
      <w:pPr>
        <w:jc w:val="both"/>
      </w:pPr>
      <w:r w:rsidRPr="00C14356">
        <w:lastRenderedPageBreak/>
        <w:t>Object or database versioning keeps previous versions of data. If a user accidentally deletes a file, an earlier version can be restored instead of permanently losing the data.</w:t>
      </w:r>
    </w:p>
    <w:p w14:paraId="35763CEB" w14:textId="77777777" w:rsidR="00C14356" w:rsidRPr="00C14356" w:rsidRDefault="00C14356" w:rsidP="00C14356">
      <w:pPr>
        <w:jc w:val="both"/>
        <w:rPr>
          <w:b/>
          <w:bCs/>
        </w:rPr>
      </w:pPr>
      <w:r w:rsidRPr="00C14356">
        <w:rPr>
          <w:b/>
          <w:bCs/>
        </w:rPr>
        <w:t>Replication</w:t>
      </w:r>
    </w:p>
    <w:p w14:paraId="140BE05C" w14:textId="77777777" w:rsidR="00C14356" w:rsidRPr="00C14356" w:rsidRDefault="00C14356" w:rsidP="00C14356">
      <w:pPr>
        <w:jc w:val="both"/>
      </w:pPr>
      <w:r w:rsidRPr="00C14356">
        <w:t>Critical data can be replicated to another availability zone or geographic region. If the primary region becomes unavailable, the organization can recover the application using the replicated data.</w:t>
      </w:r>
    </w:p>
    <w:p w14:paraId="26AAECDC" w14:textId="77777777" w:rsidR="00C14356" w:rsidRPr="00C14356" w:rsidRDefault="00C14356" w:rsidP="00C14356">
      <w:pPr>
        <w:jc w:val="both"/>
        <w:rPr>
          <w:b/>
          <w:bCs/>
        </w:rPr>
      </w:pPr>
      <w:r w:rsidRPr="00C14356">
        <w:rPr>
          <w:b/>
          <w:bCs/>
        </w:rPr>
        <w:t>RTO and RPO</w:t>
      </w:r>
    </w:p>
    <w:p w14:paraId="064D79AF" w14:textId="77777777" w:rsidR="00C14356" w:rsidRPr="00C14356" w:rsidRDefault="00C14356" w:rsidP="00C14356">
      <w:pPr>
        <w:jc w:val="both"/>
      </w:pPr>
      <w:r w:rsidRPr="00C14356">
        <w:rPr>
          <w:b/>
          <w:bCs/>
        </w:rPr>
        <w:t>Recovery Time Objective (RTO):</w:t>
      </w:r>
      <w:r w:rsidRPr="00C14356">
        <w:br/>
        <w:t>The maximum acceptable time required to restore the service.</w:t>
      </w:r>
    </w:p>
    <w:p w14:paraId="6541E62B" w14:textId="77777777" w:rsidR="00C14356" w:rsidRPr="00C14356" w:rsidRDefault="00C14356" w:rsidP="00C14356">
      <w:pPr>
        <w:jc w:val="both"/>
      </w:pPr>
      <w:r w:rsidRPr="00C14356">
        <w:rPr>
          <w:b/>
          <w:bCs/>
        </w:rPr>
        <w:t>Recovery Point Objective (RPO):</w:t>
      </w:r>
      <w:r w:rsidRPr="00C14356">
        <w:br/>
        <w:t>The maximum acceptable amount of data loss measured in time.</w:t>
      </w:r>
    </w:p>
    <w:p w14:paraId="2C27F748" w14:textId="77777777" w:rsidR="00C14356" w:rsidRPr="00C14356" w:rsidRDefault="00C14356" w:rsidP="00C14356">
      <w:pPr>
        <w:jc w:val="both"/>
      </w:pPr>
      <w:r w:rsidRPr="00C14356">
        <w:t>For example:</w:t>
      </w:r>
    </w:p>
    <w:p w14:paraId="14466212" w14:textId="77777777" w:rsidR="00C14356" w:rsidRPr="00C14356" w:rsidRDefault="00C14356" w:rsidP="00C14356">
      <w:pPr>
        <w:numPr>
          <w:ilvl w:val="0"/>
          <w:numId w:val="7"/>
        </w:numPr>
        <w:jc w:val="both"/>
      </w:pPr>
      <w:r w:rsidRPr="00C14356">
        <w:t>RTO = 1 hour</w:t>
      </w:r>
    </w:p>
    <w:p w14:paraId="6B2D0901" w14:textId="77777777" w:rsidR="00C14356" w:rsidRPr="00C14356" w:rsidRDefault="00C14356" w:rsidP="00C14356">
      <w:pPr>
        <w:numPr>
          <w:ilvl w:val="0"/>
          <w:numId w:val="7"/>
        </w:numPr>
        <w:jc w:val="both"/>
      </w:pPr>
      <w:r w:rsidRPr="00C14356">
        <w:t>RPO = 15 minutes</w:t>
      </w:r>
    </w:p>
    <w:p w14:paraId="39BF5B9B" w14:textId="77777777" w:rsidR="00C14356" w:rsidRPr="00C14356" w:rsidRDefault="00C14356" w:rsidP="00C14356">
      <w:pPr>
        <w:jc w:val="both"/>
      </w:pPr>
      <w:r w:rsidRPr="00C14356">
        <w:t>This means the organization aims to restore the service within one hour and lose no more than approximately 15 minutes of recent data.</w:t>
      </w:r>
    </w:p>
    <w:p w14:paraId="7D2A270A" w14:textId="77777777" w:rsidR="00C14356" w:rsidRPr="00C14356" w:rsidRDefault="00C14356" w:rsidP="00C14356">
      <w:pPr>
        <w:jc w:val="both"/>
        <w:rPr>
          <w:b/>
          <w:bCs/>
        </w:rPr>
      </w:pPr>
      <w:r w:rsidRPr="00C14356">
        <w:rPr>
          <w:b/>
          <w:bCs/>
        </w:rPr>
        <w:t>Achieving RTO</w:t>
      </w:r>
    </w:p>
    <w:p w14:paraId="5528B3C0" w14:textId="77777777" w:rsidR="00C14356" w:rsidRPr="00C14356" w:rsidRDefault="00C14356" w:rsidP="00C14356">
      <w:pPr>
        <w:jc w:val="both"/>
      </w:pPr>
      <w:r w:rsidRPr="00C14356">
        <w:t>To achieve a low RTO:</w:t>
      </w:r>
    </w:p>
    <w:p w14:paraId="1584B62D" w14:textId="77777777" w:rsidR="00C14356" w:rsidRPr="00C14356" w:rsidRDefault="00C14356" w:rsidP="00C14356">
      <w:pPr>
        <w:numPr>
          <w:ilvl w:val="0"/>
          <w:numId w:val="8"/>
        </w:numPr>
        <w:jc w:val="both"/>
      </w:pPr>
      <w:r w:rsidRPr="00C14356">
        <w:t>Maintain replicated infrastructure.</w:t>
      </w:r>
    </w:p>
    <w:p w14:paraId="1F4DA5A1" w14:textId="77777777" w:rsidR="00C14356" w:rsidRPr="00C14356" w:rsidRDefault="00C14356" w:rsidP="00C14356">
      <w:pPr>
        <w:numPr>
          <w:ilvl w:val="0"/>
          <w:numId w:val="8"/>
        </w:numPr>
        <w:jc w:val="both"/>
      </w:pPr>
      <w:r w:rsidRPr="00C14356">
        <w:t>Automate application deployment.</w:t>
      </w:r>
    </w:p>
    <w:p w14:paraId="00D7DDB2" w14:textId="77777777" w:rsidR="00C14356" w:rsidRPr="00C14356" w:rsidRDefault="00C14356" w:rsidP="00C14356">
      <w:pPr>
        <w:numPr>
          <w:ilvl w:val="0"/>
          <w:numId w:val="8"/>
        </w:numPr>
        <w:jc w:val="both"/>
      </w:pPr>
      <w:r w:rsidRPr="00C14356">
        <w:t>Keep recovery environments ready.</w:t>
      </w:r>
    </w:p>
    <w:p w14:paraId="74609EB9" w14:textId="77777777" w:rsidR="00C14356" w:rsidRPr="00C14356" w:rsidRDefault="00C14356" w:rsidP="00C14356">
      <w:pPr>
        <w:numPr>
          <w:ilvl w:val="0"/>
          <w:numId w:val="8"/>
        </w:numPr>
        <w:jc w:val="both"/>
      </w:pPr>
      <w:r w:rsidRPr="00C14356">
        <w:t>Automate backup restoration.</w:t>
      </w:r>
    </w:p>
    <w:p w14:paraId="39B60DBA" w14:textId="77777777" w:rsidR="00C14356" w:rsidRPr="00C14356" w:rsidRDefault="00C14356" w:rsidP="00C14356">
      <w:pPr>
        <w:numPr>
          <w:ilvl w:val="0"/>
          <w:numId w:val="8"/>
        </w:numPr>
        <w:jc w:val="both"/>
      </w:pPr>
      <w:r w:rsidRPr="00C14356">
        <w:t>Use health checks and automated failover.</w:t>
      </w:r>
    </w:p>
    <w:p w14:paraId="18397AF4" w14:textId="77777777" w:rsidR="00C14356" w:rsidRPr="00C14356" w:rsidRDefault="00C14356" w:rsidP="00C14356">
      <w:pPr>
        <w:jc w:val="both"/>
        <w:rPr>
          <w:b/>
          <w:bCs/>
        </w:rPr>
      </w:pPr>
      <w:r w:rsidRPr="00C14356">
        <w:rPr>
          <w:b/>
          <w:bCs/>
        </w:rPr>
        <w:t>Achieving RPO</w:t>
      </w:r>
    </w:p>
    <w:p w14:paraId="702EA912" w14:textId="77777777" w:rsidR="00C14356" w:rsidRPr="00C14356" w:rsidRDefault="00C14356" w:rsidP="00C14356">
      <w:pPr>
        <w:jc w:val="both"/>
      </w:pPr>
      <w:r w:rsidRPr="00C14356">
        <w:t>To achieve a low RPO:</w:t>
      </w:r>
    </w:p>
    <w:p w14:paraId="49190DDA" w14:textId="77777777" w:rsidR="00C14356" w:rsidRPr="00C14356" w:rsidRDefault="00C14356" w:rsidP="00C14356">
      <w:pPr>
        <w:numPr>
          <w:ilvl w:val="0"/>
          <w:numId w:val="9"/>
        </w:numPr>
        <w:jc w:val="both"/>
      </w:pPr>
      <w:r w:rsidRPr="00C14356">
        <w:t>Perform frequent automated backups.</w:t>
      </w:r>
    </w:p>
    <w:p w14:paraId="613536D7" w14:textId="77777777" w:rsidR="00C14356" w:rsidRPr="00C14356" w:rsidRDefault="00C14356" w:rsidP="00C14356">
      <w:pPr>
        <w:numPr>
          <w:ilvl w:val="0"/>
          <w:numId w:val="9"/>
        </w:numPr>
        <w:jc w:val="both"/>
      </w:pPr>
      <w:r w:rsidRPr="00C14356">
        <w:t>Use continuous or near-real-time replication for critical databases.</w:t>
      </w:r>
    </w:p>
    <w:p w14:paraId="5185BD5B" w14:textId="77777777" w:rsidR="00C14356" w:rsidRPr="00C14356" w:rsidRDefault="00C14356" w:rsidP="00C14356">
      <w:pPr>
        <w:numPr>
          <w:ilvl w:val="0"/>
          <w:numId w:val="9"/>
        </w:numPr>
        <w:jc w:val="both"/>
      </w:pPr>
      <w:r w:rsidRPr="00C14356">
        <w:t>Enable storage versioning.</w:t>
      </w:r>
    </w:p>
    <w:p w14:paraId="12BE3171" w14:textId="77777777" w:rsidR="00C14356" w:rsidRPr="00C14356" w:rsidRDefault="00C14356" w:rsidP="00C14356">
      <w:pPr>
        <w:numPr>
          <w:ilvl w:val="0"/>
          <w:numId w:val="9"/>
        </w:numPr>
        <w:jc w:val="both"/>
      </w:pPr>
      <w:r w:rsidRPr="00C14356">
        <w:t>Store backups separately from the production environment.</w:t>
      </w:r>
    </w:p>
    <w:p w14:paraId="257B6650" w14:textId="77777777" w:rsidR="00C14356" w:rsidRPr="00C14356" w:rsidRDefault="00C14356" w:rsidP="00C14356">
      <w:pPr>
        <w:jc w:val="both"/>
        <w:rPr>
          <w:b/>
          <w:bCs/>
        </w:rPr>
      </w:pPr>
      <w:r w:rsidRPr="00C14356">
        <w:rPr>
          <w:b/>
          <w:bCs/>
        </w:rPr>
        <w:t>Business Continuity Steps</w:t>
      </w:r>
    </w:p>
    <w:p w14:paraId="0A10CFA0" w14:textId="77777777" w:rsidR="00C14356" w:rsidRPr="00C14356" w:rsidRDefault="00C14356" w:rsidP="00C14356">
      <w:pPr>
        <w:numPr>
          <w:ilvl w:val="0"/>
          <w:numId w:val="10"/>
        </w:numPr>
        <w:jc w:val="both"/>
      </w:pPr>
      <w:r w:rsidRPr="00C14356">
        <w:t>Detect the failure.</w:t>
      </w:r>
    </w:p>
    <w:p w14:paraId="41F9E852" w14:textId="77777777" w:rsidR="00C14356" w:rsidRPr="00C14356" w:rsidRDefault="00C14356" w:rsidP="00C14356">
      <w:pPr>
        <w:numPr>
          <w:ilvl w:val="0"/>
          <w:numId w:val="10"/>
        </w:numPr>
        <w:jc w:val="both"/>
      </w:pPr>
      <w:r w:rsidRPr="00C14356">
        <w:t>Identify affected systems.</w:t>
      </w:r>
    </w:p>
    <w:p w14:paraId="2B52584C" w14:textId="77777777" w:rsidR="00C14356" w:rsidRPr="00C14356" w:rsidRDefault="00C14356" w:rsidP="00C14356">
      <w:pPr>
        <w:numPr>
          <w:ilvl w:val="0"/>
          <w:numId w:val="10"/>
        </w:numPr>
        <w:jc w:val="both"/>
      </w:pPr>
      <w:r w:rsidRPr="00C14356">
        <w:t>Stop further damage if necessary.</w:t>
      </w:r>
    </w:p>
    <w:p w14:paraId="11123288" w14:textId="77777777" w:rsidR="00C14356" w:rsidRPr="00C14356" w:rsidRDefault="00C14356" w:rsidP="00C14356">
      <w:pPr>
        <w:numPr>
          <w:ilvl w:val="0"/>
          <w:numId w:val="10"/>
        </w:numPr>
        <w:jc w:val="both"/>
      </w:pPr>
      <w:r w:rsidRPr="00C14356">
        <w:t>Switch traffic to the recovery environment.</w:t>
      </w:r>
    </w:p>
    <w:p w14:paraId="0229337F" w14:textId="77777777" w:rsidR="00C14356" w:rsidRPr="00C14356" w:rsidRDefault="00C14356" w:rsidP="00C14356">
      <w:pPr>
        <w:numPr>
          <w:ilvl w:val="0"/>
          <w:numId w:val="10"/>
        </w:numPr>
        <w:jc w:val="both"/>
      </w:pPr>
      <w:r w:rsidRPr="00C14356">
        <w:t>Restore the latest valid backup.</w:t>
      </w:r>
    </w:p>
    <w:p w14:paraId="01A9496F" w14:textId="77777777" w:rsidR="00C14356" w:rsidRPr="00C14356" w:rsidRDefault="00C14356" w:rsidP="00C14356">
      <w:pPr>
        <w:numPr>
          <w:ilvl w:val="0"/>
          <w:numId w:val="10"/>
        </w:numPr>
        <w:jc w:val="both"/>
      </w:pPr>
      <w:r w:rsidRPr="00C14356">
        <w:t>Verify application and data integrity.</w:t>
      </w:r>
    </w:p>
    <w:p w14:paraId="5672E6F1" w14:textId="77777777" w:rsidR="00C14356" w:rsidRPr="00C14356" w:rsidRDefault="00C14356" w:rsidP="00C14356">
      <w:pPr>
        <w:numPr>
          <w:ilvl w:val="0"/>
          <w:numId w:val="10"/>
        </w:numPr>
        <w:jc w:val="both"/>
      </w:pPr>
      <w:r w:rsidRPr="00C14356">
        <w:t>Inform users and administrators.</w:t>
      </w:r>
    </w:p>
    <w:p w14:paraId="11127E32" w14:textId="77777777" w:rsidR="00C14356" w:rsidRPr="00C14356" w:rsidRDefault="00C14356" w:rsidP="00C14356">
      <w:pPr>
        <w:numPr>
          <w:ilvl w:val="0"/>
          <w:numId w:val="10"/>
        </w:numPr>
        <w:jc w:val="both"/>
      </w:pPr>
      <w:r w:rsidRPr="00C14356">
        <w:t>Monitor the recovered environment.</w:t>
      </w:r>
    </w:p>
    <w:p w14:paraId="0D7FF1F3" w14:textId="77777777" w:rsidR="00C14356" w:rsidRPr="00C14356" w:rsidRDefault="00C14356" w:rsidP="00C14356">
      <w:pPr>
        <w:numPr>
          <w:ilvl w:val="0"/>
          <w:numId w:val="10"/>
        </w:numPr>
        <w:jc w:val="both"/>
      </w:pPr>
      <w:proofErr w:type="spellStart"/>
      <w:r w:rsidRPr="00C14356">
        <w:t>Analyze</w:t>
      </w:r>
      <w:proofErr w:type="spellEnd"/>
      <w:r w:rsidRPr="00C14356">
        <w:t xml:space="preserve"> the incident and improve the recovery plan.</w:t>
      </w:r>
    </w:p>
    <w:p w14:paraId="0071AA15" w14:textId="77777777" w:rsidR="00C14356" w:rsidRPr="00C14356" w:rsidRDefault="00C14356" w:rsidP="00C14356">
      <w:pPr>
        <w:jc w:val="both"/>
      </w:pPr>
      <w:r w:rsidRPr="00C14356">
        <w:rPr>
          <w:b/>
          <w:bCs/>
        </w:rPr>
        <w:t>Conclusion:</w:t>
      </w:r>
      <w:r w:rsidRPr="00C14356">
        <w:t xml:space="preserve"> Automated backup, versioning, cross-region replication, and tested recovery procedures protect the e-learning platform against accidental deletion and major infrastructure failures.</w:t>
      </w:r>
    </w:p>
    <w:p w14:paraId="2396A0F3" w14:textId="4A8DCF06" w:rsidR="00C14356" w:rsidRPr="00C14356" w:rsidRDefault="00C14356" w:rsidP="00C14356">
      <w:pPr>
        <w:jc w:val="both"/>
      </w:pPr>
    </w:p>
    <w:p w14:paraId="64A96264" w14:textId="77777777" w:rsidR="00C14356" w:rsidRPr="00C14356" w:rsidRDefault="00C14356" w:rsidP="00C14356">
      <w:pPr>
        <w:jc w:val="both"/>
        <w:rPr>
          <w:b/>
          <w:bCs/>
          <w:sz w:val="28"/>
          <w:szCs w:val="28"/>
        </w:rPr>
      </w:pPr>
      <w:r w:rsidRPr="00C14356">
        <w:rPr>
          <w:b/>
          <w:bCs/>
          <w:sz w:val="28"/>
          <w:szCs w:val="28"/>
        </w:rPr>
        <w:t>4. Secure Hybrid Cloud Architecture for a Government Agency</w:t>
      </w:r>
    </w:p>
    <w:p w14:paraId="5130930C" w14:textId="77777777" w:rsidR="00C14356" w:rsidRPr="00C14356" w:rsidRDefault="00C14356" w:rsidP="00C14356">
      <w:pPr>
        <w:ind w:firstLine="710"/>
        <w:jc w:val="both"/>
      </w:pPr>
      <w:r w:rsidRPr="00C14356">
        <w:t>A government agency may need to keep sensitive applications and data on-premises while using the public cloud for non-sensitive workloads.</w:t>
      </w:r>
    </w:p>
    <w:p w14:paraId="4F860721" w14:textId="77777777" w:rsidR="00C14356" w:rsidRPr="00C14356" w:rsidRDefault="00C14356" w:rsidP="00C14356">
      <w:pPr>
        <w:jc w:val="both"/>
        <w:rPr>
          <w:b/>
          <w:bCs/>
        </w:rPr>
      </w:pPr>
      <w:r w:rsidRPr="00C14356">
        <w:rPr>
          <w:b/>
          <w:bCs/>
        </w:rPr>
        <w:lastRenderedPageBreak/>
        <w:t>Proposed Architecture</w:t>
      </w:r>
    </w:p>
    <w:p w14:paraId="63CC59AC" w14:textId="77777777" w:rsidR="00C14356" w:rsidRPr="00C14356" w:rsidRDefault="00C14356" w:rsidP="00C14356">
      <w:pPr>
        <w:jc w:val="both"/>
      </w:pPr>
      <w:r w:rsidRPr="00C14356">
        <w:t xml:space="preserve">Users → Identity Provider → Secure Gateway → On-Premises Data </w:t>
      </w:r>
      <w:proofErr w:type="spellStart"/>
      <w:r w:rsidRPr="00C14356">
        <w:t>Center</w:t>
      </w:r>
      <w:proofErr w:type="spellEnd"/>
    </w:p>
    <w:p w14:paraId="31990FC6" w14:textId="77777777" w:rsidR="00C14356" w:rsidRPr="00C14356" w:rsidRDefault="00C14356" w:rsidP="00C14356">
      <w:pPr>
        <w:jc w:val="both"/>
      </w:pPr>
      <w:r w:rsidRPr="00C14356">
        <w:rPr>
          <w:rFonts w:ascii="Cambria Math" w:hAnsi="Cambria Math" w:cs="Cambria Math"/>
        </w:rPr>
        <w:t>↘</w:t>
      </w:r>
      <w:r w:rsidRPr="00C14356">
        <w:t xml:space="preserve"> Public Cloud</w:t>
      </w:r>
    </w:p>
    <w:p w14:paraId="57FEF52C" w14:textId="77777777" w:rsidR="00C14356" w:rsidRPr="00C14356" w:rsidRDefault="00C14356" w:rsidP="00C14356">
      <w:pPr>
        <w:jc w:val="both"/>
      </w:pPr>
      <w:r w:rsidRPr="00C14356">
        <w:t>Sensitive applications such as confidential citizen records can remain on-premises. Less-sensitive applications such as public websites and general information portals can operate in the cloud.</w:t>
      </w:r>
    </w:p>
    <w:p w14:paraId="6B107572" w14:textId="77777777" w:rsidR="00C14356" w:rsidRPr="00C14356" w:rsidRDefault="00C14356" w:rsidP="00C14356">
      <w:pPr>
        <w:jc w:val="both"/>
      </w:pPr>
      <w:r w:rsidRPr="00C14356">
        <w:t xml:space="preserve">A secure connection such as a </w:t>
      </w:r>
      <w:r w:rsidRPr="00C14356">
        <w:rPr>
          <w:b/>
          <w:bCs/>
        </w:rPr>
        <w:t>VPN or dedicated private connection</w:t>
      </w:r>
      <w:r w:rsidRPr="00C14356">
        <w:t xml:space="preserve"> should connect the on-premises environment to the cloud.</w:t>
      </w:r>
    </w:p>
    <w:p w14:paraId="717675CC" w14:textId="77777777" w:rsidR="00C14356" w:rsidRPr="00C14356" w:rsidRDefault="00C14356" w:rsidP="00C14356">
      <w:pPr>
        <w:jc w:val="both"/>
        <w:rPr>
          <w:b/>
          <w:bCs/>
        </w:rPr>
      </w:pPr>
      <w:r w:rsidRPr="00C14356">
        <w:rPr>
          <w:b/>
          <w:bCs/>
        </w:rPr>
        <w:t>Secure Communication</w:t>
      </w:r>
    </w:p>
    <w:p w14:paraId="6891F5CA" w14:textId="77777777" w:rsidR="00C14356" w:rsidRPr="00C14356" w:rsidRDefault="00C14356" w:rsidP="00C14356">
      <w:pPr>
        <w:jc w:val="both"/>
      </w:pPr>
      <w:r w:rsidRPr="00C14356">
        <w:t>Communication between environments should use:</w:t>
      </w:r>
    </w:p>
    <w:p w14:paraId="428F28C4" w14:textId="77777777" w:rsidR="00C14356" w:rsidRPr="00C14356" w:rsidRDefault="00C14356" w:rsidP="00C14356">
      <w:pPr>
        <w:numPr>
          <w:ilvl w:val="0"/>
          <w:numId w:val="11"/>
        </w:numPr>
        <w:jc w:val="both"/>
      </w:pPr>
      <w:r w:rsidRPr="00C14356">
        <w:t>Encrypted network connections</w:t>
      </w:r>
    </w:p>
    <w:p w14:paraId="091BADA4" w14:textId="77777777" w:rsidR="00C14356" w:rsidRPr="00C14356" w:rsidRDefault="00C14356" w:rsidP="00C14356">
      <w:pPr>
        <w:numPr>
          <w:ilvl w:val="0"/>
          <w:numId w:val="11"/>
        </w:numPr>
        <w:jc w:val="both"/>
      </w:pPr>
      <w:r w:rsidRPr="00C14356">
        <w:t>Private networking</w:t>
      </w:r>
    </w:p>
    <w:p w14:paraId="05E1162B" w14:textId="77777777" w:rsidR="00C14356" w:rsidRPr="00C14356" w:rsidRDefault="00C14356" w:rsidP="00C14356">
      <w:pPr>
        <w:numPr>
          <w:ilvl w:val="0"/>
          <w:numId w:val="11"/>
        </w:numPr>
        <w:jc w:val="both"/>
      </w:pPr>
      <w:r w:rsidRPr="00C14356">
        <w:t>Firewalls</w:t>
      </w:r>
    </w:p>
    <w:p w14:paraId="271C1BD5" w14:textId="77777777" w:rsidR="00C14356" w:rsidRPr="00C14356" w:rsidRDefault="00C14356" w:rsidP="00C14356">
      <w:pPr>
        <w:numPr>
          <w:ilvl w:val="0"/>
          <w:numId w:val="11"/>
        </w:numPr>
        <w:jc w:val="both"/>
      </w:pPr>
      <w:r w:rsidRPr="00C14356">
        <w:t>Network segmentation</w:t>
      </w:r>
    </w:p>
    <w:p w14:paraId="7C64744C" w14:textId="77777777" w:rsidR="00C14356" w:rsidRPr="00C14356" w:rsidRDefault="00C14356" w:rsidP="00C14356">
      <w:pPr>
        <w:numPr>
          <w:ilvl w:val="0"/>
          <w:numId w:val="11"/>
        </w:numPr>
        <w:jc w:val="both"/>
      </w:pPr>
      <w:r w:rsidRPr="00C14356">
        <w:t>Intrusion detection/prevention</w:t>
      </w:r>
    </w:p>
    <w:p w14:paraId="34CE711C" w14:textId="77777777" w:rsidR="00C14356" w:rsidRPr="00C14356" w:rsidRDefault="00C14356" w:rsidP="00C14356">
      <w:pPr>
        <w:numPr>
          <w:ilvl w:val="0"/>
          <w:numId w:val="11"/>
        </w:numPr>
        <w:jc w:val="both"/>
      </w:pPr>
      <w:r w:rsidRPr="00C14356">
        <w:t>Strict access-control rules</w:t>
      </w:r>
    </w:p>
    <w:p w14:paraId="6ED60F6B" w14:textId="77777777" w:rsidR="00C14356" w:rsidRPr="00C14356" w:rsidRDefault="00C14356" w:rsidP="00C14356">
      <w:pPr>
        <w:jc w:val="both"/>
      </w:pPr>
      <w:r w:rsidRPr="00C14356">
        <w:t>Sensitive traffic should not be exposed directly to the public internet.</w:t>
      </w:r>
    </w:p>
    <w:p w14:paraId="251A6A51" w14:textId="77777777" w:rsidR="00C14356" w:rsidRPr="00C14356" w:rsidRDefault="00C14356" w:rsidP="00C14356">
      <w:pPr>
        <w:jc w:val="both"/>
        <w:rPr>
          <w:b/>
          <w:bCs/>
        </w:rPr>
      </w:pPr>
      <w:r w:rsidRPr="00C14356">
        <w:rPr>
          <w:b/>
          <w:bCs/>
        </w:rPr>
        <w:t>Identity Management</w:t>
      </w:r>
    </w:p>
    <w:p w14:paraId="016D7561" w14:textId="77777777" w:rsidR="00C14356" w:rsidRPr="00C14356" w:rsidRDefault="00C14356" w:rsidP="00C14356">
      <w:pPr>
        <w:jc w:val="both"/>
      </w:pPr>
      <w:r w:rsidRPr="00C14356">
        <w:t>A centralized identity system can provide consistent authentication across both environments.</w:t>
      </w:r>
    </w:p>
    <w:p w14:paraId="5F3CB672" w14:textId="77777777" w:rsidR="00C14356" w:rsidRPr="00C14356" w:rsidRDefault="00C14356" w:rsidP="00C14356">
      <w:pPr>
        <w:jc w:val="both"/>
      </w:pPr>
      <w:r w:rsidRPr="00C14356">
        <w:t>The agency should implement:</w:t>
      </w:r>
    </w:p>
    <w:p w14:paraId="373013B3" w14:textId="77777777" w:rsidR="00C14356" w:rsidRPr="00C14356" w:rsidRDefault="00C14356" w:rsidP="00C14356">
      <w:pPr>
        <w:numPr>
          <w:ilvl w:val="0"/>
          <w:numId w:val="12"/>
        </w:numPr>
        <w:jc w:val="both"/>
      </w:pPr>
      <w:r w:rsidRPr="00C14356">
        <w:t>Single Sign-On (SSO)</w:t>
      </w:r>
    </w:p>
    <w:p w14:paraId="4A7088A0" w14:textId="77777777" w:rsidR="00C14356" w:rsidRPr="00C14356" w:rsidRDefault="00C14356" w:rsidP="00C14356">
      <w:pPr>
        <w:numPr>
          <w:ilvl w:val="0"/>
          <w:numId w:val="12"/>
        </w:numPr>
        <w:jc w:val="both"/>
      </w:pPr>
      <w:r w:rsidRPr="00C14356">
        <w:t>Multi-Factor Authentication (MFA)</w:t>
      </w:r>
    </w:p>
    <w:p w14:paraId="5A3650B8" w14:textId="77777777" w:rsidR="00C14356" w:rsidRPr="00C14356" w:rsidRDefault="00C14356" w:rsidP="00C14356">
      <w:pPr>
        <w:numPr>
          <w:ilvl w:val="0"/>
          <w:numId w:val="12"/>
        </w:numPr>
        <w:jc w:val="both"/>
      </w:pPr>
      <w:r w:rsidRPr="00C14356">
        <w:t>Role-Based Access Control (RBAC)</w:t>
      </w:r>
    </w:p>
    <w:p w14:paraId="70C38094" w14:textId="77777777" w:rsidR="00C14356" w:rsidRPr="00C14356" w:rsidRDefault="00C14356" w:rsidP="00C14356">
      <w:pPr>
        <w:numPr>
          <w:ilvl w:val="0"/>
          <w:numId w:val="12"/>
        </w:numPr>
        <w:jc w:val="both"/>
      </w:pPr>
      <w:r w:rsidRPr="00C14356">
        <w:t>Least-privilege access</w:t>
      </w:r>
    </w:p>
    <w:p w14:paraId="17289086" w14:textId="77777777" w:rsidR="00C14356" w:rsidRPr="00C14356" w:rsidRDefault="00C14356" w:rsidP="00C14356">
      <w:pPr>
        <w:numPr>
          <w:ilvl w:val="0"/>
          <w:numId w:val="12"/>
        </w:numPr>
        <w:jc w:val="both"/>
      </w:pPr>
      <w:r w:rsidRPr="00C14356">
        <w:t>Centralized identity management</w:t>
      </w:r>
    </w:p>
    <w:p w14:paraId="0A3D27BE" w14:textId="77777777" w:rsidR="00C14356" w:rsidRPr="00C14356" w:rsidRDefault="00C14356" w:rsidP="00C14356">
      <w:pPr>
        <w:numPr>
          <w:ilvl w:val="0"/>
          <w:numId w:val="12"/>
        </w:numPr>
        <w:jc w:val="both"/>
      </w:pPr>
      <w:r w:rsidRPr="00C14356">
        <w:t>Regular access reviews</w:t>
      </w:r>
    </w:p>
    <w:p w14:paraId="672A6D4D" w14:textId="77777777" w:rsidR="00C14356" w:rsidRPr="00C14356" w:rsidRDefault="00C14356" w:rsidP="00C14356">
      <w:pPr>
        <w:jc w:val="both"/>
      </w:pPr>
      <w:r w:rsidRPr="00C14356">
        <w:t>For example, an employee should receive only the permissions required for their government role.</w:t>
      </w:r>
    </w:p>
    <w:p w14:paraId="61B01589" w14:textId="77777777" w:rsidR="00C14356" w:rsidRPr="00C14356" w:rsidRDefault="00C14356" w:rsidP="00C14356">
      <w:pPr>
        <w:jc w:val="both"/>
        <w:rPr>
          <w:b/>
          <w:bCs/>
        </w:rPr>
      </w:pPr>
      <w:r w:rsidRPr="00C14356">
        <w:rPr>
          <w:b/>
          <w:bCs/>
        </w:rPr>
        <w:t>Encryption</w:t>
      </w:r>
    </w:p>
    <w:p w14:paraId="3B371E8F" w14:textId="77777777" w:rsidR="00C14356" w:rsidRPr="00C14356" w:rsidRDefault="00C14356" w:rsidP="00C14356">
      <w:pPr>
        <w:jc w:val="both"/>
      </w:pPr>
      <w:r w:rsidRPr="00C14356">
        <w:t>Sensitive information should be:</w:t>
      </w:r>
    </w:p>
    <w:p w14:paraId="4C9C1C1B" w14:textId="77777777" w:rsidR="00C14356" w:rsidRPr="00C14356" w:rsidRDefault="00C14356" w:rsidP="00C14356">
      <w:pPr>
        <w:numPr>
          <w:ilvl w:val="0"/>
          <w:numId w:val="13"/>
        </w:numPr>
        <w:jc w:val="both"/>
      </w:pPr>
      <w:r w:rsidRPr="00C14356">
        <w:rPr>
          <w:b/>
          <w:bCs/>
        </w:rPr>
        <w:t>Encrypted at rest</w:t>
      </w:r>
      <w:r w:rsidRPr="00C14356">
        <w:t xml:space="preserve"> in databases and storage.</w:t>
      </w:r>
    </w:p>
    <w:p w14:paraId="1BEF0E94" w14:textId="77777777" w:rsidR="00C14356" w:rsidRPr="00C14356" w:rsidRDefault="00C14356" w:rsidP="00C14356">
      <w:pPr>
        <w:numPr>
          <w:ilvl w:val="0"/>
          <w:numId w:val="13"/>
        </w:numPr>
        <w:jc w:val="both"/>
      </w:pPr>
      <w:r w:rsidRPr="00C14356">
        <w:rPr>
          <w:b/>
          <w:bCs/>
        </w:rPr>
        <w:t>Encrypted in transit</w:t>
      </w:r>
      <w:r w:rsidRPr="00C14356">
        <w:t xml:space="preserve"> between users, on-premises systems, and cloud services.</w:t>
      </w:r>
    </w:p>
    <w:p w14:paraId="3D0F0448" w14:textId="77777777" w:rsidR="00C14356" w:rsidRPr="00C14356" w:rsidRDefault="00C14356" w:rsidP="00C14356">
      <w:pPr>
        <w:jc w:val="both"/>
      </w:pPr>
      <w:r w:rsidRPr="00C14356">
        <w:t>Encryption keys should be securely managed and access to them should be restricted.</w:t>
      </w:r>
    </w:p>
    <w:p w14:paraId="042400B2" w14:textId="77777777" w:rsidR="00C14356" w:rsidRPr="00C14356" w:rsidRDefault="00C14356" w:rsidP="00C14356">
      <w:pPr>
        <w:jc w:val="both"/>
        <w:rPr>
          <w:b/>
          <w:bCs/>
        </w:rPr>
      </w:pPr>
      <w:r w:rsidRPr="00C14356">
        <w:rPr>
          <w:b/>
          <w:bCs/>
        </w:rPr>
        <w:t>Hybrid Cloud Challenges</w:t>
      </w:r>
    </w:p>
    <w:p w14:paraId="743B6B87" w14:textId="77777777" w:rsidR="00C14356" w:rsidRPr="00C14356" w:rsidRDefault="00C14356" w:rsidP="00C14356">
      <w:pPr>
        <w:jc w:val="both"/>
      </w:pPr>
      <w:r w:rsidRPr="00C14356">
        <w:t>Major challenges include:</w:t>
      </w:r>
    </w:p>
    <w:p w14:paraId="26990318" w14:textId="77777777" w:rsidR="00C14356" w:rsidRPr="00C14356" w:rsidRDefault="00C14356" w:rsidP="00C14356">
      <w:pPr>
        <w:numPr>
          <w:ilvl w:val="0"/>
          <w:numId w:val="14"/>
        </w:numPr>
        <w:jc w:val="both"/>
      </w:pPr>
      <w:r w:rsidRPr="00C14356">
        <w:t>Complex network management.</w:t>
      </w:r>
    </w:p>
    <w:p w14:paraId="57187CAB" w14:textId="77777777" w:rsidR="00C14356" w:rsidRPr="00C14356" w:rsidRDefault="00C14356" w:rsidP="00C14356">
      <w:pPr>
        <w:numPr>
          <w:ilvl w:val="0"/>
          <w:numId w:val="14"/>
        </w:numPr>
        <w:jc w:val="both"/>
      </w:pPr>
      <w:r w:rsidRPr="00C14356">
        <w:t>Different security controls between environments.</w:t>
      </w:r>
    </w:p>
    <w:p w14:paraId="61739ADD" w14:textId="77777777" w:rsidR="00C14356" w:rsidRPr="00C14356" w:rsidRDefault="00C14356" w:rsidP="00C14356">
      <w:pPr>
        <w:numPr>
          <w:ilvl w:val="0"/>
          <w:numId w:val="14"/>
        </w:numPr>
        <w:jc w:val="both"/>
      </w:pPr>
      <w:r w:rsidRPr="00C14356">
        <w:t>Identity synchronization.</w:t>
      </w:r>
    </w:p>
    <w:p w14:paraId="2B08FBF5" w14:textId="77777777" w:rsidR="00C14356" w:rsidRPr="00C14356" w:rsidRDefault="00C14356" w:rsidP="00C14356">
      <w:pPr>
        <w:numPr>
          <w:ilvl w:val="0"/>
          <w:numId w:val="14"/>
        </w:numPr>
        <w:jc w:val="both"/>
      </w:pPr>
      <w:r w:rsidRPr="00C14356">
        <w:t>Monitoring multiple infrastructures.</w:t>
      </w:r>
    </w:p>
    <w:p w14:paraId="12B6C085" w14:textId="77777777" w:rsidR="00C14356" w:rsidRPr="00C14356" w:rsidRDefault="00C14356" w:rsidP="00C14356">
      <w:pPr>
        <w:numPr>
          <w:ilvl w:val="0"/>
          <w:numId w:val="14"/>
        </w:numPr>
        <w:jc w:val="both"/>
      </w:pPr>
      <w:r w:rsidRPr="00C14356">
        <w:t>Data integration difficulties.</w:t>
      </w:r>
    </w:p>
    <w:p w14:paraId="080471FB" w14:textId="77777777" w:rsidR="00C14356" w:rsidRPr="00C14356" w:rsidRDefault="00C14356" w:rsidP="00C14356">
      <w:pPr>
        <w:numPr>
          <w:ilvl w:val="0"/>
          <w:numId w:val="14"/>
        </w:numPr>
        <w:jc w:val="both"/>
      </w:pPr>
      <w:r w:rsidRPr="00C14356">
        <w:t>Compliance and auditing requirements.</w:t>
      </w:r>
    </w:p>
    <w:p w14:paraId="2D955E7C" w14:textId="77777777" w:rsidR="00C14356" w:rsidRPr="00C14356" w:rsidRDefault="00C14356" w:rsidP="00C14356">
      <w:pPr>
        <w:numPr>
          <w:ilvl w:val="0"/>
          <w:numId w:val="14"/>
        </w:numPr>
        <w:jc w:val="both"/>
      </w:pPr>
      <w:r w:rsidRPr="00C14356">
        <w:t>Higher operational complexity.</w:t>
      </w:r>
    </w:p>
    <w:p w14:paraId="56568CA5" w14:textId="77777777" w:rsidR="00C14356" w:rsidRPr="00C14356" w:rsidRDefault="00C14356" w:rsidP="00C14356">
      <w:pPr>
        <w:jc w:val="both"/>
      </w:pPr>
      <w:r w:rsidRPr="00C14356">
        <w:rPr>
          <w:b/>
          <w:bCs/>
        </w:rPr>
        <w:t>Conclusion:</w:t>
      </w:r>
      <w:r w:rsidRPr="00C14356">
        <w:t xml:space="preserve"> A hybrid architecture using secure private connectivity, centralized identity management, encryption, network segmentation, and continuous monitoring can allow government agencies to use cloud services while keeping sensitive workloads under strict control.</w:t>
      </w:r>
    </w:p>
    <w:p w14:paraId="515E685D" w14:textId="3D4BEFF2" w:rsidR="00C14356" w:rsidRPr="00C14356" w:rsidRDefault="00C14356" w:rsidP="00C14356">
      <w:pPr>
        <w:jc w:val="both"/>
      </w:pPr>
    </w:p>
    <w:p w14:paraId="2DD68A22" w14:textId="77777777" w:rsidR="00C14356" w:rsidRPr="00C14356" w:rsidRDefault="00C14356" w:rsidP="00C14356">
      <w:pPr>
        <w:jc w:val="both"/>
        <w:rPr>
          <w:b/>
          <w:bCs/>
          <w:sz w:val="28"/>
          <w:szCs w:val="28"/>
        </w:rPr>
      </w:pPr>
      <w:r w:rsidRPr="00C14356">
        <w:rPr>
          <w:b/>
          <w:bCs/>
          <w:sz w:val="28"/>
          <w:szCs w:val="28"/>
        </w:rPr>
        <w:lastRenderedPageBreak/>
        <w:t>5. Multi-Region High Availability for a SaaS Application</w:t>
      </w:r>
    </w:p>
    <w:p w14:paraId="1A7E05BB" w14:textId="77777777" w:rsidR="00C14356" w:rsidRPr="00C14356" w:rsidRDefault="00C14356" w:rsidP="00C14356">
      <w:pPr>
        <w:ind w:firstLine="710"/>
        <w:jc w:val="both"/>
      </w:pPr>
      <w:r w:rsidRPr="00C14356">
        <w:t xml:space="preserve">A SaaS provider requiring continuous operation should deploy its application across </w:t>
      </w:r>
      <w:r w:rsidRPr="00C14356">
        <w:rPr>
          <w:b/>
          <w:bCs/>
        </w:rPr>
        <w:t>multiple cloud regions</w:t>
      </w:r>
      <w:r w:rsidRPr="00C14356">
        <w:t>. If one region becomes unavailable, users can be redirected to another healthy region.</w:t>
      </w:r>
    </w:p>
    <w:p w14:paraId="6FAEA66E" w14:textId="77777777" w:rsidR="00C14356" w:rsidRPr="00C14356" w:rsidRDefault="00C14356" w:rsidP="00C14356">
      <w:pPr>
        <w:jc w:val="both"/>
        <w:rPr>
          <w:b/>
          <w:bCs/>
        </w:rPr>
      </w:pPr>
      <w:r w:rsidRPr="00C14356">
        <w:rPr>
          <w:b/>
          <w:bCs/>
        </w:rPr>
        <w:t>Proposed Architecture</w:t>
      </w:r>
    </w:p>
    <w:p w14:paraId="1A33BF73" w14:textId="77777777" w:rsidR="00C14356" w:rsidRPr="00C14356" w:rsidRDefault="00C14356" w:rsidP="00C14356">
      <w:pPr>
        <w:jc w:val="both"/>
      </w:pPr>
      <w:r w:rsidRPr="00C14356">
        <w:t>Users → Global DNS/Traffic Manager → Region A</w:t>
      </w:r>
    </w:p>
    <w:p w14:paraId="4E44716C" w14:textId="77777777" w:rsidR="00C14356" w:rsidRPr="00C14356" w:rsidRDefault="00C14356" w:rsidP="00C14356">
      <w:pPr>
        <w:jc w:val="both"/>
      </w:pPr>
      <w:r w:rsidRPr="00C14356">
        <w:rPr>
          <w:rFonts w:ascii="Cambria Math" w:hAnsi="Cambria Math" w:cs="Cambria Math"/>
        </w:rPr>
        <w:t>↘</w:t>
      </w:r>
      <w:r w:rsidRPr="00C14356">
        <w:t xml:space="preserve"> Region B</w:t>
      </w:r>
    </w:p>
    <w:p w14:paraId="32C0237D" w14:textId="77777777" w:rsidR="00C14356" w:rsidRPr="00C14356" w:rsidRDefault="00C14356" w:rsidP="00C14356">
      <w:pPr>
        <w:jc w:val="both"/>
      </w:pPr>
      <w:r w:rsidRPr="00C14356">
        <w:rPr>
          <w:rFonts w:ascii="Cambria Math" w:hAnsi="Cambria Math" w:cs="Cambria Math"/>
        </w:rPr>
        <w:t>↘</w:t>
      </w:r>
      <w:r w:rsidRPr="00C14356">
        <w:t xml:space="preserve"> Region C</w:t>
      </w:r>
    </w:p>
    <w:p w14:paraId="101E316E" w14:textId="77777777" w:rsidR="00C14356" w:rsidRPr="00C14356" w:rsidRDefault="00C14356" w:rsidP="00C14356">
      <w:pPr>
        <w:jc w:val="both"/>
      </w:pPr>
      <w:r w:rsidRPr="00C14356">
        <w:t>Each region should contain application servers, load balancers, databases, and required supporting services.</w:t>
      </w:r>
    </w:p>
    <w:p w14:paraId="715AF338" w14:textId="77777777" w:rsidR="00C14356" w:rsidRPr="00C14356" w:rsidRDefault="00C14356" w:rsidP="00C14356">
      <w:pPr>
        <w:jc w:val="both"/>
        <w:rPr>
          <w:b/>
          <w:bCs/>
        </w:rPr>
      </w:pPr>
      <w:r w:rsidRPr="00C14356">
        <w:rPr>
          <w:b/>
          <w:bCs/>
        </w:rPr>
        <w:t>Multi-Region Deployment</w:t>
      </w:r>
    </w:p>
    <w:p w14:paraId="49319644" w14:textId="77777777" w:rsidR="00C14356" w:rsidRPr="00C14356" w:rsidRDefault="00C14356" w:rsidP="00C14356">
      <w:pPr>
        <w:jc w:val="both"/>
      </w:pPr>
      <w:r w:rsidRPr="00C14356">
        <w:t>For example:</w:t>
      </w:r>
    </w:p>
    <w:p w14:paraId="0E5E9057" w14:textId="77777777" w:rsidR="00C14356" w:rsidRPr="00C14356" w:rsidRDefault="00C14356" w:rsidP="00C14356">
      <w:pPr>
        <w:numPr>
          <w:ilvl w:val="0"/>
          <w:numId w:val="15"/>
        </w:numPr>
        <w:jc w:val="both"/>
      </w:pPr>
      <w:r w:rsidRPr="00C14356">
        <w:rPr>
          <w:b/>
          <w:bCs/>
        </w:rPr>
        <w:t>Region A:</w:t>
      </w:r>
      <w:r w:rsidRPr="00C14356">
        <w:t xml:space="preserve"> Primary production region</w:t>
      </w:r>
    </w:p>
    <w:p w14:paraId="5CD400B7" w14:textId="77777777" w:rsidR="00C14356" w:rsidRPr="00C14356" w:rsidRDefault="00C14356" w:rsidP="00C14356">
      <w:pPr>
        <w:numPr>
          <w:ilvl w:val="0"/>
          <w:numId w:val="15"/>
        </w:numPr>
        <w:jc w:val="both"/>
      </w:pPr>
      <w:r w:rsidRPr="00C14356">
        <w:rPr>
          <w:b/>
          <w:bCs/>
        </w:rPr>
        <w:t>Region B:</w:t>
      </w:r>
      <w:r w:rsidRPr="00C14356">
        <w:t xml:space="preserve"> Secondary production region</w:t>
      </w:r>
    </w:p>
    <w:p w14:paraId="4C2C65A4" w14:textId="77777777" w:rsidR="00C14356" w:rsidRPr="00C14356" w:rsidRDefault="00C14356" w:rsidP="00C14356">
      <w:pPr>
        <w:numPr>
          <w:ilvl w:val="0"/>
          <w:numId w:val="15"/>
        </w:numPr>
        <w:jc w:val="both"/>
      </w:pPr>
      <w:r w:rsidRPr="00C14356">
        <w:rPr>
          <w:b/>
          <w:bCs/>
        </w:rPr>
        <w:t>Region C:</w:t>
      </w:r>
      <w:r w:rsidRPr="00C14356">
        <w:t xml:space="preserve"> Disaster recovery/backup region</w:t>
      </w:r>
    </w:p>
    <w:p w14:paraId="5E441367" w14:textId="77777777" w:rsidR="00C14356" w:rsidRPr="00C14356" w:rsidRDefault="00C14356" w:rsidP="00C14356">
      <w:pPr>
        <w:jc w:val="both"/>
      </w:pPr>
      <w:r w:rsidRPr="00C14356">
        <w:t>Applications should be deployed consistently across the regions using automation and Infrastructure-as-Code.</w:t>
      </w:r>
    </w:p>
    <w:p w14:paraId="74A9338D" w14:textId="77777777" w:rsidR="00C14356" w:rsidRPr="00C14356" w:rsidRDefault="00C14356" w:rsidP="00C14356">
      <w:pPr>
        <w:jc w:val="both"/>
        <w:rPr>
          <w:b/>
          <w:bCs/>
        </w:rPr>
      </w:pPr>
      <w:r w:rsidRPr="00C14356">
        <w:rPr>
          <w:b/>
          <w:bCs/>
        </w:rPr>
        <w:t>Data Replication</w:t>
      </w:r>
    </w:p>
    <w:p w14:paraId="1A2B9FF6" w14:textId="77777777" w:rsidR="00C14356" w:rsidRPr="00C14356" w:rsidRDefault="00C14356" w:rsidP="00C14356">
      <w:pPr>
        <w:jc w:val="both"/>
      </w:pPr>
      <w:r w:rsidRPr="00C14356">
        <w:t>Data must also be available in multiple regions.</w:t>
      </w:r>
    </w:p>
    <w:p w14:paraId="16A45E09" w14:textId="77777777" w:rsidR="00C14356" w:rsidRPr="00C14356" w:rsidRDefault="00C14356" w:rsidP="00C14356">
      <w:pPr>
        <w:jc w:val="both"/>
      </w:pPr>
      <w:r w:rsidRPr="00C14356">
        <w:t>Depending on application requirements, the company can use:</w:t>
      </w:r>
    </w:p>
    <w:p w14:paraId="3AB8458E" w14:textId="77777777" w:rsidR="00C14356" w:rsidRPr="00C14356" w:rsidRDefault="00C14356" w:rsidP="00C14356">
      <w:pPr>
        <w:numPr>
          <w:ilvl w:val="0"/>
          <w:numId w:val="16"/>
        </w:numPr>
        <w:jc w:val="both"/>
      </w:pPr>
      <w:r w:rsidRPr="00C14356">
        <w:t>Synchronous replication for workloads requiring very low data loss.</w:t>
      </w:r>
    </w:p>
    <w:p w14:paraId="4A511A99" w14:textId="77777777" w:rsidR="00C14356" w:rsidRPr="00C14356" w:rsidRDefault="00C14356" w:rsidP="00C14356">
      <w:pPr>
        <w:numPr>
          <w:ilvl w:val="0"/>
          <w:numId w:val="16"/>
        </w:numPr>
        <w:jc w:val="both"/>
      </w:pPr>
      <w:r w:rsidRPr="00C14356">
        <w:t>Asynchronous replication when geographical distance makes synchronous replication impractical.</w:t>
      </w:r>
    </w:p>
    <w:p w14:paraId="24763A66" w14:textId="77777777" w:rsidR="00C14356" w:rsidRPr="00C14356" w:rsidRDefault="00C14356" w:rsidP="00C14356">
      <w:pPr>
        <w:numPr>
          <w:ilvl w:val="0"/>
          <w:numId w:val="16"/>
        </w:numPr>
        <w:jc w:val="both"/>
      </w:pPr>
      <w:r w:rsidRPr="00C14356">
        <w:t>Database replicas.</w:t>
      </w:r>
    </w:p>
    <w:p w14:paraId="66AB1439" w14:textId="77777777" w:rsidR="00C14356" w:rsidRPr="00C14356" w:rsidRDefault="00C14356" w:rsidP="00C14356">
      <w:pPr>
        <w:numPr>
          <w:ilvl w:val="0"/>
          <w:numId w:val="16"/>
        </w:numPr>
        <w:jc w:val="both"/>
      </w:pPr>
      <w:r w:rsidRPr="00C14356">
        <w:t>Cross-region object-storage replication.</w:t>
      </w:r>
    </w:p>
    <w:p w14:paraId="4C33BF40" w14:textId="77777777" w:rsidR="00C14356" w:rsidRPr="00C14356" w:rsidRDefault="00C14356" w:rsidP="00C14356">
      <w:pPr>
        <w:jc w:val="both"/>
      </w:pPr>
      <w:r w:rsidRPr="00C14356">
        <w:t>The design should consider consistency, performance, and RPO requirements.</w:t>
      </w:r>
    </w:p>
    <w:p w14:paraId="783CCD58" w14:textId="77777777" w:rsidR="00C14356" w:rsidRPr="00C14356" w:rsidRDefault="00C14356" w:rsidP="00C14356">
      <w:pPr>
        <w:jc w:val="both"/>
        <w:rPr>
          <w:b/>
          <w:bCs/>
        </w:rPr>
      </w:pPr>
      <w:r w:rsidRPr="00C14356">
        <w:rPr>
          <w:b/>
          <w:bCs/>
        </w:rPr>
        <w:t>Failover Mechanism</w:t>
      </w:r>
    </w:p>
    <w:p w14:paraId="4F9E93AA" w14:textId="77777777" w:rsidR="00C14356" w:rsidRPr="00C14356" w:rsidRDefault="00C14356" w:rsidP="00C14356">
      <w:pPr>
        <w:jc w:val="both"/>
      </w:pPr>
      <w:r w:rsidRPr="00C14356">
        <w:t>Health checks continuously test the availability of each region.</w:t>
      </w:r>
    </w:p>
    <w:p w14:paraId="1193D3C7" w14:textId="77777777" w:rsidR="00C14356" w:rsidRPr="00C14356" w:rsidRDefault="00C14356" w:rsidP="00C14356">
      <w:pPr>
        <w:jc w:val="both"/>
      </w:pPr>
      <w:r w:rsidRPr="00C14356">
        <w:t>If Region A fails:</w:t>
      </w:r>
    </w:p>
    <w:p w14:paraId="6F3025CC" w14:textId="77777777" w:rsidR="00C14356" w:rsidRPr="00C14356" w:rsidRDefault="00C14356" w:rsidP="00C14356">
      <w:pPr>
        <w:jc w:val="both"/>
      </w:pPr>
      <w:r w:rsidRPr="00C14356">
        <w:t>Region A Failure → Health Check Detects Failure → Traffic Manager → Region B</w:t>
      </w:r>
    </w:p>
    <w:p w14:paraId="2526FF44" w14:textId="77777777" w:rsidR="00C14356" w:rsidRPr="00C14356" w:rsidRDefault="00C14356" w:rsidP="00C14356">
      <w:pPr>
        <w:jc w:val="both"/>
      </w:pPr>
      <w:r w:rsidRPr="00C14356">
        <w:t>Traffic is automatically redirected to Region B.</w:t>
      </w:r>
    </w:p>
    <w:p w14:paraId="641BACCA" w14:textId="77777777" w:rsidR="00C14356" w:rsidRPr="00C14356" w:rsidRDefault="00C14356" w:rsidP="00C14356">
      <w:pPr>
        <w:jc w:val="both"/>
      </w:pPr>
      <w:r w:rsidRPr="00C14356">
        <w:t>A failback procedure should be available to return traffic to Region A after the problem is resolved and data is synchronized.</w:t>
      </w:r>
    </w:p>
    <w:p w14:paraId="14C0C077" w14:textId="77777777" w:rsidR="00C14356" w:rsidRPr="00C14356" w:rsidRDefault="00C14356" w:rsidP="00C14356">
      <w:pPr>
        <w:jc w:val="both"/>
        <w:rPr>
          <w:b/>
          <w:bCs/>
        </w:rPr>
      </w:pPr>
      <w:r w:rsidRPr="00C14356">
        <w:rPr>
          <w:b/>
          <w:bCs/>
        </w:rPr>
        <w:t>Monitoring and Alerting</w:t>
      </w:r>
    </w:p>
    <w:p w14:paraId="41A44B1B" w14:textId="77777777" w:rsidR="00C14356" w:rsidRPr="00C14356" w:rsidRDefault="00C14356" w:rsidP="00C14356">
      <w:pPr>
        <w:jc w:val="both"/>
      </w:pPr>
      <w:r w:rsidRPr="00C14356">
        <w:t>Monitoring tools should track:</w:t>
      </w:r>
    </w:p>
    <w:p w14:paraId="56E21549" w14:textId="77777777" w:rsidR="00C14356" w:rsidRPr="00C14356" w:rsidRDefault="00C14356" w:rsidP="00C14356">
      <w:pPr>
        <w:numPr>
          <w:ilvl w:val="0"/>
          <w:numId w:val="17"/>
        </w:numPr>
        <w:jc w:val="both"/>
      </w:pPr>
      <w:r w:rsidRPr="00C14356">
        <w:t>CPU and memory utilization</w:t>
      </w:r>
    </w:p>
    <w:p w14:paraId="3A57807D" w14:textId="77777777" w:rsidR="00C14356" w:rsidRPr="00C14356" w:rsidRDefault="00C14356" w:rsidP="00C14356">
      <w:pPr>
        <w:numPr>
          <w:ilvl w:val="0"/>
          <w:numId w:val="17"/>
        </w:numPr>
        <w:jc w:val="both"/>
      </w:pPr>
      <w:r w:rsidRPr="00C14356">
        <w:t>Application response time</w:t>
      </w:r>
    </w:p>
    <w:p w14:paraId="49E915A0" w14:textId="77777777" w:rsidR="00C14356" w:rsidRPr="00C14356" w:rsidRDefault="00C14356" w:rsidP="00C14356">
      <w:pPr>
        <w:numPr>
          <w:ilvl w:val="0"/>
          <w:numId w:val="17"/>
        </w:numPr>
        <w:jc w:val="both"/>
      </w:pPr>
      <w:r w:rsidRPr="00C14356">
        <w:t>Error rates</w:t>
      </w:r>
    </w:p>
    <w:p w14:paraId="0DEF6947" w14:textId="77777777" w:rsidR="00C14356" w:rsidRPr="00C14356" w:rsidRDefault="00C14356" w:rsidP="00C14356">
      <w:pPr>
        <w:numPr>
          <w:ilvl w:val="0"/>
          <w:numId w:val="17"/>
        </w:numPr>
        <w:jc w:val="both"/>
      </w:pPr>
      <w:r w:rsidRPr="00C14356">
        <w:t>Database health</w:t>
      </w:r>
    </w:p>
    <w:p w14:paraId="34A68D94" w14:textId="77777777" w:rsidR="00C14356" w:rsidRPr="00C14356" w:rsidRDefault="00C14356" w:rsidP="00C14356">
      <w:pPr>
        <w:numPr>
          <w:ilvl w:val="0"/>
          <w:numId w:val="17"/>
        </w:numPr>
        <w:jc w:val="both"/>
      </w:pPr>
      <w:r w:rsidRPr="00C14356">
        <w:t>Network latency</w:t>
      </w:r>
    </w:p>
    <w:p w14:paraId="749236DC" w14:textId="77777777" w:rsidR="00C14356" w:rsidRPr="00C14356" w:rsidRDefault="00C14356" w:rsidP="00C14356">
      <w:pPr>
        <w:numPr>
          <w:ilvl w:val="0"/>
          <w:numId w:val="17"/>
        </w:numPr>
        <w:jc w:val="both"/>
      </w:pPr>
      <w:r w:rsidRPr="00C14356">
        <w:t>Request rates</w:t>
      </w:r>
    </w:p>
    <w:p w14:paraId="284F9CCB" w14:textId="77777777" w:rsidR="00C14356" w:rsidRPr="00C14356" w:rsidRDefault="00C14356" w:rsidP="00C14356">
      <w:pPr>
        <w:numPr>
          <w:ilvl w:val="0"/>
          <w:numId w:val="17"/>
        </w:numPr>
        <w:jc w:val="both"/>
      </w:pPr>
      <w:r w:rsidRPr="00C14356">
        <w:t>Storage capacity</w:t>
      </w:r>
    </w:p>
    <w:p w14:paraId="113EEFCA" w14:textId="77777777" w:rsidR="00C14356" w:rsidRPr="00C14356" w:rsidRDefault="00C14356" w:rsidP="00C14356">
      <w:pPr>
        <w:numPr>
          <w:ilvl w:val="0"/>
          <w:numId w:val="17"/>
        </w:numPr>
        <w:jc w:val="both"/>
      </w:pPr>
      <w:r w:rsidRPr="00C14356">
        <w:t>Replication status</w:t>
      </w:r>
    </w:p>
    <w:p w14:paraId="3681DC45" w14:textId="77777777" w:rsidR="00C14356" w:rsidRPr="00C14356" w:rsidRDefault="00C14356" w:rsidP="00C14356">
      <w:pPr>
        <w:jc w:val="both"/>
      </w:pPr>
      <w:r w:rsidRPr="00C14356">
        <w:t>Alerts should be configured for conditions such as:</w:t>
      </w:r>
    </w:p>
    <w:p w14:paraId="2EEC0C46" w14:textId="77777777" w:rsidR="00C14356" w:rsidRPr="00C14356" w:rsidRDefault="00C14356" w:rsidP="00C14356">
      <w:pPr>
        <w:numPr>
          <w:ilvl w:val="0"/>
          <w:numId w:val="18"/>
        </w:numPr>
        <w:jc w:val="both"/>
      </w:pPr>
      <w:r w:rsidRPr="00C14356">
        <w:t>Region failure</w:t>
      </w:r>
    </w:p>
    <w:p w14:paraId="309F9EAA" w14:textId="77777777" w:rsidR="00C14356" w:rsidRPr="00C14356" w:rsidRDefault="00C14356" w:rsidP="00C14356">
      <w:pPr>
        <w:numPr>
          <w:ilvl w:val="0"/>
          <w:numId w:val="18"/>
        </w:numPr>
        <w:jc w:val="both"/>
      </w:pPr>
      <w:r w:rsidRPr="00C14356">
        <w:t>High error rates</w:t>
      </w:r>
    </w:p>
    <w:p w14:paraId="7696B34D" w14:textId="77777777" w:rsidR="00C14356" w:rsidRPr="00C14356" w:rsidRDefault="00C14356" w:rsidP="00C14356">
      <w:pPr>
        <w:numPr>
          <w:ilvl w:val="0"/>
          <w:numId w:val="18"/>
        </w:numPr>
        <w:jc w:val="both"/>
      </w:pPr>
      <w:r w:rsidRPr="00C14356">
        <w:t>Increased latency</w:t>
      </w:r>
    </w:p>
    <w:p w14:paraId="0E697F1F" w14:textId="77777777" w:rsidR="00C14356" w:rsidRPr="00C14356" w:rsidRDefault="00C14356" w:rsidP="00C14356">
      <w:pPr>
        <w:numPr>
          <w:ilvl w:val="0"/>
          <w:numId w:val="18"/>
        </w:numPr>
        <w:jc w:val="both"/>
      </w:pPr>
      <w:r w:rsidRPr="00C14356">
        <w:lastRenderedPageBreak/>
        <w:t>Failed health checks</w:t>
      </w:r>
    </w:p>
    <w:p w14:paraId="003E7C57" w14:textId="77777777" w:rsidR="00C14356" w:rsidRPr="00C14356" w:rsidRDefault="00C14356" w:rsidP="00C14356">
      <w:pPr>
        <w:numPr>
          <w:ilvl w:val="0"/>
          <w:numId w:val="18"/>
        </w:numPr>
        <w:jc w:val="both"/>
      </w:pPr>
      <w:r w:rsidRPr="00C14356">
        <w:t>Replication delays</w:t>
      </w:r>
    </w:p>
    <w:p w14:paraId="7834D24B" w14:textId="77777777" w:rsidR="00C14356" w:rsidRPr="00C14356" w:rsidRDefault="00C14356" w:rsidP="00C14356">
      <w:pPr>
        <w:numPr>
          <w:ilvl w:val="0"/>
          <w:numId w:val="18"/>
        </w:numPr>
        <w:jc w:val="both"/>
      </w:pPr>
      <w:r w:rsidRPr="00C14356">
        <w:t>Unusual traffic patterns</w:t>
      </w:r>
    </w:p>
    <w:p w14:paraId="1D748C66" w14:textId="77777777" w:rsidR="00C14356" w:rsidRPr="00C14356" w:rsidRDefault="00C14356" w:rsidP="00C14356">
      <w:pPr>
        <w:jc w:val="both"/>
        <w:rPr>
          <w:b/>
          <w:bCs/>
        </w:rPr>
      </w:pPr>
      <w:r w:rsidRPr="00C14356">
        <w:rPr>
          <w:b/>
          <w:bCs/>
        </w:rPr>
        <w:t>Proactive Detection</w:t>
      </w:r>
    </w:p>
    <w:p w14:paraId="1B3ADE61" w14:textId="77777777" w:rsidR="00C14356" w:rsidRPr="00C14356" w:rsidRDefault="00C14356" w:rsidP="00C14356">
      <w:pPr>
        <w:jc w:val="both"/>
      </w:pPr>
      <w:r w:rsidRPr="00C14356">
        <w:t>A centralized monitoring system can collect metrics and logs from all regions. Automated alerts can notify administrators before a small problem becomes a major outage.</w:t>
      </w:r>
    </w:p>
    <w:p w14:paraId="3C71E0FE" w14:textId="77777777" w:rsidR="00C14356" w:rsidRPr="00C14356" w:rsidRDefault="00C14356" w:rsidP="00C14356">
      <w:pPr>
        <w:jc w:val="both"/>
      </w:pPr>
      <w:r w:rsidRPr="00C14356">
        <w:t xml:space="preserve">Regular </w:t>
      </w:r>
      <w:r w:rsidRPr="00C14356">
        <w:rPr>
          <w:b/>
          <w:bCs/>
        </w:rPr>
        <w:t>failover testing</w:t>
      </w:r>
      <w:r w:rsidRPr="00C14356">
        <w:t xml:space="preserve"> is also important to verify that the system actually works when a region becomes unavailable.</w:t>
      </w:r>
    </w:p>
    <w:p w14:paraId="77D13B20" w14:textId="77777777" w:rsidR="00C14356" w:rsidRPr="00C14356" w:rsidRDefault="00C14356" w:rsidP="00C14356">
      <w:pPr>
        <w:jc w:val="both"/>
      </w:pPr>
      <w:r w:rsidRPr="00C14356">
        <w:rPr>
          <w:b/>
          <w:bCs/>
        </w:rPr>
        <w:t>Conclusion:</w:t>
      </w:r>
      <w:r w:rsidRPr="00C14356">
        <w:t xml:space="preserve"> A multi-region SaaS architecture with replicated data, global traffic management, automated failover, health checks, and centralized monitoring provides </w:t>
      </w:r>
      <w:r w:rsidRPr="00C14356">
        <w:rPr>
          <w:b/>
          <w:bCs/>
        </w:rPr>
        <w:t>high availability, fault tolerance, and business continuity</w:t>
      </w:r>
      <w:r w:rsidRPr="00C14356">
        <w:t xml:space="preserve"> even when an entire cloud region fails.</w:t>
      </w:r>
    </w:p>
    <w:p w14:paraId="15FF16FC" w14:textId="77777777" w:rsidR="00182BDB" w:rsidRDefault="00182BDB" w:rsidP="00C14356">
      <w:pPr>
        <w:jc w:val="both"/>
      </w:pPr>
    </w:p>
    <w:sectPr w:rsidR="00182BDB">
      <w:pgSz w:w="12240" w:h="15840"/>
      <w:pgMar w:top="922" w:right="1082" w:bottom="885" w:left="8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738"/>
    <w:multiLevelType w:val="multilevel"/>
    <w:tmpl w:val="ED1A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51D53"/>
    <w:multiLevelType w:val="multilevel"/>
    <w:tmpl w:val="6EE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32E56"/>
    <w:multiLevelType w:val="multilevel"/>
    <w:tmpl w:val="CEF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070E2"/>
    <w:multiLevelType w:val="multilevel"/>
    <w:tmpl w:val="BD8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05200"/>
    <w:multiLevelType w:val="multilevel"/>
    <w:tmpl w:val="FFF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F5416"/>
    <w:multiLevelType w:val="multilevel"/>
    <w:tmpl w:val="164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B7DAB"/>
    <w:multiLevelType w:val="multilevel"/>
    <w:tmpl w:val="B1A0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64BD3"/>
    <w:multiLevelType w:val="multilevel"/>
    <w:tmpl w:val="2E7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96B80"/>
    <w:multiLevelType w:val="multilevel"/>
    <w:tmpl w:val="9F6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4CCD"/>
    <w:multiLevelType w:val="multilevel"/>
    <w:tmpl w:val="182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D8B"/>
    <w:multiLevelType w:val="hybridMultilevel"/>
    <w:tmpl w:val="296C6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812D9B"/>
    <w:multiLevelType w:val="multilevel"/>
    <w:tmpl w:val="B18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430E6"/>
    <w:multiLevelType w:val="multilevel"/>
    <w:tmpl w:val="5F8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51E41"/>
    <w:multiLevelType w:val="multilevel"/>
    <w:tmpl w:val="A4AC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A42207"/>
    <w:multiLevelType w:val="hybridMultilevel"/>
    <w:tmpl w:val="6F186ACA"/>
    <w:lvl w:ilvl="0" w:tplc="661809F4">
      <w:start w:val="1"/>
      <w:numFmt w:val="decimal"/>
      <w:lvlText w:val="%1."/>
      <w:lvlJc w:val="left"/>
      <w:pPr>
        <w:ind w:left="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4BC40">
      <w:start w:val="1"/>
      <w:numFmt w:val="lowerLetter"/>
      <w:lvlText w:val="%2"/>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4169E">
      <w:start w:val="1"/>
      <w:numFmt w:val="lowerRoman"/>
      <w:lvlText w:val="%3"/>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0ABDF4">
      <w:start w:val="1"/>
      <w:numFmt w:val="decimal"/>
      <w:lvlText w:val="%4"/>
      <w:lvlJc w:val="left"/>
      <w:pPr>
        <w:ind w:left="2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4668A">
      <w:start w:val="1"/>
      <w:numFmt w:val="lowerLetter"/>
      <w:lvlText w:val="%5"/>
      <w:lvlJc w:val="left"/>
      <w:pPr>
        <w:ind w:left="3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4F094">
      <w:start w:val="1"/>
      <w:numFmt w:val="lowerRoman"/>
      <w:lvlText w:val="%6"/>
      <w:lvlJc w:val="left"/>
      <w:pPr>
        <w:ind w:left="4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6BCA8">
      <w:start w:val="1"/>
      <w:numFmt w:val="decimal"/>
      <w:lvlText w:val="%7"/>
      <w:lvlJc w:val="left"/>
      <w:pPr>
        <w:ind w:left="4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68496">
      <w:start w:val="1"/>
      <w:numFmt w:val="lowerLetter"/>
      <w:lvlText w:val="%8"/>
      <w:lvlJc w:val="left"/>
      <w:pPr>
        <w:ind w:left="5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E603A">
      <w:start w:val="1"/>
      <w:numFmt w:val="lowerRoman"/>
      <w:lvlText w:val="%9"/>
      <w:lvlJc w:val="left"/>
      <w:pPr>
        <w:ind w:left="6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8D2B57"/>
    <w:multiLevelType w:val="multilevel"/>
    <w:tmpl w:val="DF02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3B2607"/>
    <w:multiLevelType w:val="multilevel"/>
    <w:tmpl w:val="461C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F40E5"/>
    <w:multiLevelType w:val="multilevel"/>
    <w:tmpl w:val="BC9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0F6ACC"/>
    <w:multiLevelType w:val="multilevel"/>
    <w:tmpl w:val="C44A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112659">
    <w:abstractNumId w:val="14"/>
  </w:num>
  <w:num w:numId="2" w16cid:durableId="1761297191">
    <w:abstractNumId w:val="17"/>
  </w:num>
  <w:num w:numId="3" w16cid:durableId="331494727">
    <w:abstractNumId w:val="0"/>
  </w:num>
  <w:num w:numId="4" w16cid:durableId="824781010">
    <w:abstractNumId w:val="5"/>
  </w:num>
  <w:num w:numId="5" w16cid:durableId="1786341294">
    <w:abstractNumId w:val="12"/>
  </w:num>
  <w:num w:numId="6" w16cid:durableId="36585215">
    <w:abstractNumId w:val="9"/>
  </w:num>
  <w:num w:numId="7" w16cid:durableId="188177253">
    <w:abstractNumId w:val="16"/>
  </w:num>
  <w:num w:numId="8" w16cid:durableId="1910923222">
    <w:abstractNumId w:val="18"/>
  </w:num>
  <w:num w:numId="9" w16cid:durableId="1778986931">
    <w:abstractNumId w:val="15"/>
  </w:num>
  <w:num w:numId="10" w16cid:durableId="2069261532">
    <w:abstractNumId w:val="6"/>
  </w:num>
  <w:num w:numId="11" w16cid:durableId="1588927039">
    <w:abstractNumId w:val="1"/>
  </w:num>
  <w:num w:numId="12" w16cid:durableId="344864425">
    <w:abstractNumId w:val="4"/>
  </w:num>
  <w:num w:numId="13" w16cid:durableId="468327304">
    <w:abstractNumId w:val="7"/>
  </w:num>
  <w:num w:numId="14" w16cid:durableId="1416898889">
    <w:abstractNumId w:val="13"/>
  </w:num>
  <w:num w:numId="15" w16cid:durableId="2060543740">
    <w:abstractNumId w:val="2"/>
  </w:num>
  <w:num w:numId="16" w16cid:durableId="451437252">
    <w:abstractNumId w:val="3"/>
  </w:num>
  <w:num w:numId="17" w16cid:durableId="452943232">
    <w:abstractNumId w:val="8"/>
  </w:num>
  <w:num w:numId="18" w16cid:durableId="2117285822">
    <w:abstractNumId w:val="11"/>
  </w:num>
  <w:num w:numId="19" w16cid:durableId="140199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D27"/>
    <w:rsid w:val="00182BDB"/>
    <w:rsid w:val="002C01EE"/>
    <w:rsid w:val="008F6D27"/>
    <w:rsid w:val="00C14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0FE1"/>
  <w15:docId w15:val="{C451095C-00A1-45E4-A8E3-9525B9529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61" w:lineRule="auto"/>
      <w:ind w:left="118"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C1435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14356"/>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C14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 KRISH</dc:creator>
  <cp:keywords/>
  <cp:lastModifiedBy>DEEN KRISH</cp:lastModifiedBy>
  <cp:revision>2</cp:revision>
  <dcterms:created xsi:type="dcterms:W3CDTF">2026-08-12T03:33:00Z</dcterms:created>
  <dcterms:modified xsi:type="dcterms:W3CDTF">2026-08-12T03:33:00Z</dcterms:modified>
</cp:coreProperties>
</file>