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624B" w14:textId="0057B5C1" w:rsidR="003A7D4B" w:rsidRDefault="00A50470" w:rsidP="00A5047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Deena Linehan</w:t>
      </w:r>
    </w:p>
    <w:p w14:paraId="70804139" w14:textId="774187D4" w:rsidR="00A50470" w:rsidRDefault="00A50470" w:rsidP="00A5047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02/09/2025</w:t>
      </w:r>
    </w:p>
    <w:p w14:paraId="37C78D9D" w14:textId="2648B3F9" w:rsidR="00A50470" w:rsidRDefault="00A50470" w:rsidP="00A5047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CSD-380</w:t>
      </w:r>
    </w:p>
    <w:p w14:paraId="34679DB3" w14:textId="628F88A8" w:rsidR="00A50470" w:rsidRDefault="00A50470" w:rsidP="00A5047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Module 6 Assignment</w:t>
      </w:r>
    </w:p>
    <w:p w14:paraId="59C09C98" w14:textId="77777777" w:rsidR="00A50470" w:rsidRDefault="00A50470" w:rsidP="00A50470">
      <w:pPr>
        <w:spacing w:line="480" w:lineRule="auto"/>
        <w:rPr>
          <w:rFonts w:ascii="Arial" w:hAnsi="Arial" w:cs="Arial"/>
        </w:rPr>
      </w:pPr>
    </w:p>
    <w:p w14:paraId="56F65F8F" w14:textId="76781F3A" w:rsidR="0051602C" w:rsidRPr="0051602C" w:rsidRDefault="0051602C" w:rsidP="0051602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1602C">
        <w:rPr>
          <w:rFonts w:ascii="Arial" w:hAnsi="Arial" w:cs="Arial"/>
        </w:rPr>
        <w:t>Blackboard Inc., a leader in educational technology, faced significant challenges with its aging J2EE codebase, which dated back to 1997. I believe this legacy system introduced major complexities in development,</w:t>
      </w:r>
      <w:r>
        <w:rPr>
          <w:rFonts w:ascii="Arial" w:hAnsi="Arial" w:cs="Arial"/>
        </w:rPr>
        <w:t xml:space="preserve"> which made</w:t>
      </w:r>
      <w:r w:rsidRPr="0051602C">
        <w:rPr>
          <w:rFonts w:ascii="Arial" w:hAnsi="Arial" w:cs="Arial"/>
        </w:rPr>
        <w:t xml:space="preserve"> it harder for teams to work efficiently. David Ashman</w:t>
      </w:r>
      <w:r>
        <w:rPr>
          <w:rFonts w:ascii="Arial" w:hAnsi="Arial" w:cs="Arial"/>
        </w:rPr>
        <w:t xml:space="preserve"> who is</w:t>
      </w:r>
      <w:r w:rsidRPr="0051602C">
        <w:rPr>
          <w:rFonts w:ascii="Arial" w:hAnsi="Arial" w:cs="Arial"/>
        </w:rPr>
        <w:t xml:space="preserve"> Blackboard’s chief architect, </w:t>
      </w:r>
      <w:r>
        <w:rPr>
          <w:rFonts w:ascii="Arial" w:hAnsi="Arial" w:cs="Arial"/>
        </w:rPr>
        <w:t xml:space="preserve">noticed that </w:t>
      </w:r>
      <w:r w:rsidRPr="0051602C">
        <w:rPr>
          <w:rFonts w:ascii="Arial" w:hAnsi="Arial" w:cs="Arial"/>
        </w:rPr>
        <w:t>the system had outdated Perl code embedded throughout, contributing to long build times and increasing difficulty in managing the software. I can understand how such a monolithic structure could slow down development and create bottlenecks, as even simple changes required lengthy integration and testing cycles, sometimes taking 24 to 36 hours just to receive feedback.</w:t>
      </w:r>
    </w:p>
    <w:p w14:paraId="44BCCE4F" w14:textId="0437B241" w:rsidR="0051602C" w:rsidRPr="0051602C" w:rsidRDefault="0051602C" w:rsidP="0051602C">
      <w:pPr>
        <w:spacing w:line="480" w:lineRule="auto"/>
        <w:ind w:firstLine="720"/>
        <w:rPr>
          <w:rFonts w:ascii="Arial" w:hAnsi="Arial" w:cs="Arial"/>
        </w:rPr>
      </w:pPr>
      <w:r w:rsidRPr="0051602C">
        <w:rPr>
          <w:rFonts w:ascii="Arial" w:hAnsi="Arial" w:cs="Arial"/>
        </w:rPr>
        <w:t xml:space="preserve">By 2012, Ashman and his team implemented the Strangler Fig Pattern to address these challenges. They introduced Building Blocks, a modular architecture that allowed developers to work in smaller, decoupled components instead of the monolithic codebase. </w:t>
      </w:r>
      <w:r>
        <w:rPr>
          <w:rFonts w:ascii="Arial" w:hAnsi="Arial" w:cs="Arial"/>
        </w:rPr>
        <w:t>This being one of the main approaches I have noticed throughout my time in school, I think it is great</w:t>
      </w:r>
      <w:r w:rsidRPr="0051602C">
        <w:rPr>
          <w:rFonts w:ascii="Arial" w:hAnsi="Arial" w:cs="Arial"/>
        </w:rPr>
        <w:t xml:space="preserve"> that this approach g</w:t>
      </w:r>
      <w:r>
        <w:rPr>
          <w:rFonts w:ascii="Arial" w:hAnsi="Arial" w:cs="Arial"/>
        </w:rPr>
        <w:t>ives</w:t>
      </w:r>
      <w:r w:rsidRPr="0051602C">
        <w:rPr>
          <w:rFonts w:ascii="Arial" w:hAnsi="Arial" w:cs="Arial"/>
        </w:rPr>
        <w:t xml:space="preserve"> developers more autonomy, </w:t>
      </w:r>
      <w:r>
        <w:rPr>
          <w:rFonts w:ascii="Arial" w:hAnsi="Arial" w:cs="Arial"/>
        </w:rPr>
        <w:t xml:space="preserve">allowing </w:t>
      </w:r>
      <w:r w:rsidRPr="0051602C">
        <w:rPr>
          <w:rFonts w:ascii="Arial" w:hAnsi="Arial" w:cs="Arial"/>
        </w:rPr>
        <w:t xml:space="preserve">them to work independently without constant coordination with other teams. As more code was migrated into these new modules, the size of the monolith began to shrink, </w:t>
      </w:r>
      <w:r w:rsidRPr="0051602C">
        <w:rPr>
          <w:rFonts w:ascii="Arial" w:hAnsi="Arial" w:cs="Arial"/>
        </w:rPr>
        <w:lastRenderedPageBreak/>
        <w:t>and developer productivity increased. The transition also made software updates safer since failures were localized rather than affecting the entire system.</w:t>
      </w:r>
    </w:p>
    <w:p w14:paraId="1A4392FB" w14:textId="09AB762A" w:rsidR="0051602C" w:rsidRPr="0051602C" w:rsidRDefault="0051602C" w:rsidP="0051602C">
      <w:pPr>
        <w:spacing w:line="480" w:lineRule="auto"/>
        <w:ind w:firstLine="720"/>
        <w:rPr>
          <w:rFonts w:ascii="Arial" w:hAnsi="Arial" w:cs="Arial"/>
        </w:rPr>
      </w:pPr>
      <w:r w:rsidRPr="0051602C">
        <w:rPr>
          <w:rFonts w:ascii="Arial" w:hAnsi="Arial" w:cs="Arial"/>
        </w:rPr>
        <w:t xml:space="preserve">I believe the lessons from Blackboard’s transformation are clear. First, adopting a modular, service-oriented approach allows for greater developer independence and efficiency. </w:t>
      </w:r>
      <w:r w:rsidR="00BF2040">
        <w:rPr>
          <w:rFonts w:ascii="Arial" w:hAnsi="Arial" w:cs="Arial"/>
        </w:rPr>
        <w:t xml:space="preserve">Additionally to this, when people have independence in the work that they are doing, the end result often leads to a healthier environment since those on the team feel accomplished and possibly more valued. </w:t>
      </w:r>
      <w:r w:rsidRPr="0051602C">
        <w:rPr>
          <w:rFonts w:ascii="Arial" w:hAnsi="Arial" w:cs="Arial"/>
        </w:rPr>
        <w:t>Second, breaking apart a monolith gradually through a structured pattern like the Strangler Fig method ensures stability while improving the software. Lastly, improving development processes through modularization and faster feedback loops leads to higher-quality outcomes.</w:t>
      </w:r>
    </w:p>
    <w:p w14:paraId="4F80F34D" w14:textId="2D6A5857" w:rsidR="00335472" w:rsidRPr="0051602C" w:rsidRDefault="00335472" w:rsidP="00A50470">
      <w:pPr>
        <w:spacing w:line="480" w:lineRule="auto"/>
        <w:rPr>
          <w:rFonts w:ascii="Arial" w:hAnsi="Arial" w:cs="Arial"/>
        </w:rPr>
      </w:pPr>
    </w:p>
    <w:p w14:paraId="60ACFF87" w14:textId="77777777" w:rsidR="00335472" w:rsidRDefault="003354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E83233" w14:textId="792A4A73" w:rsidR="00A50470" w:rsidRDefault="00335472" w:rsidP="00335472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Sources:</w:t>
      </w:r>
    </w:p>
    <w:p w14:paraId="02FF7559" w14:textId="075FDC7F" w:rsidR="00335472" w:rsidRPr="00A50470" w:rsidRDefault="00335472" w:rsidP="00335472">
      <w:pPr>
        <w:spacing w:line="480" w:lineRule="auto"/>
        <w:jc w:val="center"/>
        <w:rPr>
          <w:rFonts w:ascii="Arial" w:hAnsi="Arial" w:cs="Arial"/>
        </w:rPr>
      </w:pPr>
      <w:r w:rsidRPr="00335472">
        <w:rPr>
          <w:rFonts w:ascii="Arial" w:hAnsi="Arial" w:cs="Arial"/>
        </w:rPr>
        <w:t xml:space="preserve">Kim, G., Humble, J., Debois, P., Willis, J., &amp; Forsgren, N. (2021). </w:t>
      </w:r>
      <w:r w:rsidRPr="00335472">
        <w:rPr>
          <w:rFonts w:ascii="Arial" w:hAnsi="Arial" w:cs="Arial"/>
          <w:i/>
          <w:iCs/>
        </w:rPr>
        <w:t>The DevOps handbook</w:t>
      </w:r>
      <w:r w:rsidRPr="00335472">
        <w:rPr>
          <w:rFonts w:ascii="Arial" w:hAnsi="Arial" w:cs="Arial"/>
        </w:rPr>
        <w:t xml:space="preserve"> (2nd ed.). IT Revolution Press.</w:t>
      </w:r>
    </w:p>
    <w:sectPr w:rsidR="00335472" w:rsidRPr="00A5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E225C"/>
    <w:multiLevelType w:val="multilevel"/>
    <w:tmpl w:val="B1C2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28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70"/>
    <w:rsid w:val="00045F37"/>
    <w:rsid w:val="00335472"/>
    <w:rsid w:val="003A7D4B"/>
    <w:rsid w:val="0051602C"/>
    <w:rsid w:val="00A50470"/>
    <w:rsid w:val="00A61596"/>
    <w:rsid w:val="00BF2040"/>
    <w:rsid w:val="00F6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B96B"/>
  <w15:chartTrackingRefBased/>
  <w15:docId w15:val="{EE724765-FB05-4642-AB64-4E466B1B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4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04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4</cp:revision>
  <dcterms:created xsi:type="dcterms:W3CDTF">2025-02-09T12:34:00Z</dcterms:created>
  <dcterms:modified xsi:type="dcterms:W3CDTF">2025-02-09T13:09:00Z</dcterms:modified>
</cp:coreProperties>
</file>