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ECA" w:rsidRDefault="00932646">
      <w:pPr>
        <w:pStyle w:val="1"/>
      </w:pPr>
      <w:r>
        <w:t>Keyword Guidance for Energy Text Collection</w:t>
      </w:r>
    </w:p>
    <w:p w:rsidR="00A40ECA" w:rsidRDefault="00932646">
      <w:r>
        <w:t xml:space="preserve">To build a robust FastText classifier for energy domain text classification, it is important to collect positive samples that represent a wide coverage of the energy landscape. The following categorized list </w:t>
      </w:r>
      <w:r>
        <w:t>of keywords is intended to guide you in searching for relevant documents from various academic databases (e.g., arXiv, OpenAlex, CrossRef) or using APIs/web crawlers.</w:t>
      </w:r>
      <w:r>
        <w:br/>
      </w:r>
    </w:p>
    <w:p w:rsidR="00A40ECA" w:rsidRDefault="00932646">
      <w:pPr>
        <w:pStyle w:val="21"/>
      </w:pPr>
      <w:r>
        <w:t>General / Overarching</w:t>
      </w:r>
    </w:p>
    <w:p w:rsidR="00A40ECA" w:rsidRDefault="00932646">
      <w:pPr>
        <w:pStyle w:val="a0"/>
      </w:pPr>
      <w:r>
        <w:t>energy, energy system, energy infrastructure, energy transition</w:t>
      </w:r>
      <w:r>
        <w:t>, energy security, energy planning, energy economics, energy consumption, energy demand, energy policy, sustainable energy, carbon neutrality</w:t>
      </w:r>
    </w:p>
    <w:p w:rsidR="00A40ECA" w:rsidRDefault="00932646">
      <w:pPr>
        <w:pStyle w:val="21"/>
      </w:pPr>
      <w:r>
        <w:t>Power Systems &amp; Electricity</w:t>
      </w:r>
    </w:p>
    <w:p w:rsidR="00A40ECA" w:rsidRDefault="00932646">
      <w:pPr>
        <w:pStyle w:val="a0"/>
      </w:pPr>
      <w:r>
        <w:t>power system, electricity generation, electric grid, smart grid, load fore</w:t>
      </w:r>
      <w:r>
        <w:t>casting, transmission network, grid integration, distributed energy resources, energy storage, pumped hydro storage, battery storage</w:t>
      </w:r>
    </w:p>
    <w:p w:rsidR="00A40ECA" w:rsidRDefault="00932646">
      <w:pPr>
        <w:pStyle w:val="21"/>
      </w:pPr>
      <w:r>
        <w:t xml:space="preserve"> Fossil Energy</w:t>
      </w:r>
    </w:p>
    <w:p w:rsidR="00A40ECA" w:rsidRDefault="00932646">
      <w:pPr>
        <w:pStyle w:val="a0"/>
      </w:pPr>
      <w:r>
        <w:t>fossil fuel, natural gas, gas pipeline, LNG, coal power, oil and gas, shale gas, petroleum refining, carb</w:t>
      </w:r>
      <w:r>
        <w:t>on capture and storage (CCS)</w:t>
      </w:r>
    </w:p>
    <w:p w:rsidR="00A40ECA" w:rsidRDefault="00932646">
      <w:pPr>
        <w:pStyle w:val="21"/>
      </w:pPr>
      <w:r>
        <w:t xml:space="preserve"> Renewable Energy</w:t>
      </w:r>
    </w:p>
    <w:p w:rsidR="00A40ECA" w:rsidRDefault="00932646">
      <w:pPr>
        <w:pStyle w:val="a0"/>
      </w:pPr>
      <w:r>
        <w:t>renewable energy, solar energy, photovoltaic, wind energy, onshore wind, offshore wind, geothermal energy, hydropower, hydroelectric, bioenergy, biomass, biogas, tidal energy, wave energy</w:t>
      </w:r>
    </w:p>
    <w:p w:rsidR="00A40ECA" w:rsidRDefault="00932646">
      <w:pPr>
        <w:pStyle w:val="21"/>
      </w:pPr>
      <w:r>
        <w:t xml:space="preserve"> Emerging Energy </w:t>
      </w:r>
      <w:r>
        <w:t>&amp; Hydrogen</w:t>
      </w:r>
    </w:p>
    <w:p w:rsidR="00A40ECA" w:rsidRDefault="00932646">
      <w:pPr>
        <w:pStyle w:val="a0"/>
      </w:pPr>
      <w:r>
        <w:t>hydrogen energy, green hydrogen, blue hydrogen, fuel cell, ammonia fuel, synthetic fuels, power-to-gas, energy carriers</w:t>
      </w:r>
    </w:p>
    <w:p w:rsidR="00A40ECA" w:rsidRDefault="00932646">
      <w:pPr>
        <w:pStyle w:val="21"/>
      </w:pPr>
      <w:r>
        <w:t xml:space="preserve"> End-use &amp; Efficiency</w:t>
      </w:r>
    </w:p>
    <w:p w:rsidR="00A40ECA" w:rsidRDefault="00932646">
      <w:pPr>
        <w:pStyle w:val="a0"/>
      </w:pPr>
      <w:r>
        <w:t>building energy efficiency, industrial energy use, electric vehicles, energy-saving technologies, sm</w:t>
      </w:r>
      <w:r>
        <w:t>art home energy, demand-side management</w:t>
      </w:r>
    </w:p>
    <w:p w:rsidR="00A40ECA" w:rsidRDefault="00932646">
      <w:pPr>
        <w:pStyle w:val="21"/>
      </w:pPr>
      <w:r>
        <w:t xml:space="preserve"> Emissions &amp; Environmental Impact</w:t>
      </w:r>
    </w:p>
    <w:p w:rsidR="00A40ECA" w:rsidRDefault="00932646">
      <w:pPr>
        <w:pStyle w:val="a0"/>
      </w:pPr>
      <w:r>
        <w:t>c</w:t>
      </w:r>
      <w:r>
        <w:t xml:space="preserve">arbon emissions, greenhouse gases, life cycle assessment, emission intensity, climate policy, </w:t>
      </w:r>
      <w:r w:rsidR="006140C1">
        <w:t>carbon</w:t>
      </w:r>
      <w:r>
        <w:t xml:space="preserve"> footprint</w:t>
      </w:r>
    </w:p>
    <w:p w:rsidR="00A40ECA" w:rsidRDefault="00932646">
      <w:pPr>
        <w:pStyle w:val="21"/>
      </w:pPr>
      <w:r>
        <w:t xml:space="preserve"> Markets &amp; Policy</w:t>
      </w:r>
    </w:p>
    <w:p w:rsidR="00A40ECA" w:rsidRDefault="00932646">
      <w:pPr>
        <w:pStyle w:val="a0"/>
      </w:pPr>
      <w:r>
        <w:t>energy market, energy pricing, emission t</w:t>
      </w:r>
      <w:r>
        <w:t>rading scheme, carbon tax, renewable energy ince</w:t>
      </w:r>
      <w:r w:rsidR="006140C1">
        <w:t>ntives, decarbonization policy</w:t>
      </w:r>
    </w:p>
    <w:p w:rsidR="00A40ECA" w:rsidRDefault="00932646">
      <w:pPr>
        <w:pStyle w:val="21"/>
      </w:pPr>
      <w:r>
        <w:lastRenderedPageBreak/>
        <w:t>Recommended Usage</w:t>
      </w:r>
    </w:p>
    <w:p w:rsidR="00A40ECA" w:rsidRDefault="00932646">
      <w:pPr>
        <w:pStyle w:val="a0"/>
      </w:pPr>
      <w:r>
        <w:t>- Use logical combinations like: "solar energy" OR "wind energy" OR "hydrogen energy"</w:t>
      </w:r>
    </w:p>
    <w:p w:rsidR="00A40ECA" w:rsidRDefault="00932646">
      <w:pPr>
        <w:pStyle w:val="a0"/>
      </w:pPr>
      <w:r>
        <w:t>- If the API allows, apply keyword expa</w:t>
      </w:r>
      <w:r>
        <w:t>nsion with synonyms or stemming</w:t>
      </w:r>
    </w:p>
    <w:p w:rsidR="00A40ECA" w:rsidRDefault="00932646" w:rsidP="006140C1">
      <w:pPr>
        <w:pStyle w:val="a0"/>
      </w:pPr>
      <w:r>
        <w:t>- When using a crawler, ensure keywords appear in title/abstract/body for selection</w:t>
      </w:r>
      <w:bookmarkStart w:id="0" w:name="_GoBack"/>
      <w:bookmarkEnd w:id="0"/>
    </w:p>
    <w:sectPr w:rsidR="00A40EC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2646" w:rsidRDefault="00932646" w:rsidP="006140C1">
      <w:pPr>
        <w:spacing w:after="0" w:line="240" w:lineRule="auto"/>
      </w:pPr>
      <w:r>
        <w:separator/>
      </w:r>
    </w:p>
  </w:endnote>
  <w:endnote w:type="continuationSeparator" w:id="0">
    <w:p w:rsidR="00932646" w:rsidRDefault="00932646" w:rsidP="006140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2646" w:rsidRDefault="00932646" w:rsidP="006140C1">
      <w:pPr>
        <w:spacing w:after="0" w:line="240" w:lineRule="auto"/>
      </w:pPr>
      <w:r>
        <w:separator/>
      </w:r>
    </w:p>
  </w:footnote>
  <w:footnote w:type="continuationSeparator" w:id="0">
    <w:p w:rsidR="00932646" w:rsidRDefault="00932646" w:rsidP="006140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140C1"/>
    <w:rsid w:val="00932646"/>
    <w:rsid w:val="00A40EC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B6244F0"/>
  <w14:defaultImageDpi w14:val="300"/>
  <w15:docId w15:val="{E1711FB2-F1ED-48F8-937E-EF07D8EF0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1B13E23-6625-4A3C-A830-4AEF34FB9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RTZ</cp:lastModifiedBy>
  <cp:revision>2</cp:revision>
  <dcterms:created xsi:type="dcterms:W3CDTF">2013-12-23T23:15:00Z</dcterms:created>
  <dcterms:modified xsi:type="dcterms:W3CDTF">2025-05-25T03:48:00Z</dcterms:modified>
  <cp:category/>
</cp:coreProperties>
</file>