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F6E56"/>
          <w:sz w:val="72"/>
          <w:szCs w:val="72"/>
        </w:rPr>
        <w:t xml:space="preserve">FairLens</w:t>
      </w:r>
    </w:p>
    <w:p>
      <w:pPr>
        <w:spacing w:after="120" w:before="0"/>
      </w:pPr>
      <w:r>
        <w:rPr>
          <w:rFonts w:ascii="Arial" w:cs="Arial" w:eastAsia="Arial" w:hAnsi="Arial"/>
          <w:color w:val="555555"/>
          <w:sz w:val="32"/>
          <w:szCs w:val="32"/>
        </w:rPr>
        <w:t xml:space="preserve">AI Bias Auditor for High-Stakes Decisions</w:t>
      </w:r>
    </w:p>
    <w:p>
      <w:pPr>
        <w:spacing w:after="400" w:before="0"/>
      </w:pPr>
      <w:r>
        <w:rPr>
          <w:rFonts w:ascii="Arial" w:cs="Arial" w:eastAsia="Arial" w:hAnsi="Arial"/>
          <w:color w:val="999999"/>
          <w:sz w:val="22"/>
          <w:szCs w:val="22"/>
        </w:rPr>
        <w:t xml:space="preserve">Product Requirements Document  ·  v1.0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6E5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Build with AI — Solution Challenge 2026</w:t>
            </w:r>
          </w:p>
        </w:tc>
        <w:tc>
          <w:tcPr>
            <w:tcW w:type="dxa" w:w="3120"/>
            <w:tcBorders>
              <w:top w:val="none" w:color="FFFFFF" w:sz="0"/>
              <w:left w:val="none" w:color="FFFFFF" w:sz="0"/>
              <w:bottom w:val="none" w:color="FFFFFF" w:sz="0"/>
              <w:right w:val="none" w:color="FFFFFF" w:sz="0"/>
            </w:tcBorders>
            <w:shd w:fill="1A1A2E" w:val="clear"/>
            <w:tcMar>
              <w:top w:type="dxa" w:w="40"/>
              <w:left w:type="dxa" w:w="80"/>
              <w:bottom w:type="dxa" w:w="40"/>
              <w:right w:type="dxa" w:w="80"/>
            </w:tcMar>
          </w:tcPr>
          <w:p>
            <w:pPr>
              <w:jc w:val="center"/>
            </w:pPr>
            <w:r>
              <w:rPr>
                <w:rFonts w:ascii="Arial" w:cs="Arial" w:eastAsia="Arial" w:hAnsi="Arial"/>
                <w:b/>
                <w:bCs/>
                <w:color w:val="FFFFFF"/>
                <w:sz w:val="18"/>
                <w:szCs w:val="18"/>
              </w:rPr>
              <w:t xml:space="preserve">Unbiased AI Decision Track</w:t>
            </w:r>
          </w:p>
        </w:tc>
        <w:tc>
          <w:tcPr>
            <w:tcW w:type="dxa" w:w="3120"/>
            <w:tcBorders>
              <w:top w:val="none" w:color="FFFFFF" w:sz="0"/>
              <w:left w:val="none" w:color="FFFFFF" w:sz="0"/>
              <w:bottom w:val="none" w:color="FFFFFF" w:sz="0"/>
              <w:right w:val="none" w:color="FFFFFF" w:sz="0"/>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Team Coderz</w:t>
            </w:r>
          </w:p>
        </w:tc>
      </w:tr>
    </w:tbl>
    <w:p>
      <w:pPr>
        <w:spacing w:after="200" w:before="200"/>
      </w:pPr>
    </w:p>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1. Executive Summary</w:t>
      </w:r>
    </w:p>
    <w:p>
      <w:pPr>
        <w:spacing w:after="100" w:before="60"/>
      </w:pPr>
      <w:r>
        <w:rPr>
          <w:rFonts w:ascii="Arial" w:cs="Arial" w:eastAsia="Arial" w:hAnsi="Arial"/>
          <w:color w:val="333333"/>
          <w:sz w:val="22"/>
          <w:szCs w:val="22"/>
        </w:rPr>
        <w:t xml:space="preserve">Every day, AI systems reject qualified candidates, deny loans, and misroute students — not because they are less capable, but because the model learned from biased historical data. Nobody audits these systems. Organizations trust AI outputs blindly, unaware that their shortlisting tool systematically filters out women, their credit model penalizes rural applicants, or their admissions algorithm disadvantages students from government schools.</w:t>
      </w:r>
    </w:p>
    <w:p>
      <w:pPr>
        <w:spacing w:after="100" w:before="100"/>
      </w:pPr>
    </w:p>
    <w:p>
      <w:pPr>
        <w:spacing w:after="100" w:before="60"/>
      </w:pPr>
      <w:r>
        <w:rPr>
          <w:rFonts w:ascii="Arial" w:cs="Arial" w:eastAsia="Arial" w:hAnsi="Arial"/>
          <w:color w:val="333333"/>
          <w:sz w:val="22"/>
          <w:szCs w:val="22"/>
        </w:rPr>
        <w:t xml:space="preserve">FairLens is an AI-powered bias auditor built for three high-stakes domains: HR hiring, banking loan approvals, and educational admissions. It accepts a dataset, a trained model, or a plain-text description of any AI decision system — runs rigorous fairness analysis across protected attributes — and delivers a dashboard, a PDF audit report, and a Gemini-powered chat interface that explains exactly what is biased, why, and how to fix it.</w:t>
      </w:r>
    </w:p>
    <w:p>
      <w:pPr>
        <w:spacing w:after="100" w:before="100"/>
      </w:pPr>
    </w:p>
    <w:p>
      <w:pPr>
        <w:spacing w:after="100" w:before="60"/>
      </w:pPr>
      <w:r>
        <w:rPr>
          <w:rFonts w:ascii="Arial" w:cs="Arial" w:eastAsia="Arial" w:hAnsi="Arial"/>
          <w:color w:val="333333"/>
          <w:sz w:val="22"/>
          <w:szCs w:val="22"/>
        </w:rPr>
        <w:t xml:space="preserve">FairLens is not a research tool. It is a product any non-technical HR manager, bank compliance officer, or university administrator can use in under five minutes to identify and fix algorithmic discrimination before it harms real people.</w:t>
      </w:r>
    </w:p>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2. Problem Statement</w:t>
      </w:r>
    </w:p>
    <w:p>
      <w:pPr>
        <w:pStyle w:val="Heading2"/>
        <w:pBdr>
          <w:bottom w:val="single" w:color="E0E0E0" w:sz="4" w:space="4"/>
        </w:pBdr>
        <w:spacing w:after="120" w:before="280"/>
      </w:pPr>
      <w:r>
        <w:rPr>
          <w:rFonts w:ascii="Arial" w:cs="Arial" w:eastAsia="Arial" w:hAnsi="Arial"/>
          <w:b/>
          <w:bCs/>
          <w:color w:val="1A1A1A"/>
          <w:sz w:val="26"/>
          <w:szCs w:val="26"/>
        </w:rPr>
        <w:t xml:space="preserve">2.1 The Core Problem</w:t>
      </w:r>
    </w:p>
    <w:p>
      <w:pPr>
        <w:spacing w:after="100" w:before="60"/>
      </w:pPr>
      <w:r>
        <w:rPr>
          <w:rFonts w:ascii="Arial" w:cs="Arial" w:eastAsia="Arial" w:hAnsi="Arial"/>
          <w:color w:val="333333"/>
          <w:sz w:val="22"/>
          <w:szCs w:val="22"/>
        </w:rPr>
        <w:t xml:space="preserve">AI decision systems learn patterns from historical data. If that history reflects past discrimination — and most institutional data does — the model will replicate and amplify it. The model does not know it is being biased. It is simply doing what it was trained to do.</w:t>
      </w:r>
    </w:p>
    <w:p>
      <w:pPr>
        <w:spacing w:after="80" w:before="80"/>
      </w:pPr>
    </w:p>
    <w:p>
      <w:pPr>
        <w:spacing w:after="100" w:before="60"/>
      </w:pPr>
      <w:r>
        <w:rPr>
          <w:rFonts w:ascii="Arial" w:cs="Arial" w:eastAsia="Arial" w:hAnsi="Arial"/>
          <w:color w:val="333333"/>
          <w:sz w:val="22"/>
          <w:szCs w:val="22"/>
        </w:rPr>
        <w:t xml:space="preserve">The three domains where this causes the most immediate, measurable harm in the Indian context:</w:t>
      </w:r>
    </w:p>
    <w:p>
      <w:pPr>
        <w:pStyle w:val="ListParagraph"/>
        <w:numPr>
          <w:ilvl w:val="0"/>
          <w:numId w:val="2"/>
        </w:numPr>
        <w:spacing w:after="60" w:before="40"/>
      </w:pPr>
      <w:r>
        <w:rPr>
          <w:rFonts w:ascii="Arial" w:cs="Arial" w:eastAsia="Arial" w:hAnsi="Arial"/>
          <w:color w:val="333333"/>
          <w:sz w:val="22"/>
          <w:szCs w:val="22"/>
        </w:rPr>
        <w:t xml:space="preserve">HR / Hiring — AI shortlisting tools trained on historical hire data systematically downrank women, candidates from tier-2 colleges, and applicants from certain regions. A 2023 study found that identical CVs with female names received 30% fewer shortlists from AI systems than male counterparts.</w:t>
      </w:r>
    </w:p>
    <w:p>
      <w:pPr>
        <w:pStyle w:val="ListParagraph"/>
        <w:numPr>
          <w:ilvl w:val="0"/>
          <w:numId w:val="2"/>
        </w:numPr>
        <w:spacing w:after="60" w:before="40"/>
      </w:pPr>
      <w:r>
        <w:rPr>
          <w:rFonts w:ascii="Arial" w:cs="Arial" w:eastAsia="Arial" w:hAnsi="Arial"/>
          <w:color w:val="333333"/>
          <w:sz w:val="22"/>
          <w:szCs w:val="22"/>
        </w:rPr>
        <w:t xml:space="preserve">Banking / Loan Approvals — Credit scoring models trained on past lending data encode existing wealth inequality. Rural applicants, first-generation borrowers, and self-employed individuals are disproportionately rejected despite creditworthiness.</w:t>
      </w:r>
    </w:p>
    <w:p>
      <w:pPr>
        <w:pStyle w:val="ListParagraph"/>
        <w:numPr>
          <w:ilvl w:val="0"/>
          <w:numId w:val="2"/>
        </w:numPr>
        <w:spacing w:after="60" w:before="40"/>
      </w:pPr>
      <w:r>
        <w:rPr>
          <w:rFonts w:ascii="Arial" w:cs="Arial" w:eastAsia="Arial" w:hAnsi="Arial"/>
          <w:color w:val="333333"/>
          <w:sz w:val="22"/>
          <w:szCs w:val="22"/>
        </w:rPr>
        <w:t xml:space="preserve">Education / Admissions — Automated screening tools for college admissions and scholarships penalize students from government schools, regional-language applicants, and those without extracurricular portfolios — advantages that correlate with family income, not merit.</w:t>
      </w:r>
    </w:p>
    <w:p>
      <w:pPr>
        <w:pStyle w:val="Heading2"/>
        <w:pBdr>
          <w:bottom w:val="single" w:color="E0E0E0" w:sz="4" w:space="4"/>
        </w:pBdr>
        <w:spacing w:after="120" w:before="280"/>
      </w:pPr>
      <w:r>
        <w:rPr>
          <w:rFonts w:ascii="Arial" w:cs="Arial" w:eastAsia="Arial" w:hAnsi="Arial"/>
          <w:b/>
          <w:bCs/>
          <w:color w:val="1A1A1A"/>
          <w:sz w:val="26"/>
          <w:szCs w:val="26"/>
        </w:rPr>
        <w:t xml:space="preserve">2.2 Why No One Fixes This</w:t>
      </w:r>
    </w:p>
    <w:p>
      <w:pPr>
        <w:pStyle w:val="ListParagraph"/>
        <w:numPr>
          <w:ilvl w:val="0"/>
          <w:numId w:val="2"/>
        </w:numPr>
        <w:spacing w:after="60" w:before="40"/>
      </w:pPr>
      <w:r>
        <w:rPr>
          <w:rFonts w:ascii="Arial" w:cs="Arial" w:eastAsia="Arial" w:hAnsi="Arial"/>
          <w:color w:val="333333"/>
          <w:sz w:val="22"/>
          <w:szCs w:val="22"/>
        </w:rPr>
        <w:t xml:space="preserve">No accessible audit tool — existing fairness libraries (Fairlearn, AIF360) require ML expertise and custom integration. There is no product a compliance officer can open and use.</w:t>
      </w:r>
    </w:p>
    <w:p>
      <w:pPr>
        <w:pStyle w:val="ListParagraph"/>
        <w:numPr>
          <w:ilvl w:val="0"/>
          <w:numId w:val="2"/>
        </w:numPr>
        <w:spacing w:after="60" w:before="40"/>
      </w:pPr>
      <w:r>
        <w:rPr>
          <w:rFonts w:ascii="Arial" w:cs="Arial" w:eastAsia="Arial" w:hAnsi="Arial"/>
          <w:color w:val="333333"/>
          <w:sz w:val="22"/>
          <w:szCs w:val="22"/>
        </w:rPr>
        <w:t xml:space="preserve">No explainability — even when bias is detected, there is no plain-language explanation of what caused it and what to do.</w:t>
      </w:r>
    </w:p>
    <w:p>
      <w:pPr>
        <w:pStyle w:val="ListParagraph"/>
        <w:numPr>
          <w:ilvl w:val="0"/>
          <w:numId w:val="2"/>
        </w:numPr>
        <w:spacing w:after="60" w:before="40"/>
      </w:pPr>
      <w:r>
        <w:rPr>
          <w:rFonts w:ascii="Arial" w:cs="Arial" w:eastAsia="Arial" w:hAnsi="Arial"/>
          <w:color w:val="333333"/>
          <w:sz w:val="22"/>
          <w:szCs w:val="22"/>
        </w:rPr>
        <w:t xml:space="preserve">No simulation — organizations cannot see what happens to their metrics if they change their model or data without rebuilding everything.</w:t>
      </w:r>
    </w:p>
    <w:p>
      <w:pPr>
        <w:pStyle w:val="ListParagraph"/>
        <w:numPr>
          <w:ilvl w:val="0"/>
          <w:numId w:val="2"/>
        </w:numPr>
        <w:spacing w:after="60" w:before="40"/>
      </w:pPr>
      <w:r>
        <w:rPr>
          <w:rFonts w:ascii="Arial" w:cs="Arial" w:eastAsia="Arial" w:hAnsi="Arial"/>
          <w:color w:val="333333"/>
          <w:sz w:val="22"/>
          <w:szCs w:val="22"/>
        </w:rPr>
        <w:t xml:space="preserve">No cross-domain coverage — no single tool handles HR, banking, and education with domain-appropriate protected attributes and benchmarks.</w:t>
      </w:r>
    </w:p>
    <w:p>
      <w:pPr>
        <w:pStyle w:val="Heading2"/>
        <w:pBdr>
          <w:bottom w:val="single" w:color="E0E0E0" w:sz="4" w:space="4"/>
        </w:pBdr>
        <w:spacing w:after="120" w:before="280"/>
      </w:pPr>
      <w:r>
        <w:rPr>
          <w:rFonts w:ascii="Arial" w:cs="Arial" w:eastAsia="Arial" w:hAnsi="Arial"/>
          <w:b/>
          <w:bCs/>
          <w:color w:val="1A1A1A"/>
          <w:sz w:val="26"/>
          <w:szCs w:val="26"/>
        </w:rPr>
        <w:t xml:space="preserve">2.3 Problem Statement (One Line)</w:t>
      </w:r>
    </w:p>
    <w:p>
      <w:pPr>
        <w:pBdr>
          <w:left w:val="single" w:color="0F6E56" w:sz="12" w:space="8"/>
        </w:pBdr>
        <w:shd w:fill="E1F5EE" w:val="clear"/>
        <w:spacing w:after="120" w:before="120"/>
      </w:pPr>
      <w:r>
        <w:rPr>
          <w:rFonts w:ascii="Arial" w:cs="Arial" w:eastAsia="Arial" w:hAnsi="Arial"/>
          <w:i/>
          <w:iCs/>
          <w:color w:val="0F6E56"/>
          <w:sz w:val="22"/>
          <w:szCs w:val="22"/>
        </w:rPr>
        <w:t xml:space="preserve">Organizations deploying AI for decisions that affect people's lives have no accessible, explainable, actionable way to detect and fix the bias inside their systems.</w:t>
      </w:r>
    </w:p>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3. Solution Overview</w:t>
      </w:r>
    </w:p>
    <w:p>
      <w:pPr>
        <w:pStyle w:val="Heading2"/>
        <w:pBdr>
          <w:bottom w:val="single" w:color="E0E0E0" w:sz="4" w:space="4"/>
        </w:pBdr>
        <w:spacing w:after="120" w:before="280"/>
      </w:pPr>
      <w:r>
        <w:rPr>
          <w:rFonts w:ascii="Arial" w:cs="Arial" w:eastAsia="Arial" w:hAnsi="Arial"/>
          <w:b/>
          <w:bCs/>
          <w:color w:val="1A1A1A"/>
          <w:sz w:val="26"/>
          <w:szCs w:val="26"/>
        </w:rPr>
        <w:t xml:space="preserve">3.1 What FairLens Does</w:t>
      </w:r>
    </w:p>
    <w:p>
      <w:pPr>
        <w:spacing w:after="100" w:before="60"/>
      </w:pPr>
      <w:r>
        <w:rPr>
          <w:rFonts w:ascii="Arial" w:cs="Arial" w:eastAsia="Arial" w:hAnsi="Arial"/>
          <w:color w:val="333333"/>
          <w:sz w:val="22"/>
          <w:szCs w:val="22"/>
        </w:rPr>
        <w:t xml:space="preserve">FairLens is a Streamlit-based web application with three layers:</w:t>
      </w:r>
    </w:p>
    <w:p>
      <w:pPr>
        <w:spacing w:after="80" w:before="80"/>
      </w:pPr>
    </w:p>
    <w:p>
      <w:pPr>
        <w:pStyle w:val="ListParagraph"/>
        <w:numPr>
          <w:ilvl w:val="0"/>
          <w:numId w:val="2"/>
        </w:numPr>
        <w:spacing w:after="60" w:before="40"/>
      </w:pPr>
      <w:r>
        <w:rPr>
          <w:rFonts w:ascii="Arial" w:cs="Arial" w:eastAsia="Arial" w:hAnsi="Arial"/>
          <w:color w:val="333333"/>
          <w:sz w:val="22"/>
          <w:szCs w:val="22"/>
        </w:rPr>
        <w:t xml:space="preserve">Input layer — accepts a CSV dataset, a trained ML model file (.pkl / .joblib), or a plain-text description of an AI decision system. Auto-detects the domain (HR, banking, education) from column names and context.</w:t>
      </w:r>
    </w:p>
    <w:p>
      <w:pPr>
        <w:pStyle w:val="ListParagraph"/>
        <w:numPr>
          <w:ilvl w:val="0"/>
          <w:numId w:val="2"/>
        </w:numPr>
        <w:spacing w:after="60" w:before="40"/>
      </w:pPr>
      <w:r>
        <w:rPr>
          <w:rFonts w:ascii="Arial" w:cs="Arial" w:eastAsia="Arial" w:hAnsi="Arial"/>
          <w:color w:val="333333"/>
          <w:sz w:val="22"/>
          <w:szCs w:val="22"/>
        </w:rPr>
        <w:t xml:space="preserve">Analysis engine — runs four established fairness metrics, SHAP-based feature attribution, candidate-level explainability, and an interactive Before vs. After simulation.</w:t>
      </w:r>
    </w:p>
    <w:p>
      <w:pPr>
        <w:pStyle w:val="ListParagraph"/>
        <w:numPr>
          <w:ilvl w:val="0"/>
          <w:numId w:val="2"/>
        </w:numPr>
        <w:spacing w:after="60" w:before="40"/>
      </w:pPr>
      <w:r>
        <w:rPr>
          <w:rFonts w:ascii="Arial" w:cs="Arial" w:eastAsia="Arial" w:hAnsi="Arial"/>
          <w:color w:val="333333"/>
          <w:sz w:val="22"/>
          <w:szCs w:val="22"/>
        </w:rPr>
        <w:t xml:space="preserve">Output layer — a real-time visual dashboard, a one-click downloadable PDF audit report, and a Gemini-powered chat interface that answers questions about the audit in plain language.</w:t>
      </w:r>
    </w:p>
    <w:p>
      <w:pPr>
        <w:pStyle w:val="Heading2"/>
        <w:pBdr>
          <w:bottom w:val="single" w:color="E0E0E0" w:sz="4" w:space="4"/>
        </w:pBdr>
        <w:spacing w:after="120" w:before="280"/>
      </w:pPr>
      <w:r>
        <w:rPr>
          <w:rFonts w:ascii="Arial" w:cs="Arial" w:eastAsia="Arial" w:hAnsi="Arial"/>
          <w:b/>
          <w:bCs/>
          <w:color w:val="1A1A1A"/>
          <w:sz w:val="26"/>
          <w:szCs w:val="26"/>
        </w:rPr>
        <w:t xml:space="preserve">3.2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Primary user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HR managers and talent acquisition leads at mid-to-large companies using AI shortlisting tools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Secondary users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Bank compliance officers reviewing credit models; university admissions coordinators using automated screening</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Technical level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Non-technical users. No ML knowledge required to use the product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Access mode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Web app via Streamlit Cloud. No installation. Browser only</w:t>
            </w:r>
          </w:p>
        </w:tc>
      </w:tr>
    </w:tbl>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4. Features and Requirements</w:t>
      </w:r>
    </w:p>
    <w:p>
      <w:pPr>
        <w:pStyle w:val="Heading2"/>
        <w:pBdr>
          <w:bottom w:val="single" w:color="E0E0E0" w:sz="4" w:space="4"/>
        </w:pBdr>
        <w:spacing w:after="120" w:before="280"/>
      </w:pPr>
      <w:r>
        <w:rPr>
          <w:rFonts w:ascii="Arial" w:cs="Arial" w:eastAsia="Arial" w:hAnsi="Arial"/>
          <w:b/>
          <w:bCs/>
          <w:color w:val="1A1A1A"/>
          <w:sz w:val="26"/>
          <w:szCs w:val="26"/>
        </w:rPr>
        <w:t xml:space="preserve">4.1 Feature List</w:t>
      </w:r>
    </w:p>
    <w:p>
      <w:pPr>
        <w:spacing w:after="120" w:before="80"/>
      </w:pPr>
      <w:r>
        <w:rPr>
          <w:rFonts w:ascii="Arial" w:cs="Arial" w:eastAsia="Arial" w:hAnsi="Arial"/>
          <w:i/>
          <w:iCs/>
          <w:color w:val="666666"/>
          <w:sz w:val="19"/>
          <w:szCs w:val="19"/>
        </w:rPr>
        <w:t xml:space="preserve">Priority legend:  P0 = must ship for Phase 1 submission  ·  P1 = required for Top 100  ·  P2 = Grand Finale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c>
          <w:tcPr>
            <w:tcW w:type="dxa" w:w="2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Flexible input</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 CSV, .pkl model + CSV, or text description of the decision system</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Domain auto-detection</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Detect HR / Banking / Education from column names; load domain-appropriate protected attributes</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Fairness metrics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 Demographic Parity, Equalized Odds, Disparate Impact, Group Accuracy Gap per protected attribute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FairScore</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Weighted 0–100 composite fairness score with letter grade (A–F) shown prominently on the dashboard</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Bias heatmap</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Metric × Attribute grid showing severity with color encoding (red / amber / green)</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Group comparison chart</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Bar chart showing shortlist / approval / admission rate by demographic group</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P0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SHAP explainability</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importance waterfall chart showing which features drive bias most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Candidate drill-down</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Click any individual row to see a SHAP waterfall for that specific decision</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Before vs. After sim</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 or reweight any feature, instantly recompute all fairness metrics without retraining</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Gemini chat</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Context-aware chat — Gemini knows your dataset, metrics, and flagged features; answers in plain language</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Fix suggestions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ranked list of fixes with estimated metric improvement per fix</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PDF audit report</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One-click downloadable PDF with all metrics, charts, findings, and fix recommendations</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P1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Domain presets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Pre-loaded demo datasets for HR (hiring), Banking (loans), and Education (admissions)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6D11"/>
                <w:sz w:val="20"/>
                <w:szCs w:val="20"/>
              </w:rPr>
              <w:t xml:space="preserve">P2</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Audit history</w:t>
            </w:r>
          </w:p>
        </w:tc>
        <w:tc>
          <w:tcPr>
            <w:tcW w:type="dxa" w:w="4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Session-based history of previous audits for comparison</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center"/>
            </w:pPr>
            <w:r>
              <w:rPr>
                <w:rFonts w:ascii="Arial" w:cs="Arial" w:eastAsia="Arial" w:hAnsi="Arial"/>
                <w:b/>
                <w:bCs/>
                <w:color w:val="3B6D11"/>
                <w:sz w:val="20"/>
                <w:szCs w:val="20"/>
              </w:rPr>
              <w:t xml:space="preserve">P2</w:t>
            </w:r>
          </w:p>
        </w:tc>
      </w:tr>
    </w:tbl>
    <w:p>
      <w:pPr>
        <w:spacing w:after="200" w:before="200"/>
      </w:pPr>
    </w:p>
    <w:p>
      <w:pPr>
        <w:pStyle w:val="Heading2"/>
        <w:pBdr>
          <w:bottom w:val="single" w:color="E0E0E0" w:sz="4" w:space="4"/>
        </w:pBdr>
        <w:spacing w:after="120" w:before="280"/>
      </w:pPr>
      <w:r>
        <w:rPr>
          <w:rFonts w:ascii="Arial" w:cs="Arial" w:eastAsia="Arial" w:hAnsi="Arial"/>
          <w:b/>
          <w:bCs/>
          <w:color w:val="1A1A1A"/>
          <w:sz w:val="26"/>
          <w:szCs w:val="26"/>
        </w:rPr>
        <w:t xml:space="preserve">4.2 Feature Deep Dives</w:t>
      </w:r>
    </w:p>
    <w:p>
      <w:pPr>
        <w:pStyle w:val="Heading3"/>
        <w:spacing w:after="80" w:before="200"/>
      </w:pPr>
      <w:r>
        <w:rPr>
          <w:rFonts w:ascii="Arial" w:cs="Arial" w:eastAsia="Arial" w:hAnsi="Arial"/>
          <w:b/>
          <w:bCs/>
          <w:color w:val="0F6E56"/>
          <w:sz w:val="22"/>
          <w:szCs w:val="22"/>
        </w:rPr>
        <w:t xml:space="preserve">4.2.1 FairScore</w:t>
      </w:r>
    </w:p>
    <w:p>
      <w:pPr>
        <w:spacing w:after="100" w:before="60"/>
      </w:pPr>
      <w:r>
        <w:rPr>
          <w:rFonts w:ascii="Arial" w:cs="Arial" w:eastAsia="Arial" w:hAnsi="Arial"/>
          <w:color w:val="333333"/>
          <w:sz w:val="22"/>
          <w:szCs w:val="22"/>
        </w:rPr>
        <w:t xml:space="preserve">A single number (0–100) that gives any user an instant read on overall fairness. Computed as a weighted average of the four metric scores, normalized to a 0–100 scale. Letter grades: A (90–100), B (75–89), C (60–74), D (45–59), F (below 45). Displayed as a large circular gauge at the top of the dashboard — the first thing a user sees.</w:t>
      </w:r>
    </w:p>
    <w:p>
      <w:pPr>
        <w:pStyle w:val="Heading3"/>
        <w:spacing w:after="80" w:before="200"/>
      </w:pPr>
      <w:r>
        <w:rPr>
          <w:rFonts w:ascii="Arial" w:cs="Arial" w:eastAsia="Arial" w:hAnsi="Arial"/>
          <w:b/>
          <w:bCs/>
          <w:color w:val="0F6E56"/>
          <w:sz w:val="22"/>
          <w:szCs w:val="22"/>
        </w:rPr>
        <w:t xml:space="preserve">4.2.2 SHAP Explainability</w:t>
      </w:r>
    </w:p>
    <w:p>
      <w:pPr>
        <w:spacing w:after="100" w:before="60"/>
      </w:pPr>
      <w:r>
        <w:rPr>
          <w:rFonts w:ascii="Arial" w:cs="Arial" w:eastAsia="Arial" w:hAnsi="Arial"/>
          <w:color w:val="333333"/>
          <w:sz w:val="22"/>
          <w:szCs w:val="22"/>
        </w:rPr>
        <w:t xml:space="preserve">After running fairness metrics, FairLens uses SHAP (SHapley Additive exPlanations) to identify which features in the dataset contribute most to biased outcomes. A horizontal bar chart shows each feature's mean absolute SHAP value, color-coded by whether it amplifies or reduces bias for each protected group. This is the most technically impressive visual in the product — it turns an abstract bias score into a specific, actionable finding.</w:t>
      </w:r>
    </w:p>
    <w:p>
      <w:pPr>
        <w:pStyle w:val="Heading3"/>
        <w:spacing w:after="80" w:before="200"/>
      </w:pPr>
      <w:r>
        <w:rPr>
          <w:rFonts w:ascii="Arial" w:cs="Arial" w:eastAsia="Arial" w:hAnsi="Arial"/>
          <w:b/>
          <w:bCs/>
          <w:color w:val="0F6E56"/>
          <w:sz w:val="22"/>
          <w:szCs w:val="22"/>
        </w:rPr>
        <w:t xml:space="preserve">4.2.3 Candidate Drill-Down</w:t>
      </w:r>
    </w:p>
    <w:p>
      <w:pPr>
        <w:spacing w:after="100" w:before="60"/>
      </w:pPr>
      <w:r>
        <w:rPr>
          <w:rFonts w:ascii="Arial" w:cs="Arial" w:eastAsia="Arial" w:hAnsi="Arial"/>
          <w:color w:val="333333"/>
          <w:sz w:val="22"/>
          <w:szCs w:val="22"/>
        </w:rPr>
        <w:t xml:space="preserve">The dataset table in the dashboard is interactive. Clicking any candidate row opens a panel showing: the model's decision for that candidate, a SHAP waterfall chart for that individual decision, which protected group the candidate belongs to, and whether they were disadvantaged relative to their peer group. This humanizes the audit — judges can see a real person being unfairly rejected and understand exactly why.</w:t>
      </w:r>
    </w:p>
    <w:p>
      <w:pPr>
        <w:pStyle w:val="Heading3"/>
        <w:spacing w:after="80" w:before="200"/>
      </w:pPr>
      <w:r>
        <w:rPr>
          <w:rFonts w:ascii="Arial" w:cs="Arial" w:eastAsia="Arial" w:hAnsi="Arial"/>
          <w:b/>
          <w:bCs/>
          <w:color w:val="0F6E56"/>
          <w:sz w:val="22"/>
          <w:szCs w:val="22"/>
        </w:rPr>
        <w:t xml:space="preserve">4.2.4 Before vs. After Simulation</w:t>
      </w:r>
    </w:p>
    <w:p>
      <w:pPr>
        <w:spacing w:after="100" w:before="60"/>
      </w:pPr>
      <w:r>
        <w:rPr>
          <w:rFonts w:ascii="Arial" w:cs="Arial" w:eastAsia="Arial" w:hAnsi="Arial"/>
          <w:color w:val="333333"/>
          <w:sz w:val="22"/>
          <w:szCs w:val="22"/>
        </w:rPr>
        <w:t xml:space="preserve">The simulation panel lets users select any feature from a dropdown and either drop it entirely or reweight it (slider 0–2x). FairLens immediately recomputes all four fairness metrics and the FairScore on the held-out test split and shows a side-by-side comparison of metrics before and after. This is technically a feature ablation on the test set — not retraining — which keeps it instantaneous while remaining statistically meaningful.</w:t>
      </w:r>
    </w:p>
    <w:p>
      <w:pPr>
        <w:pStyle w:val="Heading3"/>
        <w:spacing w:after="80" w:before="200"/>
      </w:pPr>
      <w:r>
        <w:rPr>
          <w:rFonts w:ascii="Arial" w:cs="Arial" w:eastAsia="Arial" w:hAnsi="Arial"/>
          <w:b/>
          <w:bCs/>
          <w:color w:val="0F6E56"/>
          <w:sz w:val="22"/>
          <w:szCs w:val="22"/>
        </w:rPr>
        <w:t xml:space="preserve">4.2.5 Gemini Chat</w:t>
      </w:r>
    </w:p>
    <w:p>
      <w:pPr>
        <w:spacing w:after="100" w:before="60"/>
      </w:pPr>
      <w:r>
        <w:rPr>
          <w:rFonts w:ascii="Arial" w:cs="Arial" w:eastAsia="Arial" w:hAnsi="Arial"/>
          <w:color w:val="333333"/>
          <w:sz w:val="22"/>
          <w:szCs w:val="22"/>
        </w:rPr>
        <w:t xml:space="preserve">The chat panel passes the full audit context to Gemini — dataset summary, fairness metrics, flagged features, SHAP values, and domain. Gemini answers questions in plain language without jargon. Example interactions:</w:t>
      </w:r>
    </w:p>
    <w:p>
      <w:pPr>
        <w:pStyle w:val="ListParagraph"/>
        <w:numPr>
          <w:ilvl w:val="0"/>
          <w:numId w:val="2"/>
        </w:numPr>
        <w:spacing w:after="60" w:before="40"/>
      </w:pPr>
      <w:r>
        <w:rPr>
          <w:rFonts w:ascii="Arial" w:cs="Arial" w:eastAsia="Arial" w:hAnsi="Arial"/>
          <w:color w:val="333333"/>
          <w:sz w:val="22"/>
          <w:szCs w:val="22"/>
        </w:rPr>
        <w:t xml:space="preserve">"Why is my model biased against female candidates?" → Gemini explains the indirect discrimination via correlated features</w:t>
      </w:r>
    </w:p>
    <w:p>
      <w:pPr>
        <w:pStyle w:val="ListParagraph"/>
        <w:numPr>
          <w:ilvl w:val="0"/>
          <w:numId w:val="2"/>
        </w:numPr>
        <w:spacing w:after="60" w:before="40"/>
      </w:pPr>
      <w:r>
        <w:rPr>
          <w:rFonts w:ascii="Arial" w:cs="Arial" w:eastAsia="Arial" w:hAnsi="Arial"/>
          <w:color w:val="333333"/>
          <w:sz w:val="22"/>
          <w:szCs w:val="22"/>
        </w:rPr>
        <w:t xml:space="preserve">"What happens if I remove the college_tier column?" → Gemini describes the likely metric improvement and tradeoffs</w:t>
      </w:r>
    </w:p>
    <w:p>
      <w:pPr>
        <w:pStyle w:val="ListParagraph"/>
        <w:numPr>
          <w:ilvl w:val="0"/>
          <w:numId w:val="2"/>
        </w:numPr>
        <w:spacing w:after="60" w:before="40"/>
      </w:pPr>
      <w:r>
        <w:rPr>
          <w:rFonts w:ascii="Arial" w:cs="Arial" w:eastAsia="Arial" w:hAnsi="Arial"/>
          <w:color w:val="333333"/>
          <w:sz w:val="22"/>
          <w:szCs w:val="22"/>
        </w:rPr>
        <w:t xml:space="preserve">"Is this level of bias illegal in India?" → Gemini explains relevant regulatory context</w:t>
      </w:r>
    </w:p>
    <w:p>
      <w:pPr>
        <w:pStyle w:val="ListParagraph"/>
        <w:numPr>
          <w:ilvl w:val="0"/>
          <w:numId w:val="2"/>
        </w:numPr>
        <w:spacing w:after="60" w:before="40"/>
      </w:pPr>
      <w:r>
        <w:rPr>
          <w:rFonts w:ascii="Arial" w:cs="Arial" w:eastAsia="Arial" w:hAnsi="Arial"/>
          <w:color w:val="333333"/>
          <w:sz w:val="22"/>
          <w:szCs w:val="22"/>
        </w:rPr>
        <w:t xml:space="preserve">"Generate a fix plan I can send to my engineering team" → Gemini produces a structured action list</w:t>
      </w:r>
    </w:p>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5. Technical Architecture</w:t>
      </w:r>
    </w:p>
    <w:p>
      <w:pPr>
        <w:pStyle w:val="Heading2"/>
        <w:pBdr>
          <w:bottom w:val="single" w:color="E0E0E0" w:sz="4" w:space="4"/>
        </w:pBdr>
        <w:spacing w:after="120" w:before="280"/>
      </w:pPr>
      <w:r>
        <w:rPr>
          <w:rFonts w:ascii="Arial" w:cs="Arial" w:eastAsia="Arial" w:hAnsi="Arial"/>
          <w:b/>
          <w:bCs/>
          <w:color w:val="1A1A1A"/>
          <w:sz w:val="26"/>
          <w:szCs w:val="26"/>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Frontend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Streamlit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Single-page app, deployed on Streamlit Cloud — no setup for users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6E56"/>
                <w:sz w:val="20"/>
                <w:szCs w:val="20"/>
              </w:rPr>
              <w:t xml:space="preserve">ML Engine</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scikit-learn + SHAP + fairlearn</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Model loading, fairness metric computation, SHAP values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Visualizations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Plotly + matplotlib</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charts, SHAP waterfall plots, heatmaps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6E56"/>
                <w:sz w:val="20"/>
                <w:szCs w:val="20"/>
              </w:rPr>
              <w:t xml:space="preserve">AI Chat</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Gemini API (gemini-1.5-flash)</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Context-aware plain-language bias explanations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PDF Export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ReportLab</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audit report with charts embedded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6E56"/>
                <w:sz w:val="20"/>
                <w:szCs w:val="20"/>
              </w:rPr>
              <w:t xml:space="preserve">Deployment</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Streamlit Cloud</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Free tier, public URL, no server management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Version Control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GitHub</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repo — required for submission</w:t>
            </w:r>
          </w:p>
        </w:tc>
      </w:tr>
    </w:tbl>
    <w:p>
      <w:pPr>
        <w:pStyle w:val="Heading2"/>
        <w:pBdr>
          <w:bottom w:val="single" w:color="E0E0E0" w:sz="4" w:space="4"/>
        </w:pBdr>
        <w:spacing w:after="120" w:before="280"/>
      </w:pPr>
      <w:r>
        <w:rPr>
          <w:rFonts w:ascii="Arial" w:cs="Arial" w:eastAsia="Arial" w:hAnsi="Arial"/>
          <w:b/>
          <w:bCs/>
          <w:color w:val="1A1A1A"/>
          <w:sz w:val="26"/>
          <w:szCs w:val="26"/>
        </w:rPr>
        <w:t xml:space="preserve">5.2 System Flow</w:t>
      </w:r>
    </w:p>
    <w:p>
      <w:pPr>
        <w:pStyle w:val="ListParagraph"/>
        <w:numPr>
          <w:ilvl w:val="0"/>
          <w:numId w:val="2"/>
        </w:numPr>
        <w:spacing w:after="60" w:before="40"/>
      </w:pPr>
      <w:r>
        <w:rPr>
          <w:rFonts w:ascii="Arial" w:cs="Arial" w:eastAsia="Arial" w:hAnsi="Arial"/>
          <w:color w:val="333333"/>
          <w:sz w:val="22"/>
          <w:szCs w:val="22"/>
        </w:rPr>
        <w:t xml:space="preserve">User uploads input (CSV / model / text description)</w:t>
      </w:r>
    </w:p>
    <w:p>
      <w:pPr>
        <w:pStyle w:val="ListParagraph"/>
        <w:numPr>
          <w:ilvl w:val="0"/>
          <w:numId w:val="3"/>
        </w:numPr>
        <w:spacing w:after="40" w:before="30"/>
      </w:pPr>
      <w:r>
        <w:rPr>
          <w:rFonts w:ascii="Arial" w:cs="Arial" w:eastAsia="Arial" w:hAnsi="Arial"/>
          <w:color w:val="555555"/>
          <w:sz w:val="20"/>
          <w:szCs w:val="20"/>
        </w:rPr>
        <w:t xml:space="preserve">Auto-detect domain from column names using keyword matching</w:t>
      </w:r>
    </w:p>
    <w:p>
      <w:pPr>
        <w:pStyle w:val="ListParagraph"/>
        <w:numPr>
          <w:ilvl w:val="0"/>
          <w:numId w:val="3"/>
        </w:numPr>
        <w:spacing w:after="40" w:before="30"/>
      </w:pPr>
      <w:r>
        <w:rPr>
          <w:rFonts w:ascii="Arial" w:cs="Arial" w:eastAsia="Arial" w:hAnsi="Arial"/>
          <w:color w:val="555555"/>
          <w:sz w:val="20"/>
          <w:szCs w:val="20"/>
        </w:rPr>
        <w:t xml:space="preserve">Load domain-appropriate protected attribute config</w:t>
      </w:r>
    </w:p>
    <w:p>
      <w:pPr>
        <w:pStyle w:val="ListParagraph"/>
        <w:numPr>
          <w:ilvl w:val="0"/>
          <w:numId w:val="2"/>
        </w:numPr>
        <w:spacing w:after="60" w:before="40"/>
      </w:pPr>
      <w:r>
        <w:rPr>
          <w:rFonts w:ascii="Arial" w:cs="Arial" w:eastAsia="Arial" w:hAnsi="Arial"/>
          <w:color w:val="333333"/>
          <w:sz w:val="22"/>
          <w:szCs w:val="22"/>
        </w:rPr>
        <w:t xml:space="preserve">Analysis engine runs</w:t>
      </w:r>
    </w:p>
    <w:p>
      <w:pPr>
        <w:pStyle w:val="ListParagraph"/>
        <w:numPr>
          <w:ilvl w:val="0"/>
          <w:numId w:val="3"/>
        </w:numPr>
        <w:spacing w:after="40" w:before="30"/>
      </w:pPr>
      <w:r>
        <w:rPr>
          <w:rFonts w:ascii="Arial" w:cs="Arial" w:eastAsia="Arial" w:hAnsi="Arial"/>
          <w:color w:val="555555"/>
          <w:sz w:val="20"/>
          <w:szCs w:val="20"/>
        </w:rPr>
        <w:t xml:space="preserve">Load / train a lightweight classifier if only CSV is uploaded</w:t>
      </w:r>
    </w:p>
    <w:p>
      <w:pPr>
        <w:pStyle w:val="ListParagraph"/>
        <w:numPr>
          <w:ilvl w:val="0"/>
          <w:numId w:val="3"/>
        </w:numPr>
        <w:spacing w:after="40" w:before="30"/>
      </w:pPr>
      <w:r>
        <w:rPr>
          <w:rFonts w:ascii="Arial" w:cs="Arial" w:eastAsia="Arial" w:hAnsi="Arial"/>
          <w:color w:val="555555"/>
          <w:sz w:val="20"/>
          <w:szCs w:val="20"/>
        </w:rPr>
        <w:t xml:space="preserve">Compute four fairness metrics per protected attribute</w:t>
      </w:r>
    </w:p>
    <w:p>
      <w:pPr>
        <w:pStyle w:val="ListParagraph"/>
        <w:numPr>
          <w:ilvl w:val="0"/>
          <w:numId w:val="3"/>
        </w:numPr>
        <w:spacing w:after="40" w:before="30"/>
      </w:pPr>
      <w:r>
        <w:rPr>
          <w:rFonts w:ascii="Arial" w:cs="Arial" w:eastAsia="Arial" w:hAnsi="Arial"/>
          <w:color w:val="555555"/>
          <w:sz w:val="20"/>
          <w:szCs w:val="20"/>
        </w:rPr>
        <w:t xml:space="preserve">Run SHAP explainer on the model</w:t>
      </w:r>
    </w:p>
    <w:p>
      <w:pPr>
        <w:pStyle w:val="ListParagraph"/>
        <w:numPr>
          <w:ilvl w:val="0"/>
          <w:numId w:val="3"/>
        </w:numPr>
        <w:spacing w:after="40" w:before="30"/>
      </w:pPr>
      <w:r>
        <w:rPr>
          <w:rFonts w:ascii="Arial" w:cs="Arial" w:eastAsia="Arial" w:hAnsi="Arial"/>
          <w:color w:val="555555"/>
          <w:sz w:val="20"/>
          <w:szCs w:val="20"/>
        </w:rPr>
        <w:t xml:space="preserve">Compute FairScore</w:t>
      </w:r>
    </w:p>
    <w:p>
      <w:pPr>
        <w:pStyle w:val="ListParagraph"/>
        <w:numPr>
          <w:ilvl w:val="0"/>
          <w:numId w:val="2"/>
        </w:numPr>
        <w:spacing w:after="60" w:before="40"/>
      </w:pPr>
      <w:r>
        <w:rPr>
          <w:rFonts w:ascii="Arial" w:cs="Arial" w:eastAsia="Arial" w:hAnsi="Arial"/>
          <w:color w:val="333333"/>
          <w:sz w:val="22"/>
          <w:szCs w:val="22"/>
        </w:rPr>
        <w:t xml:space="preserve">Dashboard renders</w:t>
      </w:r>
    </w:p>
    <w:p>
      <w:pPr>
        <w:pStyle w:val="ListParagraph"/>
        <w:numPr>
          <w:ilvl w:val="0"/>
          <w:numId w:val="3"/>
        </w:numPr>
        <w:spacing w:after="40" w:before="30"/>
      </w:pPr>
      <w:r>
        <w:rPr>
          <w:rFonts w:ascii="Arial" w:cs="Arial" w:eastAsia="Arial" w:hAnsi="Arial"/>
          <w:color w:val="555555"/>
          <w:sz w:val="20"/>
          <w:szCs w:val="20"/>
        </w:rPr>
        <w:t xml:space="preserve">FairScore gauge, metric cards, heatmap, group comparison chart</w:t>
      </w:r>
    </w:p>
    <w:p>
      <w:pPr>
        <w:pStyle w:val="ListParagraph"/>
        <w:numPr>
          <w:ilvl w:val="0"/>
          <w:numId w:val="3"/>
        </w:numPr>
        <w:spacing w:after="40" w:before="30"/>
      </w:pPr>
      <w:r>
        <w:rPr>
          <w:rFonts w:ascii="Arial" w:cs="Arial" w:eastAsia="Arial" w:hAnsi="Arial"/>
          <w:color w:val="555555"/>
          <w:sz w:val="20"/>
          <w:szCs w:val="20"/>
        </w:rPr>
        <w:t xml:space="preserve">SHAP feature importance chart</w:t>
      </w:r>
    </w:p>
    <w:p>
      <w:pPr>
        <w:pStyle w:val="ListParagraph"/>
        <w:numPr>
          <w:ilvl w:val="0"/>
          <w:numId w:val="3"/>
        </w:numPr>
        <w:spacing w:after="40" w:before="30"/>
      </w:pPr>
      <w:r>
        <w:rPr>
          <w:rFonts w:ascii="Arial" w:cs="Arial" w:eastAsia="Arial" w:hAnsi="Arial"/>
          <w:color w:val="555555"/>
          <w:sz w:val="20"/>
          <w:szCs w:val="20"/>
        </w:rPr>
        <w:t xml:space="preserve">Interactive dataset table with drill-down</w:t>
      </w:r>
    </w:p>
    <w:p>
      <w:pPr>
        <w:pStyle w:val="ListParagraph"/>
        <w:numPr>
          <w:ilvl w:val="0"/>
          <w:numId w:val="2"/>
        </w:numPr>
        <w:spacing w:after="60" w:before="40"/>
      </w:pPr>
      <w:r>
        <w:rPr>
          <w:rFonts w:ascii="Arial" w:cs="Arial" w:eastAsia="Arial" w:hAnsi="Arial"/>
          <w:color w:val="333333"/>
          <w:sz w:val="22"/>
          <w:szCs w:val="22"/>
        </w:rPr>
        <w:t xml:space="preserve">User interacts</w:t>
      </w:r>
    </w:p>
    <w:p>
      <w:pPr>
        <w:pStyle w:val="ListParagraph"/>
        <w:numPr>
          <w:ilvl w:val="0"/>
          <w:numId w:val="3"/>
        </w:numPr>
        <w:spacing w:after="40" w:before="30"/>
      </w:pPr>
      <w:r>
        <w:rPr>
          <w:rFonts w:ascii="Arial" w:cs="Arial" w:eastAsia="Arial" w:hAnsi="Arial"/>
          <w:color w:val="555555"/>
          <w:sz w:val="20"/>
          <w:szCs w:val="20"/>
        </w:rPr>
        <w:t xml:space="preserve">Simulation panel — drop / reweight features, see live metric update</w:t>
      </w:r>
    </w:p>
    <w:p>
      <w:pPr>
        <w:pStyle w:val="ListParagraph"/>
        <w:numPr>
          <w:ilvl w:val="0"/>
          <w:numId w:val="3"/>
        </w:numPr>
        <w:spacing w:after="40" w:before="30"/>
      </w:pPr>
      <w:r>
        <w:rPr>
          <w:rFonts w:ascii="Arial" w:cs="Arial" w:eastAsia="Arial" w:hAnsi="Arial"/>
          <w:color w:val="555555"/>
          <w:sz w:val="20"/>
          <w:szCs w:val="20"/>
        </w:rPr>
        <w:t xml:space="preserve">Gemini chat — ask questions about audit findings</w:t>
      </w:r>
    </w:p>
    <w:p>
      <w:pPr>
        <w:pStyle w:val="ListParagraph"/>
        <w:numPr>
          <w:ilvl w:val="0"/>
          <w:numId w:val="3"/>
        </w:numPr>
        <w:spacing w:after="40" w:before="30"/>
      </w:pPr>
      <w:r>
        <w:rPr>
          <w:rFonts w:ascii="Arial" w:cs="Arial" w:eastAsia="Arial" w:hAnsi="Arial"/>
          <w:color w:val="555555"/>
          <w:sz w:val="20"/>
          <w:szCs w:val="20"/>
        </w:rPr>
        <w:t xml:space="preserve">Fix suggestions panel — ranked actionable recommendations</w:t>
      </w:r>
    </w:p>
    <w:p>
      <w:pPr>
        <w:pStyle w:val="ListParagraph"/>
        <w:numPr>
          <w:ilvl w:val="0"/>
          <w:numId w:val="2"/>
        </w:numPr>
        <w:spacing w:after="60" w:before="40"/>
      </w:pPr>
      <w:r>
        <w:rPr>
          <w:rFonts w:ascii="Arial" w:cs="Arial" w:eastAsia="Arial" w:hAnsi="Arial"/>
          <w:color w:val="333333"/>
          <w:sz w:val="22"/>
          <w:szCs w:val="22"/>
        </w:rPr>
        <w:t xml:space="preserve">Export — one-click PDF report generation</w:t>
      </w:r>
    </w:p>
    <w:p>
      <w:pPr>
        <w:pStyle w:val="Heading2"/>
        <w:pBdr>
          <w:bottom w:val="single" w:color="E0E0E0" w:sz="4" w:space="4"/>
        </w:pBdr>
        <w:spacing w:after="120" w:before="280"/>
      </w:pPr>
      <w:r>
        <w:rPr>
          <w:rFonts w:ascii="Arial" w:cs="Arial" w:eastAsia="Arial" w:hAnsi="Arial"/>
          <w:b/>
          <w:bCs/>
          <w:color w:val="1A1A1A"/>
          <w:sz w:val="26"/>
          <w:szCs w:val="26"/>
        </w:rPr>
        <w:t xml:space="preserve">5.3 Protected Attributes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43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Protected Attributes</w:t>
            </w:r>
          </w:p>
        </w:tc>
        <w:tc>
          <w:tcPr>
            <w:tcW w:type="dxa" w:w="343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Outcome Variable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HR / Hiring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Gender, age, college tier, region, graduation year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Shortlisted (yes/no)</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0F6E56"/>
                <w:sz w:val="20"/>
                <w:szCs w:val="20"/>
              </w:rPr>
              <w:t xml:space="preserve">Banking / Loans</w:t>
            </w:r>
          </w:p>
        </w:tc>
        <w:tc>
          <w:tcPr>
            <w:tcW w:type="dxa" w:w="343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Gender, age, income bracket, rural/urban, caste proxy</w:t>
            </w:r>
          </w:p>
        </w:tc>
        <w:tc>
          <w:tcPr>
            <w:tcW w:type="dxa" w:w="343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Approved (yes/no)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Education / Admissions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Gender, school type (govt/pvt), region, medium of instruction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Admitted (yes/no)</w:t>
            </w:r>
          </w:p>
        </w:tc>
      </w:tr>
    </w:tbl>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6. Hackathon Evaluation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FairLens Addresses 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Technical Merit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explainability, 4 fairness metrics, live simulation, Gemini API integration, Google Cloud deployment — full-stack ML + AI product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Innovation &amp; Creativity</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25%</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First tool combining multi-domain bias detection + SHAP + Gemini chat + PDF report in one accessible Streamlit app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Alignment With Cause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25%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Directly addresses employment, financial, and educational discrimination — three of the highest-impact AI ethics issues in India</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User Experience</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10%</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Non-technical users can complete a full audit in under 5 minutes. No ML knowledge required. Clean, minimal Streamlit UI</w:t>
            </w:r>
          </w:p>
        </w:tc>
      </w:tr>
    </w:tbl>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7. Build Plan (Solo)</w:t>
      </w:r>
    </w:p>
    <w:p>
      <w:pPr>
        <w:pStyle w:val="Heading2"/>
        <w:pBdr>
          <w:bottom w:val="single" w:color="E0E0E0" w:sz="4" w:space="4"/>
        </w:pBdr>
        <w:spacing w:after="120" w:before="280"/>
      </w:pPr>
      <w:r>
        <w:rPr>
          <w:rFonts w:ascii="Arial" w:cs="Arial" w:eastAsia="Arial" w:hAnsi="Arial"/>
          <w:b/>
          <w:bCs/>
          <w:color w:val="1A1A1A"/>
          <w:sz w:val="26"/>
          <w:szCs w:val="26"/>
        </w:rPr>
        <w:t xml:space="preserve">7.1 Phased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1–2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Core engine — CSV ingestion, domain detection, fairness metrics, FairScore, heatmap, group bar chart. Phase 1 submission ready.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SHAP integration, candidate drill-down panel, Before vs. After simulation.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Gemini chat with full audit context injection, fix suggestions panel.</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PDF report generation with embedded charts. Streamlit Cloud deployment. Demo dataset presets.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6</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UI polish, edge case handling, demo video, GitHub cleanup. Top 100 submission ready.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Week 7–8</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Audit history, scalability testing, Grand Finale pitch preparation.</w:t>
            </w:r>
          </w:p>
        </w:tc>
      </w:tr>
    </w:tbl>
    <w:p>
      <w:pPr>
        <w:pStyle w:val="Heading2"/>
        <w:pBdr>
          <w:bottom w:val="single" w:color="E0E0E0" w:sz="4" w:space="4"/>
        </w:pBdr>
        <w:spacing w:after="120" w:before="280"/>
      </w:pPr>
      <w:r>
        <w:rPr>
          <w:rFonts w:ascii="Arial" w:cs="Arial" w:eastAsia="Arial" w:hAnsi="Arial"/>
          <w:b/>
          <w:bCs/>
          <w:color w:val="1A1A1A"/>
          <w:sz w:val="26"/>
          <w:szCs w:val="26"/>
        </w:rPr>
        <w:t xml:space="preserve">7.2 Submission Checklist</w:t>
      </w:r>
    </w:p>
    <w:p>
      <w:pPr>
        <w:pStyle w:val="ListParagraph"/>
        <w:numPr>
          <w:ilvl w:val="0"/>
          <w:numId w:val="2"/>
        </w:numPr>
        <w:spacing w:after="60" w:before="40"/>
      </w:pPr>
      <w:r>
        <w:rPr>
          <w:rFonts w:ascii="Arial" w:cs="Arial" w:eastAsia="Arial" w:hAnsi="Arial"/>
          <w:color w:val="333333"/>
          <w:sz w:val="22"/>
          <w:szCs w:val="22"/>
        </w:rPr>
        <w:t xml:space="preserve">Live prototype link on Streamlit Cloud</w:t>
      </w:r>
    </w:p>
    <w:p>
      <w:pPr>
        <w:pStyle w:val="ListParagraph"/>
        <w:numPr>
          <w:ilvl w:val="0"/>
          <w:numId w:val="2"/>
        </w:numPr>
        <w:spacing w:after="60" w:before="40"/>
      </w:pPr>
      <w:r>
        <w:rPr>
          <w:rFonts w:ascii="Arial" w:cs="Arial" w:eastAsia="Arial" w:hAnsi="Arial"/>
          <w:color w:val="333333"/>
          <w:sz w:val="22"/>
          <w:szCs w:val="22"/>
        </w:rPr>
        <w:t xml:space="preserve">Problem statement document</w:t>
      </w:r>
    </w:p>
    <w:p>
      <w:pPr>
        <w:pStyle w:val="ListParagraph"/>
        <w:numPr>
          <w:ilvl w:val="0"/>
          <w:numId w:val="2"/>
        </w:numPr>
        <w:spacing w:after="60" w:before="40"/>
      </w:pPr>
      <w:r>
        <w:rPr>
          <w:rFonts w:ascii="Arial" w:cs="Arial" w:eastAsia="Arial" w:hAnsi="Arial"/>
          <w:color w:val="333333"/>
          <w:sz w:val="22"/>
          <w:szCs w:val="22"/>
        </w:rPr>
        <w:t xml:space="preserve">Solution overview (this PRD)</w:t>
      </w:r>
    </w:p>
    <w:p>
      <w:pPr>
        <w:pStyle w:val="ListParagraph"/>
        <w:numPr>
          <w:ilvl w:val="0"/>
          <w:numId w:val="2"/>
        </w:numPr>
        <w:spacing w:after="60" w:before="40"/>
      </w:pPr>
      <w:r>
        <w:rPr>
          <w:rFonts w:ascii="Arial" w:cs="Arial" w:eastAsia="Arial" w:hAnsi="Arial"/>
          <w:color w:val="333333"/>
          <w:sz w:val="22"/>
          <w:szCs w:val="22"/>
        </w:rPr>
        <w:t xml:space="preserve">Project deck (pitch deck)</w:t>
      </w:r>
    </w:p>
    <w:p>
      <w:pPr>
        <w:pStyle w:val="ListParagraph"/>
        <w:numPr>
          <w:ilvl w:val="0"/>
          <w:numId w:val="2"/>
        </w:numPr>
        <w:spacing w:after="60" w:before="40"/>
      </w:pPr>
      <w:r>
        <w:rPr>
          <w:rFonts w:ascii="Arial" w:cs="Arial" w:eastAsia="Arial" w:hAnsi="Arial"/>
          <w:color w:val="333333"/>
          <w:sz w:val="22"/>
          <w:szCs w:val="22"/>
        </w:rPr>
        <w:t xml:space="preserve">GitHub repository — public, with README</w:t>
      </w:r>
    </w:p>
    <w:p>
      <w:pPr>
        <w:pStyle w:val="ListParagraph"/>
        <w:numPr>
          <w:ilvl w:val="0"/>
          <w:numId w:val="2"/>
        </w:numPr>
        <w:spacing w:after="60" w:before="40"/>
      </w:pPr>
      <w:r>
        <w:rPr>
          <w:rFonts w:ascii="Arial" w:cs="Arial" w:eastAsia="Arial" w:hAnsi="Arial"/>
          <w:color w:val="333333"/>
          <w:sz w:val="22"/>
          <w:szCs w:val="22"/>
        </w:rPr>
        <w:t xml:space="preserve">Demo video — 3 minutes, showing CSV upload → audit → Gemini chat → PDF export</w:t>
      </w:r>
    </w:p>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Audit completion time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non-technical user completes a full audit in under 5 minutes from CSV upload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Metric accuracy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All four fairness metrics match reference implementations from fairlearn library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SHAP correctness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SHAP values sum to model output within 1% tolerance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Simulation speed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Before vs. After recomputation completes in under 3 seconds on a 10k-row dataset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Gemini relevance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Chat answers reference actual audit data — not generic AI fairness information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444444"/>
                <w:sz w:val="20"/>
                <w:szCs w:val="20"/>
              </w:rPr>
              <w:t xml:space="preserve">PDF completeness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Generated PDF contains all metric tables, charts, and fix recommendations</w:t>
            </w:r>
          </w:p>
        </w:tc>
      </w:tr>
    </w:tbl>
    <w:p>
      <w:pPr>
        <w:pBdr>
          <w:bottom w:val="single" w:color="E8E8E8" w:sz="2" w:space="1"/>
        </w:pBdr>
        <w:spacing w:after="100" w:before="100"/>
      </w:pPr>
    </w:p>
    <w:p>
      <w:pPr>
        <w:pStyle w:val="Heading1"/>
        <w:spacing w:after="160" w:before="320"/>
      </w:pPr>
      <w:r>
        <w:rPr>
          <w:rFonts w:ascii="Arial" w:cs="Arial" w:eastAsia="Arial" w:hAnsi="Arial"/>
          <w:b/>
          <w:bCs/>
          <w:color w:val="0F6E56"/>
          <w:sz w:val="32"/>
          <w:szCs w:val="32"/>
        </w:rPr>
        <w:t xml:space="preserve">9. Open Questions</w:t>
      </w:r>
    </w:p>
    <w:p>
      <w:pPr>
        <w:pStyle w:val="ListParagraph"/>
        <w:numPr>
          <w:ilvl w:val="0"/>
          <w:numId w:val="2"/>
        </w:numPr>
        <w:spacing w:after="60" w:before="40"/>
      </w:pPr>
      <w:r>
        <w:rPr>
          <w:rFonts w:ascii="Arial" w:cs="Arial" w:eastAsia="Arial" w:hAnsi="Arial"/>
          <w:color w:val="333333"/>
          <w:sz w:val="22"/>
          <w:szCs w:val="22"/>
        </w:rPr>
        <w:t xml:space="preserve">Caste as a protected attribute — proxy detection via surname analysis is possible but sensitive. Defer to v2 after legal review.</w:t>
      </w:r>
    </w:p>
    <w:p>
      <w:pPr>
        <w:pStyle w:val="ListParagraph"/>
        <w:numPr>
          <w:ilvl w:val="0"/>
          <w:numId w:val="2"/>
        </w:numPr>
        <w:spacing w:after="60" w:before="40"/>
      </w:pPr>
      <w:r>
        <w:rPr>
          <w:rFonts w:ascii="Arial" w:cs="Arial" w:eastAsia="Arial" w:hAnsi="Arial"/>
          <w:color w:val="333333"/>
          <w:sz w:val="22"/>
          <w:szCs w:val="22"/>
        </w:rPr>
        <w:t xml:space="preserve">Model-free mode — when only a CSV is provided, FairLens trains a lightweight logistic regression internally. Should this be disclosed to the user prominently? Yes.</w:t>
      </w:r>
    </w:p>
    <w:p>
      <w:pPr>
        <w:pStyle w:val="ListParagraph"/>
        <w:numPr>
          <w:ilvl w:val="0"/>
          <w:numId w:val="2"/>
        </w:numPr>
        <w:spacing w:after="60" w:before="40"/>
      </w:pPr>
      <w:r>
        <w:rPr>
          <w:rFonts w:ascii="Arial" w:cs="Arial" w:eastAsia="Arial" w:hAnsi="Arial"/>
          <w:color w:val="333333"/>
          <w:sz w:val="22"/>
          <w:szCs w:val="22"/>
        </w:rPr>
        <w:t xml:space="preserve">Gemini API key — for the hackathon demo, key is embedded in Streamlit secrets. Production would require user-supplied keys or a backend proxy.</w:t>
      </w:r>
    </w:p>
    <w:p>
      <w:pPr>
        <w:pStyle w:val="ListParagraph"/>
        <w:numPr>
          <w:ilvl w:val="0"/>
          <w:numId w:val="2"/>
        </w:numPr>
        <w:spacing w:after="60" w:before="40"/>
      </w:pPr>
      <w:r>
        <w:rPr>
          <w:rFonts w:ascii="Arial" w:cs="Arial" w:eastAsia="Arial" w:hAnsi="Arial"/>
          <w:color w:val="333333"/>
          <w:sz w:val="22"/>
          <w:szCs w:val="22"/>
        </w:rPr>
        <w:t xml:space="preserve">Dataset privacy — user-uploaded data is processed in-session only. No data is stored. This should be stated clearly in the UI.</w:t>
      </w:r>
    </w:p>
    <w:p>
      <w:pPr>
        <w:pBdr>
          <w:bottom w:val="single" w:color="E8E8E8" w:sz="2" w:space="1"/>
        </w:pBdr>
        <w:spacing w:after="100" w:before="100"/>
      </w:pPr>
    </w:p>
    <w:p>
      <w:pPr>
        <w:spacing w:after="60" w:before="200"/>
        <w:jc w:val="center"/>
      </w:pPr>
      <w:r>
        <w:rPr>
          <w:rFonts w:ascii="Arial" w:cs="Arial" w:eastAsia="Arial" w:hAnsi="Arial"/>
          <w:color w:val="AAAAAA"/>
          <w:sz w:val="18"/>
          <w:szCs w:val="18"/>
        </w:rPr>
        <w:t xml:space="preserve">FairLens  ·  Team Coderz  ·  Build with AI — Solution Challenge 2026</w:t>
      </w:r>
    </w:p>
    <w:p>
      <w:pPr>
        <w:jc w:val="center"/>
      </w:pPr>
      <w:r>
        <w:rPr>
          <w:rFonts w:ascii="Arial" w:cs="Arial" w:eastAsia="Arial" w:hAnsi="Arial"/>
          <w:color w:val="CCCCCC"/>
          <w:sz w:val="18"/>
          <w:szCs w:val="18"/>
        </w:rPr>
        <w:t xml:space="preserve">deepchandra.maurya@thakurcollege.edu  ·  github.com/teamcoderz/fairlens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pPr>
    <w:r>
      <w:rPr>
        <w:rFonts w:ascii="Arial" w:cs="Arial" w:eastAsia="Arial" w:hAnsi="Arial"/>
        <w:color w:val="AAAAAA"/>
        <w:sz w:val="18"/>
        <w:szCs w:val="18"/>
      </w:rPr>
      <w:t xml:space="preserve">Confidential — Solution Challenge 2026  </w:t>
    </w:r>
    <w:r>
      <w:rPr>
        <w:rFonts w:ascii="Arial" w:cs="Arial" w:eastAsia="Arial" w:hAnsi="Arial"/>
        <w:color w:val="AAAAAA"/>
        <w:sz w:val="18"/>
        <w:szCs w:val="18"/>
      </w:rPr>
      <w:t xml:space="preserve">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color w:val="888888"/>
        <w:sz w:val="18"/>
        <w:szCs w:val="18"/>
      </w:rPr>
      <w:t xml:space="preserve">FairLens — Product Requirements Document</w:t>
    </w:r>
    <w:r>
      <w:rPr>
        <w:rFonts w:ascii="Arial" w:cs="Arial" w:eastAsia="Arial" w:hAnsi="Arial"/>
        <w:color w:val="BBBBBB"/>
        <w:sz w:val="18"/>
        <w:szCs w:val="18"/>
      </w:rPr>
      <w:t xml:space="preserve">  |  Team Coderz  |  Build with 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2026-04-24T00:08:18.780Z</dcterms:created>
  <dcterms:modified xsi:type="dcterms:W3CDTF">2026-04-24T00:08:18.781Z</dcterms:modified>
</cp:coreProperties>
</file>

<file path=docProps/custom.xml><?xml version="1.0" encoding="utf-8"?>
<Properties xmlns="http://schemas.openxmlformats.org/officeDocument/2006/custom-properties" xmlns:vt="http://schemas.openxmlformats.org/officeDocument/2006/docPropsVTypes"/>
</file>