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drawing>
          <wp:inline xmlns:a="http://schemas.openxmlformats.org/drawingml/2006/main" xmlns:pic="http://schemas.openxmlformats.org/drawingml/2006/picture">
            <wp:extent cx="5120640" cy="892454"/>
            <wp:docPr id="1" name="Picture 1"/>
            <wp:cNvGraphicFramePr>
              <a:graphicFrameLocks noChangeAspect="1"/>
            </wp:cNvGraphicFramePr>
            <a:graphic>
              <a:graphicData uri="http://schemas.openxmlformats.org/drawingml/2006/picture">
                <pic:pic>
                  <pic:nvPicPr>
                    <pic:cNvPr id="0" name="iar_banner_hd.png"/>
                    <pic:cNvPicPr/>
                  </pic:nvPicPr>
                  <pic:blipFill>
                    <a:blip r:embed="rId9"/>
                    <a:stretch>
                      <a:fillRect/>
                    </a:stretch>
                  </pic:blipFill>
                  <pic:spPr>
                    <a:xfrm>
                      <a:off x="0" y="0"/>
                      <a:ext cx="5120640" cy="892454"/>
                    </a:xfrm>
                    <a:prstGeom prst="rect"/>
                  </pic:spPr>
                </pic:pic>
              </a:graphicData>
            </a:graphic>
          </wp:inline>
        </w:drawing>
      </w:r>
    </w:p>
    <w:p>
      <w:pPr>
        <w:spacing w:after="40"/>
        <w:jc w:val="center"/>
      </w:pPr>
      <w:r>
        <w:rPr>
          <w:rFonts w:ascii="Times New Roman" w:hAnsi="Times New Roman"/>
          <w:b/>
          <w:color w:val="7A003C"/>
          <w:sz w:val="28"/>
        </w:rPr>
        <w:t>INSTITUTE OF ADVANCED RESEARCH (IAR)</w:t>
      </w:r>
    </w:p>
    <w:p>
      <w:pPr>
        <w:spacing w:after="80"/>
        <w:jc w:val="center"/>
      </w:pPr>
      <w:r>
        <w:rPr>
          <w:rFonts w:ascii="Times New Roman" w:hAnsi="Times New Roman"/>
          <w:i/>
          <w:color w:val="475569"/>
          <w:sz w:val="20"/>
        </w:rPr>
        <w:t>The University for Innovation | Gandhinagar, Gujarat</w:t>
      </w:r>
    </w:p>
    <w:p>
      <w:pPr>
        <w:spacing w:after="280"/>
        <w:jc w:val="center"/>
      </w:pPr>
      <w:r>
        <w:rPr>
          <w:rFonts w:ascii="Times New Roman" w:hAnsi="Times New Roman"/>
          <w:b/>
          <w:color w:val="1E1B4B"/>
          <w:sz w:val="22"/>
        </w:rPr>
        <w:t>B.Sc. in Artificial Intelligence &amp; Data Science | Semester V (5th Sem)</w:t>
        <w:br/>
        <w:t>Academic Session: 2026 – 2027</w:t>
      </w:r>
    </w:p>
    <w:p>
      <w:pPr>
        <w:spacing w:after="320"/>
        <w:jc w:val="center"/>
      </w:pPr>
      <w:r>
        <w:rPr>
          <w:rFonts w:ascii="Times New Roman" w:hAnsi="Times New Roman"/>
          <w:color w:val="7A003C"/>
          <w:sz w:val="19"/>
        </w:rPr>
        <w:t>───────────────────────────────────────────────────</w:t>
      </w:r>
    </w:p>
    <w:p>
      <w:pPr>
        <w:spacing w:after="120"/>
        <w:jc w:val="center"/>
      </w:pPr>
      <w:r>
        <w:rPr>
          <w:rFonts w:ascii="Times New Roman" w:hAnsi="Times New Roman"/>
          <w:b/>
          <w:color w:val="1E1B4B"/>
          <w:sz w:val="36"/>
        </w:rPr>
        <w:t>E-COMMERCE CUSTOMER LIFECYCLE &amp;</w:t>
        <w:br/>
        <w:t>RFM SEGMENTATION DASHBOARD</w:t>
      </w:r>
    </w:p>
    <w:p>
      <w:pPr>
        <w:spacing w:after="360"/>
        <w:jc w:val="center"/>
      </w:pPr>
      <w:r>
        <w:rPr>
          <w:rFonts w:ascii="Times New Roman" w:hAnsi="Times New Roman"/>
          <w:i/>
          <w:color w:val="0F172A"/>
          <w:sz w:val="22"/>
        </w:rPr>
        <w:t>An Applied Machine Learning &amp; Analytics Engineering System</w:t>
        <w:br/>
        <w:t>for Commercial Retention &amp; Behavioral Cohort Optimization</w:t>
      </w:r>
    </w:p>
    <w:tbl>
      <w:tblPr>
        <w:tblW w:type="auto" w:w="0"/>
        <w:jc w:val="center"/>
        <w:tblLook w:firstColumn="1" w:firstRow="1" w:lastColumn="0" w:lastRow="0" w:noHBand="0" w:noVBand="1" w:val="04A0"/>
      </w:tblPr>
      <w:tblGrid>
        <w:gridCol w:w="4680"/>
        <w:gridCol w:w="4680"/>
      </w:tblGrid>
      <w:tr>
        <w:tc>
          <w:tcPr>
            <w:tcW w:type="dxa" w:w="4680"/>
            <w:shd w:fill="F8FAFC"/>
            <w:tcMar>
              <w:top w:w="35" w:type="dxa"/>
              <w:bottom w:w="35" w:type="dxa"/>
              <w:left w:w="70" w:type="dxa"/>
              <w:right w:w="70" w:type="dxa"/>
            </w:tcMar>
          </w:tcPr>
          <w:p>
            <w:r>
              <w:rPr>
                <w:rFonts w:ascii="Times New Roman" w:hAnsi="Times New Roman"/>
                <w:b/>
                <w:sz w:val="18"/>
              </w:rPr>
              <w:t>Assessment Milestone:</w:t>
            </w:r>
          </w:p>
        </w:tc>
        <w:tc>
          <w:tcPr>
            <w:tcW w:type="dxa" w:w="4680"/>
            <w:shd w:fill="FFFFFF"/>
            <w:tcMar>
              <w:top w:w="35" w:type="dxa"/>
              <w:bottom w:w="35" w:type="dxa"/>
              <w:left w:w="70" w:type="dxa"/>
              <w:right w:w="70" w:type="dxa"/>
            </w:tcMar>
          </w:tcPr>
          <w:p>
            <w:r>
              <w:rPr>
                <w:rFonts w:ascii="Times New Roman" w:hAnsi="Times New Roman"/>
                <w:sz w:val="18"/>
              </w:rPr>
              <w:t>FIRST PROGRESS WORK EVALUATION</w:t>
            </w:r>
          </w:p>
        </w:tc>
      </w:tr>
      <w:tr>
        <w:tc>
          <w:tcPr>
            <w:tcW w:type="dxa" w:w="4680"/>
            <w:shd w:fill="F8FAFC"/>
            <w:tcMar>
              <w:top w:w="35" w:type="dxa"/>
              <w:bottom w:w="35" w:type="dxa"/>
              <w:left w:w="70" w:type="dxa"/>
              <w:right w:w="70" w:type="dxa"/>
            </w:tcMar>
          </w:tcPr>
          <w:p>
            <w:r>
              <w:rPr>
                <w:rFonts w:ascii="Times New Roman" w:hAnsi="Times New Roman"/>
                <w:b/>
                <w:sz w:val="18"/>
              </w:rPr>
              <w:t>Scheduled Submission Date:</w:t>
            </w:r>
          </w:p>
        </w:tc>
        <w:tc>
          <w:tcPr>
            <w:tcW w:type="dxa" w:w="4680"/>
            <w:shd w:fill="FFFFFF"/>
            <w:tcMar>
              <w:top w:w="35" w:type="dxa"/>
              <w:bottom w:w="35" w:type="dxa"/>
              <w:left w:w="70" w:type="dxa"/>
              <w:right w:w="70" w:type="dxa"/>
            </w:tcMar>
          </w:tcPr>
          <w:p>
            <w:r>
              <w:rPr>
                <w:rFonts w:ascii="Times New Roman" w:hAnsi="Times New Roman"/>
                <w:sz w:val="18"/>
              </w:rPr>
              <w:t>24th September 2026 (Time: 10:00 AM to 5:00 PM)</w:t>
            </w:r>
          </w:p>
        </w:tc>
      </w:tr>
      <w:tr>
        <w:tc>
          <w:tcPr>
            <w:tcW w:type="dxa" w:w="4680"/>
            <w:shd w:fill="F8FAFC"/>
            <w:tcMar>
              <w:top w:w="35" w:type="dxa"/>
              <w:bottom w:w="35" w:type="dxa"/>
              <w:left w:w="70" w:type="dxa"/>
              <w:right w:w="70" w:type="dxa"/>
            </w:tcMar>
          </w:tcPr>
          <w:p>
            <w:r>
              <w:rPr>
                <w:rFonts w:ascii="Times New Roman" w:hAnsi="Times New Roman"/>
                <w:b/>
                <w:sz w:val="18"/>
              </w:rPr>
              <w:t>Curriculum Scope Completed:</w:t>
            </w:r>
          </w:p>
        </w:tc>
        <w:tc>
          <w:tcPr>
            <w:tcW w:type="dxa" w:w="4680"/>
            <w:shd w:fill="FFFFFF"/>
            <w:tcMar>
              <w:top w:w="35" w:type="dxa"/>
              <w:bottom w:w="35" w:type="dxa"/>
              <w:left w:w="70" w:type="dxa"/>
              <w:right w:w="70" w:type="dxa"/>
            </w:tcMar>
          </w:tcPr>
          <w:p>
            <w:r>
              <w:rPr>
                <w:rFonts w:ascii="Times New Roman" w:hAnsi="Times New Roman"/>
                <w:sz w:val="18"/>
              </w:rPr>
              <w:t>Sections 1.1, 1.2, 1.3, 2.1, and 2.2 (DFD &amp; Use Case)</w:t>
            </w:r>
          </w:p>
        </w:tc>
      </w:tr>
      <w:tr>
        <w:tc>
          <w:tcPr>
            <w:tcW w:type="dxa" w:w="4680"/>
            <w:shd w:fill="F8FAFC"/>
            <w:tcMar>
              <w:top w:w="35" w:type="dxa"/>
              <w:bottom w:w="35" w:type="dxa"/>
              <w:left w:w="70" w:type="dxa"/>
              <w:right w:w="70" w:type="dxa"/>
            </w:tcMar>
          </w:tcPr>
          <w:p>
            <w:r>
              <w:rPr>
                <w:rFonts w:ascii="Times New Roman" w:hAnsi="Times New Roman"/>
                <w:b/>
                <w:sz w:val="18"/>
              </w:rPr>
              <w:t>Course &amp; Project Code:</w:t>
            </w:r>
          </w:p>
        </w:tc>
        <w:tc>
          <w:tcPr>
            <w:tcW w:type="dxa" w:w="4680"/>
            <w:shd w:fill="FFFFFF"/>
            <w:tcMar>
              <w:top w:w="35" w:type="dxa"/>
              <w:bottom w:w="35" w:type="dxa"/>
              <w:left w:w="70" w:type="dxa"/>
              <w:right w:w="70" w:type="dxa"/>
            </w:tcMar>
          </w:tcPr>
          <w:p>
            <w:r>
              <w:rPr>
                <w:rFonts w:ascii="Times New Roman" w:hAnsi="Times New Roman"/>
                <w:sz w:val="18"/>
              </w:rPr>
              <w:t>Project - 1 (CE-502 / PRJ-701)</w:t>
            </w:r>
          </w:p>
        </w:tc>
      </w:tr>
      <w:tr>
        <w:tc>
          <w:tcPr>
            <w:tcW w:type="dxa" w:w="4680"/>
            <w:shd w:fill="F8FAFC"/>
            <w:tcMar>
              <w:top w:w="35" w:type="dxa"/>
              <w:bottom w:w="35" w:type="dxa"/>
              <w:left w:w="70" w:type="dxa"/>
              <w:right w:w="70" w:type="dxa"/>
            </w:tcMar>
          </w:tcPr>
          <w:p>
            <w:r>
              <w:rPr>
                <w:rFonts w:ascii="Times New Roman" w:hAnsi="Times New Roman"/>
                <w:b/>
                <w:sz w:val="18"/>
              </w:rPr>
              <w:t>Evaluation Marks Allotted:</w:t>
            </w:r>
          </w:p>
        </w:tc>
        <w:tc>
          <w:tcPr>
            <w:tcW w:type="dxa" w:w="4680"/>
            <w:shd w:fill="FFFFFF"/>
            <w:tcMar>
              <w:top w:w="35" w:type="dxa"/>
              <w:bottom w:w="35" w:type="dxa"/>
              <w:left w:w="70" w:type="dxa"/>
              <w:right w:w="70" w:type="dxa"/>
            </w:tcMar>
          </w:tcPr>
          <w:p>
            <w:r>
              <w:rPr>
                <w:rFonts w:ascii="Times New Roman" w:hAnsi="Times New Roman"/>
                <w:sz w:val="18"/>
              </w:rPr>
              <w:t>10 Marks (First Progress Work Assessment)</w:t>
            </w:r>
          </w:p>
        </w:tc>
      </w:tr>
    </w:tbl>
    <w:p>
      <w:pPr>
        <w:spacing w:after="400"/>
      </w:pPr>
    </w:p>
    <w:tbl>
      <w:tblPr>
        <w:tblW w:type="auto" w:w="0"/>
        <w:jc w:val="center"/>
        <w:tblLook w:firstColumn="1" w:firstRow="1" w:lastColumn="0" w:lastRow="0" w:noHBand="0" w:noVBand="1" w:val="04A0"/>
      </w:tblPr>
      <w:tblGrid>
        <w:gridCol w:w="4680"/>
        <w:gridCol w:w="4680"/>
      </w:tblGrid>
      <w:tr>
        <w:tc>
          <w:tcPr>
            <w:tcW w:type="dxa" w:w="4680"/>
            <w:shd w:fill="F1F5F9"/>
            <w:tcMar>
              <w:top w:w="45" w:type="dxa"/>
              <w:bottom w:w="45" w:type="dxa"/>
              <w:left w:w="60" w:type="dxa"/>
              <w:right w:w="60" w:type="dxa"/>
            </w:tcMar>
          </w:tcPr>
          <w:p>
            <w:pPr>
              <w:jc w:val="center"/>
            </w:pPr>
            <w:r>
              <w:rPr>
                <w:rFonts w:ascii="Times New Roman" w:hAnsi="Times New Roman"/>
                <w:sz w:val="18"/>
              </w:rPr>
              <w:t>PROJECT SCHOLAR:</w:t>
              <w:br/>
              <w:t>Mr. Deep Koshiya</w:t>
              <w:br/>
              <w:t>B.Sc. in AI &amp; Data Science</w:t>
              <w:br/>
              <w:t>Semester: V (5th Semester)</w:t>
            </w:r>
          </w:p>
        </w:tc>
        <w:tc>
          <w:tcPr>
            <w:tcW w:type="dxa" w:w="4680"/>
            <w:shd w:fill="F1F5F9"/>
            <w:tcMar>
              <w:top w:w="45" w:type="dxa"/>
              <w:bottom w:w="45" w:type="dxa"/>
              <w:left w:w="60" w:type="dxa"/>
              <w:right w:w="60" w:type="dxa"/>
            </w:tcMar>
          </w:tcPr>
          <w:p>
            <w:pPr>
              <w:jc w:val="center"/>
            </w:pPr>
            <w:r>
              <w:rPr>
                <w:rFonts w:ascii="Times New Roman" w:hAnsi="Times New Roman"/>
                <w:sz w:val="18"/>
              </w:rPr>
              <w:t>PROJECT SUPERVISION:</w:t>
              <w:br/>
              <w:t>Assigned Project Supervisor</w:t>
              <w:br/>
              <w:t>Institute of Advanced Research (IAR)</w:t>
              <w:br/>
              <w:t>Evaluation &amp; Verification Stamp</w:t>
            </w:r>
          </w:p>
        </w:tc>
      </w:tr>
      <w:tr>
        <w:tc>
          <w:tcPr>
            <w:tcW w:type="dxa" w:w="4680"/>
            <w:shd w:fill="FFFFFF"/>
            <w:tcMar>
              <w:top w:w="40" w:type="dxa"/>
              <w:bottom w:w="40" w:type="dxa"/>
              <w:left w:w="60" w:type="dxa"/>
              <w:right w:w="60" w:type="dxa"/>
            </w:tcMar>
          </w:tcPr>
          <w:p>
            <w:pPr>
              <w:jc w:val="center"/>
            </w:pPr>
            <w:r>
              <w:rPr>
                <w:rFonts w:ascii="Times New Roman" w:hAnsi="Times New Roman"/>
                <w:sz w:val="17"/>
              </w:rPr>
              <w:t>_________________________</w:t>
              <w:br/>
              <w:t>(Scholar Signature)</w:t>
            </w:r>
          </w:p>
        </w:tc>
        <w:tc>
          <w:tcPr>
            <w:tcW w:type="dxa" w:w="4680"/>
            <w:shd w:fill="FFFFFF"/>
            <w:tcMar>
              <w:top w:w="40" w:type="dxa"/>
              <w:bottom w:w="40" w:type="dxa"/>
              <w:left w:w="60" w:type="dxa"/>
              <w:right w:w="60" w:type="dxa"/>
            </w:tcMar>
          </w:tcPr>
          <w:p>
            <w:pPr>
              <w:jc w:val="center"/>
            </w:pPr>
            <w:r>
              <w:rPr>
                <w:rFonts w:ascii="Times New Roman" w:hAnsi="Times New Roman"/>
                <w:sz w:val="17"/>
              </w:rPr>
              <w:t>_________________________</w:t>
              <w:br/>
              <w:t>(Supervisor Signature)</w:t>
            </w:r>
          </w:p>
        </w:tc>
      </w:tr>
    </w:tbl>
    <w:p>
      <w:r>
        <w:br w:type="page"/>
      </w:r>
    </w:p>
    <w:p>
      <w:pPr>
        <w:spacing w:before="0" w:after="40" w:line="264" w:lineRule="auto"/>
        <w:jc w:val="right"/>
      </w:pPr>
      <w:r>
        <w:rPr>
          <w:rFonts w:ascii="Times New Roman" w:hAnsi="Times New Roman"/>
          <w:i/>
          <w:color w:val="0F172A"/>
          <w:sz w:val="22"/>
        </w:rPr>
        <w:t>Page I - II</w:t>
      </w:r>
    </w:p>
    <w:p>
      <w:pPr>
        <w:keepNext/>
        <w:spacing w:before="40" w:after="80"/>
        <w:jc w:val="left"/>
      </w:pPr>
      <w:r>
        <w:rPr>
          <w:rFonts w:ascii="Times New Roman" w:hAnsi="Times New Roman"/>
          <w:b/>
          <w:color w:val="1E1B4B"/>
          <w:sz w:val="29"/>
        </w:rPr>
        <w:t>ACKNOWLEDGMENT</w:t>
      </w:r>
    </w:p>
    <w:p>
      <w:pPr>
        <w:spacing w:before="0" w:after="70" w:line="264" w:lineRule="auto"/>
        <w:jc w:val="both"/>
      </w:pPr>
      <w:r>
        <w:rPr>
          <w:rFonts w:ascii="Times New Roman" w:hAnsi="Times New Roman"/>
          <w:i w:val="0"/>
          <w:color w:val="0F172A"/>
          <w:sz w:val="22"/>
        </w:rPr>
        <w:t>I express my sincere appreciation to my project supervisor and faculty mentors at the Institute of Advanced Research (IAR) for their technical guidance, critical evaluation, and encouragement throughout the system conception, requirement analysis, and architectural design phases of this project.</w:t>
      </w:r>
    </w:p>
    <w:p>
      <w:pPr>
        <w:spacing w:before="0" w:after="70" w:line="264" w:lineRule="auto"/>
        <w:jc w:val="both"/>
      </w:pPr>
      <w:r>
        <w:rPr>
          <w:rFonts w:ascii="Times New Roman" w:hAnsi="Times New Roman"/>
          <w:i w:val="0"/>
          <w:color w:val="0F172A"/>
          <w:sz w:val="22"/>
        </w:rPr>
        <w:t>I also thank the university leadership and the Head of the School for facilitating the computational resources and laboratory environments required to execute Project-1 (CE-502 / PRJ-701) in accordance with our academic timeline.</w:t>
      </w:r>
    </w:p>
    <w:p>
      <w:pPr>
        <w:spacing w:before="0" w:after="70" w:line="264" w:lineRule="auto"/>
        <w:jc w:val="both"/>
      </w:pPr>
      <w:r>
        <w:rPr>
          <w:rFonts w:ascii="Times New Roman" w:hAnsi="Times New Roman"/>
          <w:i w:val="0"/>
          <w:color w:val="0F172A"/>
          <w:sz w:val="22"/>
        </w:rPr>
        <w:t>This First Progress Work report, presented for formal evaluation on 24th September 2026, documents the requirements engineering, data refinery architecture, and software design using UML (Sections 1.1, 1.2, 1.3, 2.1, and 2.2). I remain committed to refining these models as the system progresses toward database physical schemas and algorithmic deployment for the upcoming Mid-Term evaluation.</w:t>
      </w:r>
    </w:p>
    <w:p>
      <w:pPr>
        <w:spacing w:before="40" w:after="200" w:line="264" w:lineRule="auto"/>
        <w:jc w:val="right"/>
      </w:pPr>
      <w:r>
        <w:rPr>
          <w:rFonts w:ascii="Times New Roman" w:hAnsi="Times New Roman"/>
          <w:i/>
          <w:color w:val="0F172A"/>
          <w:sz w:val="22"/>
        </w:rPr>
        <w:t>Deep Koshiya | B.Sc. in AI &amp; Data Science (Semester V) | Date: 24/09/2026</w:t>
      </w:r>
    </w:p>
    <w:p>
      <w:pPr>
        <w:keepNext/>
        <w:spacing w:before="120" w:after="80"/>
        <w:jc w:val="left"/>
      </w:pPr>
      <w:r>
        <w:rPr>
          <w:rFonts w:ascii="Times New Roman" w:hAnsi="Times New Roman"/>
          <w:b/>
          <w:color w:val="1E1B4B"/>
          <w:sz w:val="29"/>
        </w:rPr>
        <w:t>ABSTRACT</w:t>
      </w:r>
    </w:p>
    <w:p>
      <w:pPr>
        <w:spacing w:before="0" w:after="70" w:line="264" w:lineRule="auto"/>
        <w:jc w:val="both"/>
      </w:pPr>
      <w:r>
        <w:rPr>
          <w:rFonts w:ascii="Times New Roman" w:hAnsi="Times New Roman"/>
          <w:i w:val="0"/>
          <w:color w:val="0F172A"/>
          <w:sz w:val="22"/>
        </w:rPr>
        <w:t>In modern multi-channel commerce, treating an entire consumer portfolio as a homogenous base leads to severe financial waste, misallocated Customer Acquisition Costs (CAC), and customer attrition blindspots. The 'E-Commerce Customer Lifecycle &amp; RFM Segmentation Dashboard' resolves these challenges through an end-to-end data analytics and unsupervised machine learning framework.</w:t>
      </w:r>
    </w:p>
    <w:p>
      <w:pPr>
        <w:spacing w:before="0" w:after="70" w:line="264" w:lineRule="auto"/>
        <w:jc w:val="both"/>
      </w:pPr>
      <w:r>
        <w:rPr>
          <w:rFonts w:ascii="Times New Roman" w:hAnsi="Times New Roman"/>
          <w:i w:val="0"/>
          <w:color w:val="0F172A"/>
          <w:sz w:val="22"/>
        </w:rPr>
        <w:t>The automated system ingests raw transaction event logs, enforces strict schema validation, isolates unauthenticated sessions, segregates reverse logistics (credit notes and cancellations) into an audit ledger, and neutralizes bulk distribution anomalies using Tukey's Interquartile Range (IQR) fences. A vectorized feature engineering engine computes customer-level Recency, Frequency, and Monetary (RFM) metrics alongside Average Order Value (AOV). Features undergo log1p compression and Z-score standardization to mitigate Pareto spend skewness, enabling robust K-Means clustering validated via Elbow and Silhouette metrics. Concurrently, a rule-based quantile engine (pd.qcut) assigns deterministic 1–5 scores, mapping accounts to 8 operational business cohorts ('Champions', 'Loyal Customers', 'At Risk Whales', etc.).</w:t>
      </w:r>
    </w:p>
    <w:p>
      <w:pPr>
        <w:spacing w:before="0" w:after="70" w:line="264" w:lineRule="auto"/>
        <w:jc w:val="both"/>
      </w:pPr>
      <w:r>
        <w:rPr>
          <w:rFonts w:ascii="Times New Roman" w:hAnsi="Times New Roman"/>
          <w:i w:val="0"/>
          <w:color w:val="0F172A"/>
          <w:sz w:val="22"/>
        </w:rPr>
        <w:t>This report documents the system foundation and software design for the 24/09/2026 assessment milestone at Institute of Advanced Research (IAR). It presents complete Level-0, Level-1, and Level-2 Data Flow Diagrams (DFDs) alongside a comprehensive Use Case Model and specification matrix, fulfilling all requirements for the first 10-mark evaluation.</w:t>
      </w:r>
    </w:p>
    <w:p>
      <w:r>
        <w:br w:type="page"/>
      </w:r>
    </w:p>
    <w:p>
      <w:pPr>
        <w:spacing w:before="0" w:after="40" w:line="264" w:lineRule="auto"/>
        <w:jc w:val="right"/>
      </w:pPr>
      <w:r>
        <w:rPr>
          <w:rFonts w:ascii="Times New Roman" w:hAnsi="Times New Roman"/>
          <w:i/>
          <w:color w:val="0F172A"/>
          <w:sz w:val="22"/>
        </w:rPr>
        <w:t>Page VI - VIII</w:t>
      </w:r>
    </w:p>
    <w:p>
      <w:pPr>
        <w:keepNext/>
        <w:spacing w:before="40" w:after="60"/>
        <w:jc w:val="left"/>
      </w:pPr>
      <w:r>
        <w:rPr>
          <w:rFonts w:ascii="Times New Roman" w:hAnsi="Times New Roman"/>
          <w:b/>
          <w:color w:val="1E1B4B"/>
          <w:sz w:val="29"/>
        </w:rPr>
        <w:t>INDEX OF THE PROJECT REPORT</w:t>
      </w:r>
    </w:p>
    <w:p>
      <w:pPr>
        <w:spacing w:before="0" w:after="80" w:line="264" w:lineRule="auto"/>
        <w:jc w:val="both"/>
      </w:pPr>
      <w:r>
        <w:rPr>
          <w:rFonts w:ascii="Times New Roman" w:hAnsi="Times New Roman"/>
          <w:i/>
          <w:color w:val="0F172A"/>
          <w:sz w:val="22"/>
        </w:rPr>
        <w:t>(Structured strictly according to Syllabus Guidelines for B.Sc. AI and Data Science SEM V)</w:t>
      </w:r>
    </w:p>
    <w:tbl>
      <w:tblPr>
        <w:tblW w:type="auto" w:w="0"/>
        <w:jc w:val="center"/>
        <w:tblLook w:firstColumn="1" w:firstRow="1" w:lastColumn="0" w:lastRow="0" w:noHBand="0" w:noVBand="1" w:val="04A0"/>
      </w:tblPr>
      <w:tblGrid>
        <w:gridCol w:w="3120"/>
        <w:gridCol w:w="3120"/>
        <w:gridCol w:w="3120"/>
      </w:tblGrid>
      <w:tr>
        <w:tc>
          <w:tcPr>
            <w:tcW w:type="dxa" w:w="3120"/>
            <w:shd w:fill="7A003C"/>
          </w:tcPr>
          <w:p>
            <w:r>
              <w:rPr>
                <w:rFonts w:ascii="Times New Roman" w:hAnsi="Times New Roman"/>
                <w:b/>
                <w:color w:val="FFFFFF"/>
                <w:sz w:val="17"/>
              </w:rPr>
              <w:t>SR. NO.</w:t>
            </w:r>
          </w:p>
        </w:tc>
        <w:tc>
          <w:tcPr>
            <w:tcW w:type="dxa" w:w="3120"/>
            <w:shd w:fill="7A003C"/>
          </w:tcPr>
          <w:p>
            <w:r>
              <w:rPr>
                <w:rFonts w:ascii="Times New Roman" w:hAnsi="Times New Roman"/>
                <w:b/>
                <w:color w:val="FFFFFF"/>
                <w:sz w:val="17"/>
              </w:rPr>
              <w:t>CONTENTS / TOPIC</w:t>
            </w:r>
          </w:p>
        </w:tc>
        <w:tc>
          <w:tcPr>
            <w:tcW w:type="dxa" w:w="3120"/>
            <w:shd w:fill="7A003C"/>
          </w:tcPr>
          <w:p>
            <w:r>
              <w:rPr>
                <w:rFonts w:ascii="Times New Roman" w:hAnsi="Times New Roman"/>
                <w:b/>
                <w:color w:val="FFFFFF"/>
                <w:sz w:val="17"/>
              </w:rPr>
              <w:t>STATUS &amp; PAGE</w:t>
            </w:r>
          </w:p>
        </w:tc>
      </w:tr>
      <w:tr>
        <w:tc>
          <w:tcPr>
            <w:tcW w:type="dxa" w:w="3120"/>
            <w:tcMar>
              <w:top w:w="25" w:type="dxa"/>
              <w:bottom w:w="25" w:type="dxa"/>
              <w:left w:w="50" w:type="dxa"/>
              <w:right w:w="50" w:type="dxa"/>
            </w:tcMar>
            <w:shd w:fill="FFFFFF"/>
          </w:tcPr>
          <w:p>
            <w:r>
              <w:rPr>
                <w:rFonts w:ascii="Times New Roman" w:hAnsi="Times New Roman"/>
                <w:sz w:val="16"/>
              </w:rPr>
              <w:t>*</w:t>
            </w:r>
          </w:p>
        </w:tc>
        <w:tc>
          <w:tcPr>
            <w:tcW w:type="dxa" w:w="3120"/>
            <w:tcMar>
              <w:top w:w="25" w:type="dxa"/>
              <w:bottom w:w="25" w:type="dxa"/>
              <w:left w:w="50" w:type="dxa"/>
              <w:right w:w="50" w:type="dxa"/>
            </w:tcMar>
            <w:shd w:fill="FFFFFF"/>
          </w:tcPr>
          <w:p>
            <w:r>
              <w:rPr>
                <w:rFonts w:ascii="Times New Roman" w:hAnsi="Times New Roman"/>
                <w:sz w:val="16"/>
              </w:rPr>
              <w:t>Acknowledgment</w:t>
            </w:r>
          </w:p>
        </w:tc>
        <w:tc>
          <w:tcPr>
            <w:tcW w:type="dxa" w:w="3120"/>
            <w:tcMar>
              <w:top w:w="25" w:type="dxa"/>
              <w:bottom w:w="25" w:type="dxa"/>
              <w:left w:w="50" w:type="dxa"/>
              <w:right w:w="50" w:type="dxa"/>
            </w:tcMar>
            <w:shd w:fill="FFFFFF"/>
          </w:tcPr>
          <w:p>
            <w:r>
              <w:rPr>
                <w:rFonts w:ascii="Times New Roman" w:hAnsi="Times New Roman"/>
                <w:sz w:val="16"/>
              </w:rPr>
              <w:t>Page I</w:t>
            </w:r>
          </w:p>
        </w:tc>
      </w:tr>
      <w:tr>
        <w:tc>
          <w:tcPr>
            <w:tcW w:type="dxa" w:w="3120"/>
            <w:tcMar>
              <w:top w:w="25" w:type="dxa"/>
              <w:bottom w:w="25" w:type="dxa"/>
              <w:left w:w="50" w:type="dxa"/>
              <w:right w:w="50" w:type="dxa"/>
            </w:tcMar>
            <w:shd w:fill="F8FAFC"/>
          </w:tcPr>
          <w:p>
            <w:r>
              <w:rPr>
                <w:rFonts w:ascii="Times New Roman" w:hAnsi="Times New Roman"/>
                <w:sz w:val="16"/>
              </w:rPr>
              <w:t>*</w:t>
            </w:r>
          </w:p>
        </w:tc>
        <w:tc>
          <w:tcPr>
            <w:tcW w:type="dxa" w:w="3120"/>
            <w:tcMar>
              <w:top w:w="25" w:type="dxa"/>
              <w:bottom w:w="25" w:type="dxa"/>
              <w:left w:w="50" w:type="dxa"/>
              <w:right w:w="50" w:type="dxa"/>
            </w:tcMar>
            <w:shd w:fill="F8FAFC"/>
          </w:tcPr>
          <w:p>
            <w:r>
              <w:rPr>
                <w:rFonts w:ascii="Times New Roman" w:hAnsi="Times New Roman"/>
                <w:sz w:val="16"/>
              </w:rPr>
              <w:t>Abstract</w:t>
            </w:r>
          </w:p>
        </w:tc>
        <w:tc>
          <w:tcPr>
            <w:tcW w:type="dxa" w:w="3120"/>
            <w:tcMar>
              <w:top w:w="25" w:type="dxa"/>
              <w:bottom w:w="25" w:type="dxa"/>
              <w:left w:w="50" w:type="dxa"/>
              <w:right w:w="50" w:type="dxa"/>
            </w:tcMar>
            <w:shd w:fill="F8FAFC"/>
          </w:tcPr>
          <w:p>
            <w:r>
              <w:rPr>
                <w:rFonts w:ascii="Times New Roman" w:hAnsi="Times New Roman"/>
                <w:sz w:val="16"/>
              </w:rPr>
              <w:t>Page II</w:t>
            </w:r>
          </w:p>
        </w:tc>
      </w:tr>
      <w:tr>
        <w:tc>
          <w:tcPr>
            <w:tcW w:type="dxa" w:w="3120"/>
            <w:tcMar>
              <w:top w:w="25" w:type="dxa"/>
              <w:bottom w:w="25" w:type="dxa"/>
              <w:left w:w="50" w:type="dxa"/>
              <w:right w:w="50" w:type="dxa"/>
            </w:tcMar>
            <w:shd w:fill="FFFFFF"/>
          </w:tcPr>
          <w:p>
            <w:r>
              <w:rPr>
                <w:rFonts w:ascii="Times New Roman" w:hAnsi="Times New Roman"/>
                <w:sz w:val="16"/>
              </w:rPr>
              <w:t>*</w:t>
            </w:r>
          </w:p>
        </w:tc>
        <w:tc>
          <w:tcPr>
            <w:tcW w:type="dxa" w:w="3120"/>
            <w:tcMar>
              <w:top w:w="25" w:type="dxa"/>
              <w:bottom w:w="25" w:type="dxa"/>
              <w:left w:w="50" w:type="dxa"/>
              <w:right w:w="50" w:type="dxa"/>
            </w:tcMar>
            <w:shd w:fill="FFFFFF"/>
          </w:tcPr>
          <w:p>
            <w:r>
              <w:rPr>
                <w:rFonts w:ascii="Times New Roman" w:hAnsi="Times New Roman"/>
                <w:sz w:val="16"/>
              </w:rPr>
              <w:t>Index of the Project Report, List of Figures &amp; Tables</w:t>
            </w:r>
          </w:p>
        </w:tc>
        <w:tc>
          <w:tcPr>
            <w:tcW w:type="dxa" w:w="3120"/>
            <w:tcMar>
              <w:top w:w="25" w:type="dxa"/>
              <w:bottom w:w="25" w:type="dxa"/>
              <w:left w:w="50" w:type="dxa"/>
              <w:right w:w="50" w:type="dxa"/>
            </w:tcMar>
            <w:shd w:fill="FFFFFF"/>
          </w:tcPr>
          <w:p>
            <w:r>
              <w:rPr>
                <w:rFonts w:ascii="Times New Roman" w:hAnsi="Times New Roman"/>
                <w:sz w:val="16"/>
              </w:rPr>
              <w:t>Page VI - VIII</w:t>
            </w:r>
          </w:p>
        </w:tc>
      </w:tr>
      <w:tr>
        <w:tc>
          <w:tcPr>
            <w:tcW w:type="dxa" w:w="3120"/>
            <w:tcMar>
              <w:top w:w="25" w:type="dxa"/>
              <w:bottom w:w="25" w:type="dxa"/>
              <w:left w:w="50" w:type="dxa"/>
              <w:right w:w="50" w:type="dxa"/>
            </w:tcMar>
            <w:shd w:fill="F8FAFC"/>
          </w:tcPr>
          <w:p>
            <w:r>
              <w:rPr>
                <w:rFonts w:ascii="Times New Roman" w:hAnsi="Times New Roman"/>
                <w:sz w:val="16"/>
              </w:rPr>
              <w:t>1</w:t>
            </w:r>
          </w:p>
        </w:tc>
        <w:tc>
          <w:tcPr>
            <w:tcW w:type="dxa" w:w="3120"/>
            <w:tcMar>
              <w:top w:w="25" w:type="dxa"/>
              <w:bottom w:w="25" w:type="dxa"/>
              <w:left w:w="50" w:type="dxa"/>
              <w:right w:w="50" w:type="dxa"/>
            </w:tcMar>
            <w:shd w:fill="F8FAFC"/>
          </w:tcPr>
          <w:p>
            <w:r>
              <w:rPr>
                <w:rFonts w:ascii="Times New Roman" w:hAnsi="Times New Roman"/>
                <w:sz w:val="16"/>
              </w:rPr>
              <w:t>ABOUT THE SYSTEM:</w:t>
            </w:r>
          </w:p>
        </w:tc>
        <w:tc>
          <w:tcPr>
            <w:tcW w:type="dxa" w:w="3120"/>
            <w:tcMar>
              <w:top w:w="25" w:type="dxa"/>
              <w:bottom w:w="25" w:type="dxa"/>
              <w:left w:w="50" w:type="dxa"/>
              <w:right w:w="50" w:type="dxa"/>
            </w:tcMar>
            <w:shd w:fill="F8FAFC"/>
          </w:tcPr>
          <w:p>
            <w:r>
              <w:rPr>
                <w:rFonts w:ascii="Times New Roman" w:hAnsi="Times New Roman"/>
                <w:sz w:val="16"/>
              </w:rPr>
              <w:t>Page 1</w:t>
            </w:r>
          </w:p>
        </w:tc>
      </w:tr>
      <w:tr>
        <w:tc>
          <w:tcPr>
            <w:tcW w:type="dxa" w:w="3120"/>
            <w:tcMar>
              <w:top w:w="25" w:type="dxa"/>
              <w:bottom w:w="25" w:type="dxa"/>
              <w:left w:w="50" w:type="dxa"/>
              <w:right w:w="50" w:type="dxa"/>
            </w:tcMar>
            <w:shd w:fill="EFF6FF"/>
          </w:tcPr>
          <w:p>
            <w:r>
              <w:rPr>
                <w:rFonts w:ascii="Times New Roman" w:hAnsi="Times New Roman"/>
                <w:b/>
                <w:sz w:val="16"/>
              </w:rPr>
              <w:t>1.1</w:t>
            </w:r>
          </w:p>
        </w:tc>
        <w:tc>
          <w:tcPr>
            <w:tcW w:type="dxa" w:w="3120"/>
            <w:tcMar>
              <w:top w:w="25" w:type="dxa"/>
              <w:bottom w:w="25" w:type="dxa"/>
              <w:left w:w="50" w:type="dxa"/>
              <w:right w:w="50" w:type="dxa"/>
            </w:tcMar>
            <w:shd w:fill="EFF6FF"/>
          </w:tcPr>
          <w:p>
            <w:r>
              <w:rPr>
                <w:rFonts w:ascii="Times New Roman" w:hAnsi="Times New Roman"/>
                <w:b/>
                <w:sz w:val="16"/>
              </w:rPr>
              <w:t xml:space="preserve">  Problem definition (Identification of needs)</w:t>
            </w:r>
          </w:p>
        </w:tc>
        <w:tc>
          <w:tcPr>
            <w:tcW w:type="dxa" w:w="3120"/>
            <w:tcMar>
              <w:top w:w="25" w:type="dxa"/>
              <w:bottom w:w="25" w:type="dxa"/>
              <w:left w:w="50" w:type="dxa"/>
              <w:right w:w="50" w:type="dxa"/>
            </w:tcMar>
            <w:shd w:fill="EFF6FF"/>
          </w:tcPr>
          <w:p>
            <w:r>
              <w:rPr>
                <w:rFonts w:ascii="Times New Roman" w:hAnsi="Times New Roman"/>
                <w:b/>
                <w:sz w:val="16"/>
              </w:rPr>
              <w:t>[Completed 24/09] Page 1</w:t>
            </w:r>
          </w:p>
        </w:tc>
      </w:tr>
      <w:tr>
        <w:tc>
          <w:tcPr>
            <w:tcW w:type="dxa" w:w="3120"/>
            <w:tcMar>
              <w:top w:w="25" w:type="dxa"/>
              <w:bottom w:w="25" w:type="dxa"/>
              <w:left w:w="50" w:type="dxa"/>
              <w:right w:w="50" w:type="dxa"/>
            </w:tcMar>
            <w:shd w:fill="EFF6FF"/>
          </w:tcPr>
          <w:p>
            <w:r>
              <w:rPr>
                <w:rFonts w:ascii="Times New Roman" w:hAnsi="Times New Roman"/>
                <w:b/>
                <w:sz w:val="16"/>
              </w:rPr>
              <w:t>1.2</w:t>
            </w:r>
          </w:p>
        </w:tc>
        <w:tc>
          <w:tcPr>
            <w:tcW w:type="dxa" w:w="3120"/>
            <w:tcMar>
              <w:top w:w="25" w:type="dxa"/>
              <w:bottom w:w="25" w:type="dxa"/>
              <w:left w:w="50" w:type="dxa"/>
              <w:right w:w="50" w:type="dxa"/>
            </w:tcMar>
            <w:shd w:fill="EFF6FF"/>
          </w:tcPr>
          <w:p>
            <w:r>
              <w:rPr>
                <w:rFonts w:ascii="Times New Roman" w:hAnsi="Times New Roman"/>
                <w:b/>
                <w:sz w:val="16"/>
              </w:rPr>
              <w:t xml:space="preserve">  Requirement Specifications (Product/System Tasks)</w:t>
            </w:r>
          </w:p>
        </w:tc>
        <w:tc>
          <w:tcPr>
            <w:tcW w:type="dxa" w:w="3120"/>
            <w:tcMar>
              <w:top w:w="25" w:type="dxa"/>
              <w:bottom w:w="25" w:type="dxa"/>
              <w:left w:w="50" w:type="dxa"/>
              <w:right w:w="50" w:type="dxa"/>
            </w:tcMar>
            <w:shd w:fill="EFF6FF"/>
          </w:tcPr>
          <w:p>
            <w:r>
              <w:rPr>
                <w:rFonts w:ascii="Times New Roman" w:hAnsi="Times New Roman"/>
                <w:b/>
                <w:sz w:val="16"/>
              </w:rPr>
              <w:t>[Completed 24/09] Page 2</w:t>
            </w:r>
          </w:p>
        </w:tc>
      </w:tr>
      <w:tr>
        <w:tc>
          <w:tcPr>
            <w:tcW w:type="dxa" w:w="3120"/>
            <w:tcMar>
              <w:top w:w="25" w:type="dxa"/>
              <w:bottom w:w="25" w:type="dxa"/>
              <w:left w:w="50" w:type="dxa"/>
              <w:right w:w="50" w:type="dxa"/>
            </w:tcMar>
            <w:shd w:fill="EFF6FF"/>
          </w:tcPr>
          <w:p>
            <w:r>
              <w:rPr>
                <w:rFonts w:ascii="Times New Roman" w:hAnsi="Times New Roman"/>
                <w:b/>
                <w:sz w:val="16"/>
              </w:rPr>
              <w:t>1.3</w:t>
            </w:r>
          </w:p>
        </w:tc>
        <w:tc>
          <w:tcPr>
            <w:tcW w:type="dxa" w:w="3120"/>
            <w:tcMar>
              <w:top w:w="25" w:type="dxa"/>
              <w:bottom w:w="25" w:type="dxa"/>
              <w:left w:w="50" w:type="dxa"/>
              <w:right w:w="50" w:type="dxa"/>
            </w:tcMar>
            <w:shd w:fill="EFF6FF"/>
          </w:tcPr>
          <w:p>
            <w:r>
              <w:rPr>
                <w:rFonts w:ascii="Times New Roman" w:hAnsi="Times New Roman"/>
                <w:b/>
                <w:sz w:val="16"/>
              </w:rPr>
              <w:t xml:space="preserve">  Tools and Technology Used (Front-End/Back-End/Framework)</w:t>
            </w:r>
          </w:p>
        </w:tc>
        <w:tc>
          <w:tcPr>
            <w:tcW w:type="dxa" w:w="3120"/>
            <w:tcMar>
              <w:top w:w="25" w:type="dxa"/>
              <w:bottom w:w="25" w:type="dxa"/>
              <w:left w:w="50" w:type="dxa"/>
              <w:right w:w="50" w:type="dxa"/>
            </w:tcMar>
            <w:shd w:fill="EFF6FF"/>
          </w:tcPr>
          <w:p>
            <w:r>
              <w:rPr>
                <w:rFonts w:ascii="Times New Roman" w:hAnsi="Times New Roman"/>
                <w:b/>
                <w:sz w:val="16"/>
              </w:rPr>
              <w:t>[Completed 24/09] Page 3</w:t>
            </w:r>
          </w:p>
        </w:tc>
      </w:tr>
      <w:tr>
        <w:tc>
          <w:tcPr>
            <w:tcW w:type="dxa" w:w="3120"/>
            <w:tcMar>
              <w:top w:w="25" w:type="dxa"/>
              <w:bottom w:w="25" w:type="dxa"/>
              <w:left w:w="50" w:type="dxa"/>
              <w:right w:w="50" w:type="dxa"/>
            </w:tcMar>
            <w:shd w:fill="F8FAFC"/>
          </w:tcPr>
          <w:p>
            <w:r>
              <w:rPr>
                <w:rFonts w:ascii="Times New Roman" w:hAnsi="Times New Roman"/>
                <w:sz w:val="16"/>
              </w:rPr>
              <w:t>2</w:t>
            </w:r>
          </w:p>
        </w:tc>
        <w:tc>
          <w:tcPr>
            <w:tcW w:type="dxa" w:w="3120"/>
            <w:tcMar>
              <w:top w:w="25" w:type="dxa"/>
              <w:bottom w:w="25" w:type="dxa"/>
              <w:left w:w="50" w:type="dxa"/>
              <w:right w:w="50" w:type="dxa"/>
            </w:tcMar>
            <w:shd w:fill="F8FAFC"/>
          </w:tcPr>
          <w:p>
            <w:r>
              <w:rPr>
                <w:rFonts w:ascii="Times New Roman" w:hAnsi="Times New Roman"/>
                <w:sz w:val="16"/>
              </w:rPr>
              <w:t>SYSTEM DESIGN USING UML:</w:t>
            </w:r>
          </w:p>
        </w:tc>
        <w:tc>
          <w:tcPr>
            <w:tcW w:type="dxa" w:w="3120"/>
            <w:tcMar>
              <w:top w:w="25" w:type="dxa"/>
              <w:bottom w:w="25" w:type="dxa"/>
              <w:left w:w="50" w:type="dxa"/>
              <w:right w:w="50" w:type="dxa"/>
            </w:tcMar>
            <w:shd w:fill="F8FAFC"/>
          </w:tcPr>
          <w:p>
            <w:r>
              <w:rPr>
                <w:rFonts w:ascii="Times New Roman" w:hAnsi="Times New Roman"/>
                <w:sz w:val="16"/>
              </w:rPr>
              <w:t>Page 4</w:t>
            </w:r>
          </w:p>
        </w:tc>
      </w:tr>
      <w:tr>
        <w:tc>
          <w:tcPr>
            <w:tcW w:type="dxa" w:w="3120"/>
            <w:tcMar>
              <w:top w:w="25" w:type="dxa"/>
              <w:bottom w:w="25" w:type="dxa"/>
              <w:left w:w="50" w:type="dxa"/>
              <w:right w:w="50" w:type="dxa"/>
            </w:tcMar>
            <w:shd w:fill="EFF6FF"/>
          </w:tcPr>
          <w:p>
            <w:r>
              <w:rPr>
                <w:rFonts w:ascii="Times New Roman" w:hAnsi="Times New Roman"/>
                <w:b/>
                <w:sz w:val="16"/>
              </w:rPr>
              <w:t>2.1</w:t>
            </w:r>
          </w:p>
        </w:tc>
        <w:tc>
          <w:tcPr>
            <w:tcW w:type="dxa" w:w="3120"/>
            <w:tcMar>
              <w:top w:w="25" w:type="dxa"/>
              <w:bottom w:w="25" w:type="dxa"/>
              <w:left w:w="50" w:type="dxa"/>
              <w:right w:w="50" w:type="dxa"/>
            </w:tcMar>
            <w:shd w:fill="EFF6FF"/>
          </w:tcPr>
          <w:p>
            <w:r>
              <w:rPr>
                <w:rFonts w:ascii="Times New Roman" w:hAnsi="Times New Roman"/>
                <w:b/>
                <w:sz w:val="16"/>
              </w:rPr>
              <w:t xml:space="preserve">  Data Flow Diagrams (Level 0 Context, Level 1, Level 2 DFDs)</w:t>
            </w:r>
          </w:p>
        </w:tc>
        <w:tc>
          <w:tcPr>
            <w:tcW w:type="dxa" w:w="3120"/>
            <w:tcMar>
              <w:top w:w="25" w:type="dxa"/>
              <w:bottom w:w="25" w:type="dxa"/>
              <w:left w:w="50" w:type="dxa"/>
              <w:right w:w="50" w:type="dxa"/>
            </w:tcMar>
            <w:shd w:fill="EFF6FF"/>
          </w:tcPr>
          <w:p>
            <w:r>
              <w:rPr>
                <w:rFonts w:ascii="Times New Roman" w:hAnsi="Times New Roman"/>
                <w:b/>
                <w:sz w:val="16"/>
              </w:rPr>
              <w:t>[Completed 24/09] Page 4</w:t>
            </w:r>
          </w:p>
        </w:tc>
      </w:tr>
      <w:tr>
        <w:tc>
          <w:tcPr>
            <w:tcW w:type="dxa" w:w="3120"/>
            <w:tcMar>
              <w:top w:w="25" w:type="dxa"/>
              <w:bottom w:w="25" w:type="dxa"/>
              <w:left w:w="50" w:type="dxa"/>
              <w:right w:w="50" w:type="dxa"/>
            </w:tcMar>
            <w:shd w:fill="EFF6FF"/>
          </w:tcPr>
          <w:p>
            <w:r>
              <w:rPr>
                <w:rFonts w:ascii="Times New Roman" w:hAnsi="Times New Roman"/>
                <w:b/>
                <w:sz w:val="16"/>
              </w:rPr>
              <w:t>2.2</w:t>
            </w:r>
          </w:p>
        </w:tc>
        <w:tc>
          <w:tcPr>
            <w:tcW w:type="dxa" w:w="3120"/>
            <w:tcMar>
              <w:top w:w="25" w:type="dxa"/>
              <w:bottom w:w="25" w:type="dxa"/>
              <w:left w:w="50" w:type="dxa"/>
              <w:right w:w="50" w:type="dxa"/>
            </w:tcMar>
            <w:shd w:fill="EFF6FF"/>
          </w:tcPr>
          <w:p>
            <w:r>
              <w:rPr>
                <w:rFonts w:ascii="Times New Roman" w:hAnsi="Times New Roman"/>
                <w:b/>
                <w:sz w:val="16"/>
              </w:rPr>
              <w:t xml:space="preserve">  Use Case Diagram &amp; Actor Specifications</w:t>
            </w:r>
          </w:p>
        </w:tc>
        <w:tc>
          <w:tcPr>
            <w:tcW w:type="dxa" w:w="3120"/>
            <w:tcMar>
              <w:top w:w="25" w:type="dxa"/>
              <w:bottom w:w="25" w:type="dxa"/>
              <w:left w:w="50" w:type="dxa"/>
              <w:right w:w="50" w:type="dxa"/>
            </w:tcMar>
            <w:shd w:fill="EFF6FF"/>
          </w:tcPr>
          <w:p>
            <w:r>
              <w:rPr>
                <w:rFonts w:ascii="Times New Roman" w:hAnsi="Times New Roman"/>
                <w:b/>
                <w:sz w:val="16"/>
              </w:rPr>
              <w:t>[Completed 24/09] Page 7</w:t>
            </w:r>
          </w:p>
        </w:tc>
      </w:tr>
      <w:tr>
        <w:tc>
          <w:tcPr>
            <w:tcW w:type="dxa" w:w="3120"/>
            <w:tcMar>
              <w:top w:w="25" w:type="dxa"/>
              <w:bottom w:w="25" w:type="dxa"/>
              <w:left w:w="50" w:type="dxa"/>
              <w:right w:w="50" w:type="dxa"/>
            </w:tcMar>
            <w:shd w:fill="FFFFFF"/>
          </w:tcPr>
          <w:p>
            <w:r>
              <w:rPr>
                <w:rFonts w:ascii="Times New Roman" w:hAnsi="Times New Roman"/>
                <w:sz w:val="16"/>
              </w:rPr>
              <w:t>2.3</w:t>
            </w:r>
          </w:p>
        </w:tc>
        <w:tc>
          <w:tcPr>
            <w:tcW w:type="dxa" w:w="3120"/>
            <w:tcMar>
              <w:top w:w="25" w:type="dxa"/>
              <w:bottom w:w="25" w:type="dxa"/>
              <w:left w:w="50" w:type="dxa"/>
              <w:right w:w="50" w:type="dxa"/>
            </w:tcMar>
            <w:shd w:fill="FFFFFF"/>
          </w:tcPr>
          <w:p>
            <w:r>
              <w:rPr>
                <w:rFonts w:ascii="Times New Roman" w:hAnsi="Times New Roman"/>
                <w:sz w:val="16"/>
              </w:rPr>
              <w:t xml:space="preserve">  Class Diagram</w:t>
            </w:r>
          </w:p>
        </w:tc>
        <w:tc>
          <w:tcPr>
            <w:tcW w:type="dxa" w:w="3120"/>
            <w:tcMar>
              <w:top w:w="25" w:type="dxa"/>
              <w:bottom w:w="25" w:type="dxa"/>
              <w:left w:w="50" w:type="dxa"/>
              <w:right w:w="50" w:type="dxa"/>
            </w:tcMar>
            <w:shd w:fill="FFFFFF"/>
          </w:tcPr>
          <w:p>
            <w:r>
              <w:rPr>
                <w:rFonts w:ascii="Times New Roman" w:hAnsi="Times New Roman"/>
                <w:sz w:val="16"/>
              </w:rPr>
              <w:t>[Scheduled 13/10 Mid-Term]</w:t>
            </w:r>
          </w:p>
        </w:tc>
      </w:tr>
      <w:tr>
        <w:tc>
          <w:tcPr>
            <w:tcW w:type="dxa" w:w="3120"/>
            <w:tcMar>
              <w:top w:w="25" w:type="dxa"/>
              <w:bottom w:w="25" w:type="dxa"/>
              <w:left w:w="50" w:type="dxa"/>
              <w:right w:w="50" w:type="dxa"/>
            </w:tcMar>
            <w:shd w:fill="F8FAFC"/>
          </w:tcPr>
          <w:p>
            <w:r>
              <w:rPr>
                <w:rFonts w:ascii="Times New Roman" w:hAnsi="Times New Roman"/>
                <w:sz w:val="16"/>
              </w:rPr>
              <w:t>2.4</w:t>
            </w:r>
          </w:p>
        </w:tc>
        <w:tc>
          <w:tcPr>
            <w:tcW w:type="dxa" w:w="3120"/>
            <w:tcMar>
              <w:top w:w="25" w:type="dxa"/>
              <w:bottom w:w="25" w:type="dxa"/>
              <w:left w:w="50" w:type="dxa"/>
              <w:right w:w="50" w:type="dxa"/>
            </w:tcMar>
            <w:shd w:fill="F8FAFC"/>
          </w:tcPr>
          <w:p>
            <w:r>
              <w:rPr>
                <w:rFonts w:ascii="Times New Roman" w:hAnsi="Times New Roman"/>
                <w:sz w:val="16"/>
              </w:rPr>
              <w:t xml:space="preserve">  Sequence Diagrams</w:t>
            </w:r>
          </w:p>
        </w:tc>
        <w:tc>
          <w:tcPr>
            <w:tcW w:type="dxa" w:w="3120"/>
            <w:tcMar>
              <w:top w:w="25" w:type="dxa"/>
              <w:bottom w:w="25" w:type="dxa"/>
              <w:left w:w="50" w:type="dxa"/>
              <w:right w:w="50" w:type="dxa"/>
            </w:tcMar>
            <w:shd w:fill="F8FAFC"/>
          </w:tcPr>
          <w:p>
            <w:r>
              <w:rPr>
                <w:rFonts w:ascii="Times New Roman" w:hAnsi="Times New Roman"/>
                <w:sz w:val="16"/>
              </w:rPr>
              <w:t>[Scheduled 13/10 Mid-Term]</w:t>
            </w:r>
          </w:p>
        </w:tc>
      </w:tr>
      <w:tr>
        <w:tc>
          <w:tcPr>
            <w:tcW w:type="dxa" w:w="3120"/>
            <w:tcMar>
              <w:top w:w="25" w:type="dxa"/>
              <w:bottom w:w="25" w:type="dxa"/>
              <w:left w:w="50" w:type="dxa"/>
              <w:right w:w="50" w:type="dxa"/>
            </w:tcMar>
            <w:shd w:fill="FFFFFF"/>
          </w:tcPr>
          <w:p>
            <w:r>
              <w:rPr>
                <w:rFonts w:ascii="Times New Roman" w:hAnsi="Times New Roman"/>
                <w:sz w:val="16"/>
              </w:rPr>
              <w:t>3</w:t>
            </w:r>
          </w:p>
        </w:tc>
        <w:tc>
          <w:tcPr>
            <w:tcW w:type="dxa" w:w="3120"/>
            <w:tcMar>
              <w:top w:w="25" w:type="dxa"/>
              <w:bottom w:w="25" w:type="dxa"/>
              <w:left w:w="50" w:type="dxa"/>
              <w:right w:w="50" w:type="dxa"/>
            </w:tcMar>
            <w:shd w:fill="FFFFFF"/>
          </w:tcPr>
          <w:p>
            <w:r>
              <w:rPr>
                <w:rFonts w:ascii="Times New Roman" w:hAnsi="Times New Roman"/>
                <w:sz w:val="16"/>
              </w:rPr>
              <w:t>DATA DICTIONARY: (Database Tables SQL/NoSQL)</w:t>
            </w:r>
          </w:p>
        </w:tc>
        <w:tc>
          <w:tcPr>
            <w:tcW w:type="dxa" w:w="3120"/>
            <w:tcMar>
              <w:top w:w="25" w:type="dxa"/>
              <w:bottom w:w="25" w:type="dxa"/>
              <w:left w:w="50" w:type="dxa"/>
              <w:right w:w="50" w:type="dxa"/>
            </w:tcMar>
            <w:shd w:fill="FFFFFF"/>
          </w:tcPr>
          <w:p>
            <w:r>
              <w:rPr>
                <w:rFonts w:ascii="Times New Roman" w:hAnsi="Times New Roman"/>
                <w:sz w:val="16"/>
              </w:rPr>
              <w:t>[Scheduled 13/10 Mid-Term]</w:t>
            </w:r>
          </w:p>
        </w:tc>
      </w:tr>
      <w:tr>
        <w:tc>
          <w:tcPr>
            <w:tcW w:type="dxa" w:w="3120"/>
            <w:tcMar>
              <w:top w:w="25" w:type="dxa"/>
              <w:bottom w:w="25" w:type="dxa"/>
              <w:left w:w="50" w:type="dxa"/>
              <w:right w:w="50" w:type="dxa"/>
            </w:tcMar>
            <w:shd w:fill="F8FAFC"/>
          </w:tcPr>
          <w:p>
            <w:r>
              <w:rPr>
                <w:rFonts w:ascii="Times New Roman" w:hAnsi="Times New Roman"/>
                <w:sz w:val="16"/>
              </w:rPr>
              <w:t>4</w:t>
            </w:r>
          </w:p>
        </w:tc>
        <w:tc>
          <w:tcPr>
            <w:tcW w:type="dxa" w:w="3120"/>
            <w:tcMar>
              <w:top w:w="25" w:type="dxa"/>
              <w:bottom w:w="25" w:type="dxa"/>
              <w:left w:w="50" w:type="dxa"/>
              <w:right w:w="50" w:type="dxa"/>
            </w:tcMar>
            <w:shd w:fill="F8FAFC"/>
          </w:tcPr>
          <w:p>
            <w:r>
              <w:rPr>
                <w:rFonts w:ascii="Times New Roman" w:hAnsi="Times New Roman"/>
                <w:sz w:val="16"/>
              </w:rPr>
              <w:t>IMPLEMENTATION: (Screen Layouts, Coding, Navigation)</w:t>
            </w:r>
          </w:p>
        </w:tc>
        <w:tc>
          <w:tcPr>
            <w:tcW w:type="dxa" w:w="3120"/>
            <w:tcMar>
              <w:top w:w="25" w:type="dxa"/>
              <w:bottom w:w="25" w:type="dxa"/>
              <w:left w:w="50" w:type="dxa"/>
              <w:right w:w="50" w:type="dxa"/>
            </w:tcMar>
            <w:shd w:fill="F8FAFC"/>
          </w:tcPr>
          <w:p>
            <w:r>
              <w:rPr>
                <w:rFonts w:ascii="Times New Roman" w:hAnsi="Times New Roman"/>
                <w:sz w:val="16"/>
              </w:rPr>
              <w:t>[Scheduled 13/10 &amp; 27/10]</w:t>
            </w:r>
          </w:p>
        </w:tc>
      </w:tr>
      <w:tr>
        <w:tc>
          <w:tcPr>
            <w:tcW w:type="dxa" w:w="3120"/>
            <w:tcMar>
              <w:top w:w="25" w:type="dxa"/>
              <w:bottom w:w="25" w:type="dxa"/>
              <w:left w:w="50" w:type="dxa"/>
              <w:right w:w="50" w:type="dxa"/>
            </w:tcMar>
            <w:shd w:fill="FFFFFF"/>
          </w:tcPr>
          <w:p>
            <w:r>
              <w:rPr>
                <w:rFonts w:ascii="Times New Roman" w:hAnsi="Times New Roman"/>
                <w:sz w:val="16"/>
              </w:rPr>
              <w:t>5</w:t>
            </w:r>
          </w:p>
        </w:tc>
        <w:tc>
          <w:tcPr>
            <w:tcW w:type="dxa" w:w="3120"/>
            <w:tcMar>
              <w:top w:w="25" w:type="dxa"/>
              <w:bottom w:w="25" w:type="dxa"/>
              <w:left w:w="50" w:type="dxa"/>
              <w:right w:w="50" w:type="dxa"/>
            </w:tcMar>
            <w:shd w:fill="FFFFFF"/>
          </w:tcPr>
          <w:p>
            <w:r>
              <w:rPr>
                <w:rFonts w:ascii="Times New Roman" w:hAnsi="Times New Roman"/>
                <w:sz w:val="16"/>
              </w:rPr>
              <w:t>CONCLUSION: (Importance of Worked Tasks, Future Scope)</w:t>
            </w:r>
          </w:p>
        </w:tc>
        <w:tc>
          <w:tcPr>
            <w:tcW w:type="dxa" w:w="3120"/>
            <w:tcMar>
              <w:top w:w="25" w:type="dxa"/>
              <w:bottom w:w="25" w:type="dxa"/>
              <w:left w:w="50" w:type="dxa"/>
              <w:right w:w="50" w:type="dxa"/>
            </w:tcMar>
            <w:shd w:fill="FFFFFF"/>
          </w:tcPr>
          <w:p>
            <w:r>
              <w:rPr>
                <w:rFonts w:ascii="Times New Roman" w:hAnsi="Times New Roman"/>
                <w:sz w:val="16"/>
              </w:rPr>
              <w:t>[Scheduled 27/10 Third Progress]</w:t>
            </w:r>
          </w:p>
        </w:tc>
      </w:tr>
      <w:tr>
        <w:tc>
          <w:tcPr>
            <w:tcW w:type="dxa" w:w="3120"/>
            <w:tcMar>
              <w:top w:w="25" w:type="dxa"/>
              <w:bottom w:w="25" w:type="dxa"/>
              <w:left w:w="50" w:type="dxa"/>
              <w:right w:w="50" w:type="dxa"/>
            </w:tcMar>
            <w:shd w:fill="F8FAFC"/>
          </w:tcPr>
          <w:p>
            <w:r>
              <w:rPr>
                <w:rFonts w:ascii="Times New Roman" w:hAnsi="Times New Roman"/>
                <w:sz w:val="16"/>
              </w:rPr>
              <w:t>6</w:t>
            </w:r>
          </w:p>
        </w:tc>
        <w:tc>
          <w:tcPr>
            <w:tcW w:type="dxa" w:w="3120"/>
            <w:tcMar>
              <w:top w:w="25" w:type="dxa"/>
              <w:bottom w:w="25" w:type="dxa"/>
              <w:left w:w="50" w:type="dxa"/>
              <w:right w:w="50" w:type="dxa"/>
            </w:tcMar>
            <w:shd w:fill="F8FAFC"/>
          </w:tcPr>
          <w:p>
            <w:r>
              <w:rPr>
                <w:rFonts w:ascii="Times New Roman" w:hAnsi="Times New Roman"/>
                <w:sz w:val="16"/>
              </w:rPr>
              <w:t>REFERENCES: (Books, Papers, Technology, Webs)</w:t>
            </w:r>
          </w:p>
        </w:tc>
        <w:tc>
          <w:tcPr>
            <w:tcW w:type="dxa" w:w="3120"/>
            <w:tcMar>
              <w:top w:w="25" w:type="dxa"/>
              <w:bottom w:w="25" w:type="dxa"/>
              <w:left w:w="50" w:type="dxa"/>
              <w:right w:w="50" w:type="dxa"/>
            </w:tcMar>
            <w:shd w:fill="F8FAFC"/>
          </w:tcPr>
          <w:p>
            <w:r>
              <w:rPr>
                <w:rFonts w:ascii="Times New Roman" w:hAnsi="Times New Roman"/>
                <w:sz w:val="16"/>
              </w:rPr>
              <w:t>[Scheduled 27/10 Third Progress]</w:t>
            </w:r>
          </w:p>
        </w:tc>
      </w:tr>
      <w:tr>
        <w:tc>
          <w:tcPr>
            <w:tcW w:type="dxa" w:w="3120"/>
          </w:tcPr>
          <w:p/>
        </w:tc>
        <w:tc>
          <w:tcPr>
            <w:tcW w:type="dxa" w:w="3120"/>
          </w:tcPr>
          <w:p/>
        </w:tc>
        <w:tc>
          <w:tcPr>
            <w:tcW w:type="dxa" w:w="3120"/>
          </w:tcPr>
          <w:p/>
        </w:tc>
      </w:tr>
    </w:tbl>
    <w:p>
      <w:pPr>
        <w:keepNext/>
        <w:spacing w:before="120" w:after="40"/>
        <w:jc w:val="left"/>
      </w:pPr>
      <w:r>
        <w:rPr>
          <w:rFonts w:ascii="Times New Roman" w:hAnsi="Times New Roman"/>
          <w:b/>
          <w:color w:val="0F172A"/>
          <w:sz w:val="25"/>
        </w:rPr>
        <w:t>LIST OF FIGURES &amp; TABLES (Progress Work - 1)</w:t>
      </w:r>
    </w:p>
    <w:p>
      <w:pPr>
        <w:spacing w:before="0" w:after="70" w:line="264" w:lineRule="auto"/>
        <w:jc w:val="both"/>
      </w:pPr>
      <w:r>
        <w:rPr>
          <w:rFonts w:ascii="Times New Roman" w:hAnsi="Times New Roman"/>
          <w:i w:val="0"/>
          <w:color w:val="0F172A"/>
          <w:sz w:val="22"/>
        </w:rPr>
        <w:t>Figure 2.1: Level 0 Context DFD (Context Diagram) ................................................................ Page 4</w:t>
      </w:r>
    </w:p>
    <w:p>
      <w:pPr>
        <w:spacing w:before="0" w:after="70" w:line="264" w:lineRule="auto"/>
        <w:jc w:val="both"/>
      </w:pPr>
      <w:r>
        <w:rPr>
          <w:rFonts w:ascii="Times New Roman" w:hAnsi="Times New Roman"/>
          <w:i w:val="0"/>
          <w:color w:val="0F172A"/>
          <w:sz w:val="22"/>
        </w:rPr>
        <w:t>Figure 2.2: Level 1 Data Flow Diagram (Pipeline Architecture) ............................................. Page 5</w:t>
      </w:r>
    </w:p>
    <w:p>
      <w:pPr>
        <w:spacing w:before="0" w:after="70" w:line="264" w:lineRule="auto"/>
        <w:jc w:val="both"/>
      </w:pPr>
      <w:r>
        <w:rPr>
          <w:rFonts w:ascii="Times New Roman" w:hAnsi="Times New Roman"/>
          <w:i w:val="0"/>
          <w:color w:val="0F172A"/>
          <w:sz w:val="22"/>
        </w:rPr>
        <w:t>Figure 2.3: Level 2 Data Flow Diagram (Refinery &amp; ML Decomposition) ................................ Page 6</w:t>
      </w:r>
    </w:p>
    <w:p>
      <w:pPr>
        <w:spacing w:before="0" w:after="70" w:line="264" w:lineRule="auto"/>
        <w:jc w:val="both"/>
      </w:pPr>
      <w:r>
        <w:rPr>
          <w:rFonts w:ascii="Times New Roman" w:hAnsi="Times New Roman"/>
          <w:i w:val="0"/>
          <w:color w:val="0F172A"/>
          <w:sz w:val="22"/>
        </w:rPr>
        <w:t>Figure 2.4: UML Use Case Diagram (System Actors &amp; Capabilities) ....................................... Page 7</w:t>
      </w:r>
    </w:p>
    <w:p>
      <w:pPr>
        <w:spacing w:before="0" w:after="70" w:line="264" w:lineRule="auto"/>
        <w:jc w:val="both"/>
      </w:pPr>
      <w:r>
        <w:rPr>
          <w:rFonts w:ascii="Times New Roman" w:hAnsi="Times New Roman"/>
          <w:i w:val="0"/>
          <w:color w:val="0F172A"/>
          <w:sz w:val="22"/>
        </w:rPr>
        <w:t>Table 1.1: System &amp; Hardware/Software Specifications ........................................................... Page 2</w:t>
      </w:r>
    </w:p>
    <w:p>
      <w:pPr>
        <w:spacing w:before="0" w:after="70" w:line="264" w:lineRule="auto"/>
        <w:jc w:val="both"/>
      </w:pPr>
      <w:r>
        <w:rPr>
          <w:rFonts w:ascii="Times New Roman" w:hAnsi="Times New Roman"/>
          <w:i w:val="0"/>
          <w:color w:val="0F172A"/>
          <w:sz w:val="22"/>
        </w:rPr>
        <w:t>Table 1.2: Technology Stack &amp; Architectural Layer Mapping ..................................................... Page 3</w:t>
      </w:r>
    </w:p>
    <w:p>
      <w:pPr>
        <w:spacing w:before="0" w:after="70" w:line="264" w:lineRule="auto"/>
        <w:jc w:val="both"/>
      </w:pPr>
      <w:r>
        <w:rPr>
          <w:rFonts w:ascii="Times New Roman" w:hAnsi="Times New Roman"/>
          <w:i w:val="0"/>
          <w:color w:val="0F172A"/>
          <w:sz w:val="22"/>
        </w:rPr>
        <w:t>Table 2.1: Formal Use Case Specification Matrix (UC-01 to UC-06) ........................................ Page 7</w:t>
      </w:r>
    </w:p>
    <w:p>
      <w:pPr>
        <w:spacing w:before="0" w:after="70" w:line="264" w:lineRule="auto"/>
        <w:jc w:val="both"/>
      </w:pPr>
      <w:r>
        <w:rPr>
          <w:rFonts w:ascii="Times New Roman" w:hAnsi="Times New Roman"/>
          <w:i w:val="0"/>
          <w:color w:val="0F172A"/>
          <w:sz w:val="22"/>
        </w:rPr>
        <w:t>Table 2.2: Project Progress Work Evaluation &amp; Milestone Tracking .......................................... Page 7</w:t>
      </w:r>
    </w:p>
    <w:p>
      <w:r>
        <w:br w:type="page"/>
      </w:r>
    </w:p>
    <w:p>
      <w:pPr>
        <w:spacing w:before="0" w:after="40" w:line="264" w:lineRule="auto"/>
        <w:jc w:val="right"/>
      </w:pPr>
      <w:r>
        <w:rPr>
          <w:rFonts w:ascii="Times New Roman" w:hAnsi="Times New Roman"/>
          <w:i/>
          <w:color w:val="0F172A"/>
          <w:sz w:val="22"/>
        </w:rPr>
        <w:t>Page 1</w:t>
      </w:r>
    </w:p>
    <w:p>
      <w:pPr>
        <w:keepNext/>
        <w:spacing w:before="160" w:after="60"/>
        <w:jc w:val="left"/>
      </w:pPr>
      <w:r>
        <w:rPr>
          <w:rFonts w:ascii="Times New Roman" w:hAnsi="Times New Roman"/>
          <w:b/>
          <w:color w:val="1E1B4B"/>
          <w:sz w:val="29"/>
        </w:rPr>
        <w:t>1. ABOUT THE SYSTEM:</w:t>
      </w:r>
    </w:p>
    <w:p>
      <w:pPr>
        <w:keepNext/>
        <w:spacing w:before="140" w:after="40"/>
        <w:jc w:val="left"/>
      </w:pPr>
      <w:r>
        <w:rPr>
          <w:rFonts w:ascii="Times New Roman" w:hAnsi="Times New Roman"/>
          <w:b/>
          <w:color w:val="0F172A"/>
          <w:sz w:val="25"/>
        </w:rPr>
        <w:t>1.1 Problem definition (Identification of needs):</w:t>
      </w:r>
    </w:p>
    <w:p>
      <w:pPr>
        <w:spacing w:before="0" w:after="70" w:line="264" w:lineRule="auto"/>
        <w:jc w:val="both"/>
      </w:pPr>
      <w:r>
        <w:rPr>
          <w:rFonts w:ascii="Times New Roman" w:hAnsi="Times New Roman"/>
          <w:i w:val="0"/>
          <w:color w:val="0F172A"/>
          <w:sz w:val="22"/>
        </w:rPr>
        <w:t>Modern digital commerce platforms capture high-velocity transactional event streams across web interfaces, mobile shopping applications, and digital points of sale. Standard Online Transaction Processing (OLTP) repositories excel at logging individual line-item orders. However, these systems record transactions rather than customer journeys. Without an automated analytics engineering layer that synthesizes transactional logs into longitudinal customer profiles, commercial decision-makers face severe visibility gaps.</w:t>
      </w:r>
    </w:p>
    <w:p>
      <w:pPr>
        <w:keepNext/>
        <w:spacing w:before="100" w:after="40"/>
        <w:jc w:val="left"/>
      </w:pPr>
      <w:r>
        <w:rPr>
          <w:rFonts w:ascii="Times New Roman" w:hAnsi="Times New Roman"/>
          <w:b/>
          <w:color w:val="0F172A"/>
          <w:sz w:val="22"/>
        </w:rPr>
        <w:t>1.1.1 Industry Background &amp; Commercial Challenges</w:t>
      </w:r>
    </w:p>
    <w:p>
      <w:pPr>
        <w:spacing w:before="0" w:after="70" w:line="264" w:lineRule="auto"/>
        <w:jc w:val="both"/>
      </w:pPr>
      <w:r>
        <w:rPr>
          <w:rFonts w:ascii="Times New Roman" w:hAnsi="Times New Roman"/>
          <w:i w:val="0"/>
          <w:color w:val="0F172A"/>
          <w:sz w:val="22"/>
        </w:rPr>
        <w:t>Digital retailers face rising customer acquisition costs and falling organic retention. Blanket marketing campaigns treat all shoppers equally: high-value repeat customers receive unnecessary margin-eroding discounts, while early signals of churn from historically loyal accounts go unnoticed until customers are permanently lost.</w:t>
      </w:r>
    </w:p>
    <w:p>
      <w:pPr>
        <w:keepNext/>
        <w:spacing w:before="100" w:after="40"/>
        <w:jc w:val="left"/>
      </w:pPr>
      <w:r>
        <w:rPr>
          <w:rFonts w:ascii="Times New Roman" w:hAnsi="Times New Roman"/>
          <w:b/>
          <w:color w:val="0F172A"/>
          <w:sz w:val="22"/>
        </w:rPr>
        <w:t>1.1.2 Identification of Operational &amp; System Needs</w:t>
      </w:r>
    </w:p>
    <w:p>
      <w:pPr>
        <w:spacing w:before="0" w:after="70" w:line="264" w:lineRule="auto"/>
        <w:jc w:val="both"/>
      </w:pPr>
      <w:r>
        <w:rPr>
          <w:rFonts w:ascii="Times New Roman" w:hAnsi="Times New Roman"/>
          <w:b/>
          <w:color w:val="0F172A"/>
          <w:sz w:val="22"/>
        </w:rPr>
        <w:t xml:space="preserve">• Core Analytical Needs: </w:t>
      </w:r>
      <w:r>
        <w:rPr>
          <w:rFonts w:ascii="Times New Roman" w:hAnsi="Times New Roman"/>
          <w:i w:val="0"/>
          <w:color w:val="0F172A"/>
          <w:sz w:val="22"/>
        </w:rPr>
        <w:t>The system resolves four core operational bottlenecks in digital retail analytics:</w:t>
      </w:r>
    </w:p>
    <w:p>
      <w:pPr>
        <w:spacing w:before="0" w:after="70" w:line="264" w:lineRule="auto"/>
        <w:jc w:val="both"/>
      </w:pPr>
      <w:r>
        <w:rPr>
          <w:rFonts w:ascii="Times New Roman" w:hAnsi="Times New Roman"/>
          <w:b/>
          <w:color w:val="0F172A"/>
          <w:sz w:val="22"/>
        </w:rPr>
        <w:t xml:space="preserve">1. Automated Data Cleansing &amp; Outlier Isolation: </w:t>
      </w:r>
      <w:r>
        <w:rPr>
          <w:rFonts w:ascii="Times New Roman" w:hAnsi="Times New Roman"/>
          <w:i w:val="0"/>
          <w:color w:val="0F172A"/>
          <w:sz w:val="22"/>
        </w:rPr>
        <w:t>Raw event logs contain guest checkouts lacking CustomerID, cancellations (prefixed with 'C'), administrative zero-priced entries, and wholesale bulk anomalies. An automated refinery using Tukey's Interquartile Range (IQR) fences isolates noise while preserving genuine consumer buying patterns.</w:t>
      </w:r>
    </w:p>
    <w:p>
      <w:pPr>
        <w:spacing w:before="0" w:after="70" w:line="264" w:lineRule="auto"/>
        <w:jc w:val="both"/>
      </w:pPr>
      <w:r>
        <w:rPr>
          <w:rFonts w:ascii="Times New Roman" w:hAnsi="Times New Roman"/>
          <w:b/>
          <w:color w:val="0F172A"/>
          <w:sz w:val="22"/>
        </w:rPr>
        <w:t xml:space="preserve">2. Behavioral Metric Derivation (RFM): </w:t>
      </w:r>
      <w:r>
        <w:rPr>
          <w:rFonts w:ascii="Times New Roman" w:hAnsi="Times New Roman"/>
          <w:i w:val="0"/>
          <w:color w:val="0F172A"/>
          <w:sz w:val="22"/>
        </w:rPr>
        <w:t>The system must condense order streams into normalized dimensions: Recency (days elapsed relative to operational boundary T_obs = max(InvoiceDate) + 1 day), Frequency (distinct checkout trips), and Monetary spend (cumulative net value).</w:t>
      </w:r>
    </w:p>
    <w:p>
      <w:pPr>
        <w:spacing w:before="0" w:after="70" w:line="264" w:lineRule="auto"/>
        <w:jc w:val="both"/>
      </w:pPr>
      <w:r>
        <w:rPr>
          <w:rFonts w:ascii="Times New Roman" w:hAnsi="Times New Roman"/>
          <w:b/>
          <w:color w:val="0F172A"/>
          <w:sz w:val="22"/>
        </w:rPr>
        <w:t xml:space="preserve">3. Skew-Resistant Algorithmic Clustering: </w:t>
      </w:r>
      <w:r>
        <w:rPr>
          <w:rFonts w:ascii="Times New Roman" w:hAnsi="Times New Roman"/>
          <w:i w:val="0"/>
          <w:color w:val="0F172A"/>
          <w:sz w:val="22"/>
        </w:rPr>
        <w:t>Consumer spend follows a Pareto distribution. Euclidean distance-based clustering fails on raw numbers because monetary variance overwhelms frequency and recency. Log1p compression and Z-score standardization are required prior to K-Means modeling, coupled with a deterministic 1–5 quantile fallback scoring engine.</w:t>
      </w:r>
    </w:p>
    <w:p>
      <w:pPr>
        <w:spacing w:before="0" w:after="70" w:line="264" w:lineRule="auto"/>
        <w:jc w:val="both"/>
      </w:pPr>
      <w:r>
        <w:rPr>
          <w:rFonts w:ascii="Times New Roman" w:hAnsi="Times New Roman"/>
          <w:b/>
          <w:color w:val="0F172A"/>
          <w:sz w:val="22"/>
        </w:rPr>
        <w:t xml:space="preserve">4. Executive Visualization &amp; Activation: </w:t>
      </w:r>
      <w:r>
        <w:rPr>
          <w:rFonts w:ascii="Times New Roman" w:hAnsi="Times New Roman"/>
          <w:i w:val="0"/>
          <w:color w:val="0F172A"/>
          <w:sz w:val="22"/>
        </w:rPr>
        <w:t>Commercial leadership requires an interactive dashboard displaying portfolio health, revenue concentration, at-risk capital, and segmented customer lists mapped to specific CRM action playbooks.</w:t>
      </w:r>
    </w:p>
    <w:p>
      <w:pPr>
        <w:keepNext/>
        <w:spacing w:before="100" w:after="40"/>
        <w:jc w:val="left"/>
      </w:pPr>
      <w:r>
        <w:rPr>
          <w:rFonts w:ascii="Times New Roman" w:hAnsi="Times New Roman"/>
          <w:b/>
          <w:color w:val="0F172A"/>
          <w:sz w:val="22"/>
        </w:rPr>
        <w:t>1.1.3 Project Scope &amp; Targeted Objectives</w:t>
      </w:r>
    </w:p>
    <w:p>
      <w:pPr>
        <w:spacing w:before="0" w:after="70" w:line="264" w:lineRule="auto"/>
        <w:jc w:val="both"/>
      </w:pPr>
      <w:r>
        <w:rPr>
          <w:rFonts w:ascii="Times New Roman" w:hAnsi="Times New Roman"/>
          <w:i w:val="0"/>
          <w:color w:val="0F172A"/>
          <w:sz w:val="22"/>
        </w:rPr>
        <w:t>The project delivers a verified analytics engineering system bridging raw transaction streams and strategic marketing. Key deliverables include an automated Python cleaning pipeline, vectorized RFM feature store, unsupervised K-Means clustering, star-schema data marts (FACT_TRANSACTIONS, FACT_REVERSALS, DIM_CUSTOMERS), and an interactive executive web dashboard.</w:t>
      </w:r>
    </w:p>
    <w:p>
      <w:r>
        <w:br w:type="page"/>
      </w:r>
    </w:p>
    <w:p>
      <w:pPr>
        <w:spacing w:before="0" w:after="40" w:line="264" w:lineRule="auto"/>
        <w:jc w:val="right"/>
      </w:pPr>
      <w:r>
        <w:rPr>
          <w:rFonts w:ascii="Times New Roman" w:hAnsi="Times New Roman"/>
          <w:i/>
          <w:color w:val="0F172A"/>
          <w:sz w:val="22"/>
        </w:rPr>
        <w:t>Page 2</w:t>
      </w:r>
    </w:p>
    <w:p>
      <w:pPr>
        <w:keepNext/>
        <w:spacing w:before="140" w:after="40"/>
        <w:jc w:val="left"/>
      </w:pPr>
      <w:r>
        <w:rPr>
          <w:rFonts w:ascii="Times New Roman" w:hAnsi="Times New Roman"/>
          <w:b/>
          <w:color w:val="0F172A"/>
          <w:sz w:val="25"/>
        </w:rPr>
        <w:t>1.2 Requirement Specifications (Product/System Tasks)</w:t>
      </w:r>
    </w:p>
    <w:p>
      <w:pPr>
        <w:spacing w:before="0" w:after="70" w:line="264" w:lineRule="auto"/>
        <w:jc w:val="both"/>
      </w:pPr>
      <w:r>
        <w:rPr>
          <w:rFonts w:ascii="Times New Roman" w:hAnsi="Times New Roman"/>
          <w:i w:val="0"/>
          <w:color w:val="0F172A"/>
          <w:sz w:val="22"/>
        </w:rPr>
        <w:t>The requirement specifications formally define the system tasks, data integrity controls, and operational performance standards for the E-Commerce Customer Lifecycle &amp; RFM Segmentation system.</w:t>
      </w:r>
    </w:p>
    <w:p>
      <w:pPr>
        <w:keepNext/>
        <w:spacing w:before="100" w:after="40"/>
        <w:jc w:val="left"/>
      </w:pPr>
      <w:r>
        <w:rPr>
          <w:rFonts w:ascii="Times New Roman" w:hAnsi="Times New Roman"/>
          <w:b/>
          <w:color w:val="0F172A"/>
          <w:sz w:val="22"/>
        </w:rPr>
        <w:t>1.2.1 Functional Requirements Specifications (FR)</w:t>
      </w:r>
    </w:p>
    <w:p>
      <w:pPr>
        <w:spacing w:before="0" w:after="70" w:line="264" w:lineRule="auto"/>
        <w:jc w:val="both"/>
      </w:pPr>
      <w:r>
        <w:rPr>
          <w:rFonts w:ascii="Times New Roman" w:hAnsi="Times New Roman"/>
          <w:b/>
          <w:color w:val="0F172A"/>
          <w:sz w:val="22"/>
        </w:rPr>
        <w:t xml:space="preserve">• FR-01: Ingestion &amp; Schema Enforcement: </w:t>
      </w:r>
      <w:r>
        <w:rPr>
          <w:rFonts w:ascii="Times New Roman" w:hAnsi="Times New Roman"/>
          <w:i w:val="0"/>
          <w:color w:val="0F172A"/>
          <w:sz w:val="22"/>
        </w:rPr>
        <w:t>Must ingest raw CSV transactional records, enforce typing (InvoiceNo string, InvoiceDate datetime64[ns], UnitPrice and Quantity float64), and standardize SKU text strings.</w:t>
      </w:r>
    </w:p>
    <w:p>
      <w:pPr>
        <w:spacing w:before="0" w:after="70" w:line="264" w:lineRule="auto"/>
        <w:jc w:val="both"/>
      </w:pPr>
      <w:r>
        <w:rPr>
          <w:rFonts w:ascii="Times New Roman" w:hAnsi="Times New Roman"/>
          <w:b/>
          <w:color w:val="0F172A"/>
          <w:sz w:val="22"/>
        </w:rPr>
        <w:t xml:space="preserve">• FR-02: Missing Entity Resolution: </w:t>
      </w:r>
      <w:r>
        <w:rPr>
          <w:rFonts w:ascii="Times New Roman" w:hAnsi="Times New Roman"/>
          <w:i w:val="0"/>
          <w:color w:val="0F172A"/>
          <w:sz w:val="22"/>
        </w:rPr>
        <w:t>Must detect records lacking authenticated CustomerID and drop them to prevent corrupting customer-level longitudinal cohorts.</w:t>
      </w:r>
    </w:p>
    <w:p>
      <w:pPr>
        <w:spacing w:before="0" w:after="70" w:line="264" w:lineRule="auto"/>
        <w:jc w:val="both"/>
      </w:pPr>
      <w:r>
        <w:rPr>
          <w:rFonts w:ascii="Times New Roman" w:hAnsi="Times New Roman"/>
          <w:b/>
          <w:color w:val="0F172A"/>
          <w:sz w:val="22"/>
        </w:rPr>
        <w:t xml:space="preserve">• FR-03: Reverse Logistics Segregation: </w:t>
      </w:r>
      <w:r>
        <w:rPr>
          <w:rFonts w:ascii="Times New Roman" w:hAnsi="Times New Roman"/>
          <w:i w:val="0"/>
          <w:color w:val="0F172A"/>
          <w:sz w:val="22"/>
        </w:rPr>
        <w:t>Must isolate credit notes, returns (invoices matching '^C'), and non-positive quantities into an audit ledger (fact_reversals_audit.csv) without affecting positive purchase frequency counts.</w:t>
      </w:r>
    </w:p>
    <w:p>
      <w:pPr>
        <w:spacing w:before="0" w:after="70" w:line="264" w:lineRule="auto"/>
        <w:jc w:val="both"/>
      </w:pPr>
      <w:r>
        <w:rPr>
          <w:rFonts w:ascii="Times New Roman" w:hAnsi="Times New Roman"/>
          <w:b/>
          <w:color w:val="0F172A"/>
          <w:sz w:val="22"/>
        </w:rPr>
        <w:t xml:space="preserve">• FR-04: Tukey IQR Outlier Capping: </w:t>
      </w:r>
      <w:r>
        <w:rPr>
          <w:rFonts w:ascii="Times New Roman" w:hAnsi="Times New Roman"/>
          <w:i w:val="0"/>
          <w:color w:val="0F172A"/>
          <w:sz w:val="22"/>
        </w:rPr>
        <w:t>Must compute Tukey fences (IQR = Q3 - Q1) on Quantity and UnitPrice to remove bulk B2B anomalies.</w:t>
      </w:r>
    </w:p>
    <w:p>
      <w:pPr>
        <w:spacing w:before="0" w:after="70" w:line="264" w:lineRule="auto"/>
        <w:jc w:val="both"/>
      </w:pPr>
      <w:r>
        <w:rPr>
          <w:rFonts w:ascii="Times New Roman" w:hAnsi="Times New Roman"/>
          <w:b/>
          <w:color w:val="0F172A"/>
          <w:sz w:val="22"/>
        </w:rPr>
        <w:t xml:space="preserve">• FR-05: Vectorized RFM Derivation: </w:t>
      </w:r>
      <w:r>
        <w:rPr>
          <w:rFonts w:ascii="Times New Roman" w:hAnsi="Times New Roman"/>
          <w:i w:val="0"/>
          <w:color w:val="0F172A"/>
          <w:sz w:val="22"/>
        </w:rPr>
        <w:t>Must establish snapshot boundary T_obs = max(InvoiceDate) + 1 day and compute Recency days, Frequency (unique invoices via nunique), Monetary spend, and Average Order Value (AOV = Spend / Frequency).</w:t>
      </w:r>
    </w:p>
    <w:p>
      <w:pPr>
        <w:spacing w:before="0" w:after="70" w:line="264" w:lineRule="auto"/>
        <w:jc w:val="both"/>
      </w:pPr>
      <w:r>
        <w:rPr>
          <w:rFonts w:ascii="Times New Roman" w:hAnsi="Times New Roman"/>
          <w:b/>
          <w:color w:val="0F172A"/>
          <w:sz w:val="22"/>
        </w:rPr>
        <w:t xml:space="preserve">• FR-06: ML Clustering &amp; Diagnostics: </w:t>
      </w:r>
      <w:r>
        <w:rPr>
          <w:rFonts w:ascii="Times New Roman" w:hAnsi="Times New Roman"/>
          <w:i w:val="0"/>
          <w:color w:val="0F172A"/>
          <w:sz w:val="22"/>
        </w:rPr>
        <w:t>Must apply log1p skewness reduction, StandardScaler normalization, evaluate Elbow Inertia and Silhouette scores across k in [2..6], and fit production K-Means.</w:t>
      </w:r>
    </w:p>
    <w:p>
      <w:pPr>
        <w:spacing w:before="0" w:after="70" w:line="264" w:lineRule="auto"/>
        <w:jc w:val="both"/>
      </w:pPr>
      <w:r>
        <w:rPr>
          <w:rFonts w:ascii="Times New Roman" w:hAnsi="Times New Roman"/>
          <w:b/>
          <w:color w:val="0F172A"/>
          <w:sz w:val="22"/>
        </w:rPr>
        <w:t xml:space="preserve">• FR-07: Quantile RFM Scoring: </w:t>
      </w:r>
      <w:r>
        <w:rPr>
          <w:rFonts w:ascii="Times New Roman" w:hAnsi="Times New Roman"/>
          <w:i w:val="0"/>
          <w:color w:val="0F172A"/>
          <w:sz w:val="22"/>
        </w:rPr>
        <w:t>Must provide fallback 1–5 percentile scoring (pd.qcut) mapping accounts to 8 business operating tiers ('Champions', 'Loyal Customers', 'At Risk Whales', etc.).</w:t>
      </w:r>
    </w:p>
    <w:p>
      <w:pPr>
        <w:spacing w:before="0" w:after="70" w:line="264" w:lineRule="auto"/>
        <w:jc w:val="both"/>
      </w:pPr>
      <w:r>
        <w:rPr>
          <w:rFonts w:ascii="Times New Roman" w:hAnsi="Times New Roman"/>
          <w:b/>
          <w:color w:val="0F172A"/>
          <w:sz w:val="22"/>
        </w:rPr>
        <w:t xml:space="preserve">• FR-08: Star Schema &amp; Dashboard: </w:t>
      </w:r>
      <w:r>
        <w:rPr>
          <w:rFonts w:ascii="Times New Roman" w:hAnsi="Times New Roman"/>
          <w:i w:val="0"/>
          <w:color w:val="0F172A"/>
          <w:sz w:val="22"/>
        </w:rPr>
        <w:t>Must export clean star-schema datasets and render an interactive executive dashboard with KPI scorecards, spatial scatterplots, and a searchable activation ledger.</w:t>
      </w:r>
    </w:p>
    <w:p>
      <w:pPr>
        <w:keepNext/>
        <w:spacing w:before="100" w:after="40"/>
        <w:jc w:val="left"/>
      </w:pPr>
      <w:r>
        <w:rPr>
          <w:rFonts w:ascii="Times New Roman" w:hAnsi="Times New Roman"/>
          <w:b/>
          <w:color w:val="0F172A"/>
          <w:sz w:val="22"/>
        </w:rPr>
        <w:t>1.2.2 Non-Functional Requirements Specifications (NFR)</w:t>
      </w:r>
    </w:p>
    <w:p>
      <w:pPr>
        <w:spacing w:before="0" w:after="70" w:line="264" w:lineRule="auto"/>
        <w:jc w:val="both"/>
      </w:pPr>
      <w:r>
        <w:rPr>
          <w:rFonts w:ascii="Times New Roman" w:hAnsi="Times New Roman"/>
          <w:b/>
          <w:color w:val="0F172A"/>
          <w:sz w:val="22"/>
        </w:rPr>
        <w:t xml:space="preserve">• NFR-01: Performance &amp; Latency: </w:t>
      </w:r>
      <w:r>
        <w:rPr>
          <w:rFonts w:ascii="Times New Roman" w:hAnsi="Times New Roman"/>
          <w:i w:val="0"/>
          <w:color w:val="0F172A"/>
          <w:sz w:val="22"/>
        </w:rPr>
        <w:t>The pipeline must process 15,000+ transactional records in under 5 seconds on standard hardware.</w:t>
      </w:r>
    </w:p>
    <w:p>
      <w:pPr>
        <w:spacing w:before="0" w:after="70" w:line="264" w:lineRule="auto"/>
        <w:jc w:val="both"/>
      </w:pPr>
      <w:r>
        <w:rPr>
          <w:rFonts w:ascii="Times New Roman" w:hAnsi="Times New Roman"/>
          <w:b/>
          <w:color w:val="0F172A"/>
          <w:sz w:val="22"/>
        </w:rPr>
        <w:t xml:space="preserve">• NFR-02: Scalability: </w:t>
      </w:r>
      <w:r>
        <w:rPr>
          <w:rFonts w:ascii="Times New Roman" w:hAnsi="Times New Roman"/>
          <w:i w:val="0"/>
          <w:color w:val="0F172A"/>
          <w:sz w:val="22"/>
        </w:rPr>
        <w:t>Feature extractions maintain linear O(N) complexity using vectorized Pandas/NumPy C-routines.</w:t>
      </w:r>
    </w:p>
    <w:p>
      <w:pPr>
        <w:spacing w:before="0" w:after="70" w:line="264" w:lineRule="auto"/>
        <w:jc w:val="both"/>
      </w:pPr>
      <w:r>
        <w:rPr>
          <w:rFonts w:ascii="Times New Roman" w:hAnsi="Times New Roman"/>
          <w:b/>
          <w:color w:val="0F172A"/>
          <w:sz w:val="22"/>
        </w:rPr>
        <w:t xml:space="preserve">• NFR-03: Reproducibility: </w:t>
      </w:r>
      <w:r>
        <w:rPr>
          <w:rFonts w:ascii="Times New Roman" w:hAnsi="Times New Roman"/>
          <w:i w:val="0"/>
          <w:color w:val="0F172A"/>
          <w:sz w:val="22"/>
        </w:rPr>
        <w:t>Fixed random seeds (random_state=42) ensure deterministic clustering across distributed environments.</w:t>
      </w:r>
    </w:p>
    <w:p>
      <w:pPr>
        <w:spacing w:before="50" w:after="80"/>
        <w:jc w:val="center"/>
      </w:pPr>
      <w:r>
        <w:rPr>
          <w:rFonts w:ascii="Times New Roman" w:hAnsi="Times New Roman"/>
          <w:b/>
          <w:color w:val="475569"/>
          <w:sz w:val="19"/>
        </w:rPr>
        <w:t>Table 1.1: System &amp; Hardware/Software Specifications</w:t>
      </w:r>
    </w:p>
    <w:tbl>
      <w:tblPr>
        <w:tblW w:type="auto" w:w="0"/>
        <w:jc w:val="center"/>
        <w:tblLook w:firstColumn="1" w:firstRow="1" w:lastColumn="0" w:lastRow="0" w:noHBand="0" w:noVBand="1" w:val="04A0"/>
      </w:tblPr>
      <w:tblGrid>
        <w:gridCol w:w="3120"/>
        <w:gridCol w:w="3120"/>
        <w:gridCol w:w="3120"/>
      </w:tblGrid>
      <w:tr>
        <w:tc>
          <w:tcPr>
            <w:tcW w:type="dxa" w:w="3120"/>
            <w:shd w:fill="7A003C"/>
          </w:tcPr>
          <w:p>
            <w:r>
              <w:rPr>
                <w:rFonts w:ascii="Times New Roman" w:hAnsi="Times New Roman"/>
                <w:b/>
                <w:color w:val="FFFFFF"/>
                <w:sz w:val="17"/>
              </w:rPr>
              <w:t>SYSTEM CATEGORY</w:t>
            </w:r>
          </w:p>
        </w:tc>
        <w:tc>
          <w:tcPr>
            <w:tcW w:type="dxa" w:w="3120"/>
            <w:shd w:fill="7A003C"/>
          </w:tcPr>
          <w:p>
            <w:r>
              <w:rPr>
                <w:rFonts w:ascii="Times New Roman" w:hAnsi="Times New Roman"/>
                <w:b/>
                <w:color w:val="FFFFFF"/>
                <w:sz w:val="17"/>
              </w:rPr>
              <w:t>MINIMUM REQUIREMENT</w:t>
            </w:r>
          </w:p>
        </w:tc>
        <w:tc>
          <w:tcPr>
            <w:tcW w:type="dxa" w:w="3120"/>
            <w:shd w:fill="7A003C"/>
          </w:tcPr>
          <w:p>
            <w:r>
              <w:rPr>
                <w:rFonts w:ascii="Times New Roman" w:hAnsi="Times New Roman"/>
                <w:b/>
                <w:color w:val="FFFFFF"/>
                <w:sz w:val="17"/>
              </w:rPr>
              <w:t>DEPLOYED SPECIFICATION</w:t>
            </w:r>
          </w:p>
        </w:tc>
      </w:tr>
      <w:tr>
        <w:tc>
          <w:tcPr>
            <w:tcW w:type="dxa" w:w="3120"/>
            <w:tcMar>
              <w:top w:w="35" w:type="dxa"/>
              <w:bottom w:w="35" w:type="dxa"/>
              <w:left w:w="70" w:type="dxa"/>
              <w:right w:w="70" w:type="dxa"/>
            </w:tcMar>
            <w:shd w:fill="F8FAFC"/>
          </w:tcPr>
          <w:p>
            <w:r>
              <w:rPr>
                <w:rFonts w:ascii="Times New Roman" w:hAnsi="Times New Roman"/>
                <w:sz w:val="16"/>
              </w:rPr>
              <w:t>Processor / CPU</w:t>
            </w:r>
          </w:p>
        </w:tc>
        <w:tc>
          <w:tcPr>
            <w:tcW w:type="dxa" w:w="3120"/>
            <w:tcMar>
              <w:top w:w="35" w:type="dxa"/>
              <w:bottom w:w="35" w:type="dxa"/>
              <w:left w:w="70" w:type="dxa"/>
              <w:right w:w="70" w:type="dxa"/>
            </w:tcMar>
            <w:shd w:fill="F8FAFC"/>
          </w:tcPr>
          <w:p>
            <w:r>
              <w:rPr>
                <w:rFonts w:ascii="Times New Roman" w:hAnsi="Times New Roman"/>
                <w:sz w:val="16"/>
              </w:rPr>
              <w:t>Dual-Core x86_64 or ARM64</w:t>
            </w:r>
          </w:p>
        </w:tc>
        <w:tc>
          <w:tcPr>
            <w:tcW w:type="dxa" w:w="3120"/>
            <w:tcMar>
              <w:top w:w="35" w:type="dxa"/>
              <w:bottom w:w="35" w:type="dxa"/>
              <w:left w:w="70" w:type="dxa"/>
              <w:right w:w="70" w:type="dxa"/>
            </w:tcMar>
            <w:shd w:fill="F8FAFC"/>
          </w:tcPr>
          <w:p>
            <w:r>
              <w:rPr>
                <w:rFonts w:ascii="Times New Roman" w:hAnsi="Times New Roman"/>
                <w:sz w:val="16"/>
              </w:rPr>
              <w:t>Apple Silicon M-Series / Intel Core i5/i7 (8-Core+)</w:t>
            </w:r>
          </w:p>
        </w:tc>
      </w:tr>
      <w:tr>
        <w:tc>
          <w:tcPr>
            <w:tcW w:type="dxa" w:w="3120"/>
            <w:tcMar>
              <w:top w:w="35" w:type="dxa"/>
              <w:bottom w:w="35" w:type="dxa"/>
              <w:left w:w="70" w:type="dxa"/>
              <w:right w:w="70" w:type="dxa"/>
            </w:tcMar>
            <w:shd w:fill="FFFFFF"/>
          </w:tcPr>
          <w:p>
            <w:r>
              <w:rPr>
                <w:rFonts w:ascii="Times New Roman" w:hAnsi="Times New Roman"/>
                <w:sz w:val="16"/>
              </w:rPr>
              <w:t>System Memory (RAM)</w:t>
            </w:r>
          </w:p>
        </w:tc>
        <w:tc>
          <w:tcPr>
            <w:tcW w:type="dxa" w:w="3120"/>
            <w:tcMar>
              <w:top w:w="35" w:type="dxa"/>
              <w:bottom w:w="35" w:type="dxa"/>
              <w:left w:w="70" w:type="dxa"/>
              <w:right w:w="70" w:type="dxa"/>
            </w:tcMar>
            <w:shd w:fill="FFFFFF"/>
          </w:tcPr>
          <w:p>
            <w:r>
              <w:rPr>
                <w:rFonts w:ascii="Times New Roman" w:hAnsi="Times New Roman"/>
                <w:sz w:val="16"/>
              </w:rPr>
              <w:t>4 GB DDR3/DDR4</w:t>
            </w:r>
          </w:p>
        </w:tc>
        <w:tc>
          <w:tcPr>
            <w:tcW w:type="dxa" w:w="3120"/>
            <w:tcMar>
              <w:top w:w="35" w:type="dxa"/>
              <w:bottom w:w="35" w:type="dxa"/>
              <w:left w:w="70" w:type="dxa"/>
              <w:right w:w="70" w:type="dxa"/>
            </w:tcMar>
            <w:shd w:fill="FFFFFF"/>
          </w:tcPr>
          <w:p>
            <w:r>
              <w:rPr>
                <w:rFonts w:ascii="Times New Roman" w:hAnsi="Times New Roman"/>
                <w:sz w:val="16"/>
              </w:rPr>
              <w:t>8 GB to 16 GB Unified Memory</w:t>
            </w:r>
          </w:p>
        </w:tc>
      </w:tr>
      <w:tr>
        <w:tc>
          <w:tcPr>
            <w:tcW w:type="dxa" w:w="3120"/>
            <w:tcMar>
              <w:top w:w="35" w:type="dxa"/>
              <w:bottom w:w="35" w:type="dxa"/>
              <w:left w:w="70" w:type="dxa"/>
              <w:right w:w="70" w:type="dxa"/>
            </w:tcMar>
            <w:shd w:fill="F8FAFC"/>
          </w:tcPr>
          <w:p>
            <w:r>
              <w:rPr>
                <w:rFonts w:ascii="Times New Roman" w:hAnsi="Times New Roman"/>
                <w:sz w:val="16"/>
              </w:rPr>
              <w:t>Storage Subsystem</w:t>
            </w:r>
          </w:p>
        </w:tc>
        <w:tc>
          <w:tcPr>
            <w:tcW w:type="dxa" w:w="3120"/>
            <w:tcMar>
              <w:top w:w="35" w:type="dxa"/>
              <w:bottom w:w="35" w:type="dxa"/>
              <w:left w:w="70" w:type="dxa"/>
              <w:right w:w="70" w:type="dxa"/>
            </w:tcMar>
            <w:shd w:fill="F8FAFC"/>
          </w:tcPr>
          <w:p>
            <w:r>
              <w:rPr>
                <w:rFonts w:ascii="Times New Roman" w:hAnsi="Times New Roman"/>
                <w:sz w:val="16"/>
              </w:rPr>
              <w:t>500 MB Free Disk Space</w:t>
            </w:r>
          </w:p>
        </w:tc>
        <w:tc>
          <w:tcPr>
            <w:tcW w:type="dxa" w:w="3120"/>
            <w:tcMar>
              <w:top w:w="35" w:type="dxa"/>
              <w:bottom w:w="35" w:type="dxa"/>
              <w:left w:w="70" w:type="dxa"/>
              <w:right w:w="70" w:type="dxa"/>
            </w:tcMar>
            <w:shd w:fill="F8FAFC"/>
          </w:tcPr>
          <w:p>
            <w:r>
              <w:rPr>
                <w:rFonts w:ascii="Times New Roman" w:hAnsi="Times New Roman"/>
                <w:sz w:val="16"/>
              </w:rPr>
              <w:t>NVMe Solid State Drive (SSD)</w:t>
            </w:r>
          </w:p>
        </w:tc>
      </w:tr>
      <w:tr>
        <w:tc>
          <w:tcPr>
            <w:tcW w:type="dxa" w:w="3120"/>
            <w:tcMar>
              <w:top w:w="35" w:type="dxa"/>
              <w:bottom w:w="35" w:type="dxa"/>
              <w:left w:w="70" w:type="dxa"/>
              <w:right w:w="70" w:type="dxa"/>
            </w:tcMar>
            <w:shd w:fill="FFFFFF"/>
          </w:tcPr>
          <w:p>
            <w:r>
              <w:rPr>
                <w:rFonts w:ascii="Times New Roman" w:hAnsi="Times New Roman"/>
                <w:sz w:val="16"/>
              </w:rPr>
              <w:t>Operating System</w:t>
            </w:r>
          </w:p>
        </w:tc>
        <w:tc>
          <w:tcPr>
            <w:tcW w:type="dxa" w:w="3120"/>
            <w:tcMar>
              <w:top w:w="35" w:type="dxa"/>
              <w:bottom w:w="35" w:type="dxa"/>
              <w:left w:w="70" w:type="dxa"/>
              <w:right w:w="70" w:type="dxa"/>
            </w:tcMar>
            <w:shd w:fill="FFFFFF"/>
          </w:tcPr>
          <w:p>
            <w:r>
              <w:rPr>
                <w:rFonts w:ascii="Times New Roman" w:hAnsi="Times New Roman"/>
                <w:sz w:val="16"/>
              </w:rPr>
              <w:t>macOS 12+, Ubuntu 20.04+, Windows 10+</w:t>
            </w:r>
          </w:p>
        </w:tc>
        <w:tc>
          <w:tcPr>
            <w:tcW w:type="dxa" w:w="3120"/>
            <w:tcMar>
              <w:top w:w="35" w:type="dxa"/>
              <w:bottom w:w="35" w:type="dxa"/>
              <w:left w:w="70" w:type="dxa"/>
              <w:right w:w="70" w:type="dxa"/>
            </w:tcMar>
            <w:shd w:fill="FFFFFF"/>
          </w:tcPr>
          <w:p>
            <w:r>
              <w:rPr>
                <w:rFonts w:ascii="Times New Roman" w:hAnsi="Times New Roman"/>
                <w:sz w:val="16"/>
              </w:rPr>
              <w:t>macOS Darwin (Unix Environment)</w:t>
            </w:r>
          </w:p>
        </w:tc>
      </w:tr>
      <w:tr>
        <w:tc>
          <w:tcPr>
            <w:tcW w:type="dxa" w:w="3120"/>
            <w:tcMar>
              <w:top w:w="35" w:type="dxa"/>
              <w:bottom w:w="35" w:type="dxa"/>
              <w:left w:w="70" w:type="dxa"/>
              <w:right w:w="70" w:type="dxa"/>
            </w:tcMar>
            <w:shd w:fill="F8FAFC"/>
          </w:tcPr>
          <w:p>
            <w:r>
              <w:rPr>
                <w:rFonts w:ascii="Times New Roman" w:hAnsi="Times New Roman"/>
                <w:sz w:val="16"/>
              </w:rPr>
              <w:t>Runtime Environment</w:t>
            </w:r>
          </w:p>
        </w:tc>
        <w:tc>
          <w:tcPr>
            <w:tcW w:type="dxa" w:w="3120"/>
            <w:tcMar>
              <w:top w:w="35" w:type="dxa"/>
              <w:bottom w:w="35" w:type="dxa"/>
              <w:left w:w="70" w:type="dxa"/>
              <w:right w:w="70" w:type="dxa"/>
            </w:tcMar>
            <w:shd w:fill="F8FAFC"/>
          </w:tcPr>
          <w:p>
            <w:r>
              <w:rPr>
                <w:rFonts w:ascii="Times New Roman" w:hAnsi="Times New Roman"/>
                <w:sz w:val="16"/>
              </w:rPr>
              <w:t>Python 3.9+, Modern Web Browser</w:t>
            </w:r>
          </w:p>
        </w:tc>
        <w:tc>
          <w:tcPr>
            <w:tcW w:type="dxa" w:w="3120"/>
            <w:tcMar>
              <w:top w:w="35" w:type="dxa"/>
              <w:bottom w:w="35" w:type="dxa"/>
              <w:left w:w="70" w:type="dxa"/>
              <w:right w:w="70" w:type="dxa"/>
            </w:tcMar>
            <w:shd w:fill="F8FAFC"/>
          </w:tcPr>
          <w:p>
            <w:r>
              <w:rPr>
                <w:rFonts w:ascii="Times New Roman" w:hAnsi="Times New Roman"/>
                <w:sz w:val="16"/>
              </w:rPr>
              <w:t>Python 3.9.6, Safari, Google Chrome, VS Code</w:t>
            </w:r>
          </w:p>
        </w:tc>
      </w:tr>
    </w:tbl>
    <w:p>
      <w:r>
        <w:br w:type="page"/>
      </w:r>
    </w:p>
    <w:p>
      <w:pPr>
        <w:spacing w:before="0" w:after="40" w:line="264" w:lineRule="auto"/>
        <w:jc w:val="right"/>
      </w:pPr>
      <w:r>
        <w:rPr>
          <w:rFonts w:ascii="Times New Roman" w:hAnsi="Times New Roman"/>
          <w:i/>
          <w:color w:val="0F172A"/>
          <w:sz w:val="22"/>
        </w:rPr>
        <w:t>Page 3</w:t>
      </w:r>
    </w:p>
    <w:p>
      <w:pPr>
        <w:keepNext/>
        <w:spacing w:before="140" w:after="40"/>
        <w:jc w:val="left"/>
      </w:pPr>
      <w:r>
        <w:rPr>
          <w:rFonts w:ascii="Times New Roman" w:hAnsi="Times New Roman"/>
          <w:b/>
          <w:color w:val="0F172A"/>
          <w:sz w:val="25"/>
        </w:rPr>
        <w:t>1.3 Tools and Technology Used (Front-End/Back-End/Framework/Protocol/API/Services/App. etc.)</w:t>
      </w:r>
    </w:p>
    <w:p>
      <w:pPr>
        <w:spacing w:before="0" w:after="70" w:line="264" w:lineRule="auto"/>
        <w:jc w:val="both"/>
      </w:pPr>
      <w:r>
        <w:rPr>
          <w:rFonts w:ascii="Times New Roman" w:hAnsi="Times New Roman"/>
          <w:i w:val="0"/>
          <w:color w:val="0F172A"/>
          <w:sz w:val="22"/>
        </w:rPr>
        <w:t>The project architecture integrates an enterprise-ready analytical engineering stack. Each technology component has been chosen to maximize processing throughput, algorithmic precision, and visual interactivity.</w:t>
      </w:r>
    </w:p>
    <w:p>
      <w:pPr>
        <w:keepNext/>
        <w:spacing w:before="100" w:after="40"/>
        <w:jc w:val="left"/>
      </w:pPr>
      <w:r>
        <w:rPr>
          <w:rFonts w:ascii="Times New Roman" w:hAnsi="Times New Roman"/>
          <w:b/>
          <w:color w:val="0F172A"/>
          <w:sz w:val="22"/>
        </w:rPr>
        <w:t>1.3.1 Core Processing &amp; Numerical Computing</w:t>
      </w:r>
    </w:p>
    <w:p>
      <w:pPr>
        <w:spacing w:before="0" w:after="70" w:line="264" w:lineRule="auto"/>
        <w:jc w:val="both"/>
      </w:pPr>
      <w:r>
        <w:rPr>
          <w:rFonts w:ascii="Times New Roman" w:hAnsi="Times New Roman"/>
          <w:b/>
          <w:color w:val="0F172A"/>
          <w:sz w:val="22"/>
        </w:rPr>
        <w:t xml:space="preserve">• Python 3.9+: </w:t>
      </w:r>
      <w:r>
        <w:rPr>
          <w:rFonts w:ascii="Times New Roman" w:hAnsi="Times New Roman"/>
          <w:i w:val="0"/>
          <w:color w:val="0F172A"/>
          <w:sz w:val="22"/>
        </w:rPr>
        <w:t>Primary runtime environment offering native execution of optimized C-extensions for data science.</w:t>
      </w:r>
    </w:p>
    <w:p>
      <w:pPr>
        <w:spacing w:before="0" w:after="70" w:line="264" w:lineRule="auto"/>
        <w:jc w:val="both"/>
      </w:pPr>
      <w:r>
        <w:rPr>
          <w:rFonts w:ascii="Times New Roman" w:hAnsi="Times New Roman"/>
          <w:b/>
          <w:color w:val="0F172A"/>
          <w:sz w:val="22"/>
        </w:rPr>
        <w:t xml:space="preserve">• Pandas (v2.3.3): </w:t>
      </w:r>
      <w:r>
        <w:rPr>
          <w:rFonts w:ascii="Times New Roman" w:hAnsi="Times New Roman"/>
          <w:i w:val="0"/>
          <w:color w:val="0F172A"/>
          <w:sz w:val="22"/>
        </w:rPr>
        <w:t>High-performance data structures executing vectorized group aggregations, type coercion, datetime logic, and quantile ranking (pd.qcut).</w:t>
      </w:r>
    </w:p>
    <w:p>
      <w:pPr>
        <w:spacing w:before="0" w:after="70" w:line="264" w:lineRule="auto"/>
        <w:jc w:val="both"/>
      </w:pPr>
      <w:r>
        <w:rPr>
          <w:rFonts w:ascii="Times New Roman" w:hAnsi="Times New Roman"/>
          <w:b/>
          <w:color w:val="0F172A"/>
          <w:sz w:val="22"/>
        </w:rPr>
        <w:t xml:space="preserve">• NumPy (v2.0.2): </w:t>
      </w:r>
      <w:r>
        <w:rPr>
          <w:rFonts w:ascii="Times New Roman" w:hAnsi="Times New Roman"/>
          <w:i w:val="0"/>
          <w:color w:val="0F172A"/>
          <w:sz w:val="22"/>
        </w:rPr>
        <w:t>Vectorized numerical array operations, logarithmic transformations (log1p), and Tukey fence computations.</w:t>
      </w:r>
    </w:p>
    <w:p>
      <w:pPr>
        <w:keepNext/>
        <w:spacing w:before="100" w:after="40"/>
        <w:jc w:val="left"/>
      </w:pPr>
      <w:r>
        <w:rPr>
          <w:rFonts w:ascii="Times New Roman" w:hAnsi="Times New Roman"/>
          <w:b/>
          <w:color w:val="0F172A"/>
          <w:sz w:val="22"/>
        </w:rPr>
        <w:t>1.3.2 Machine Learning &amp; Statistical Modeling</w:t>
      </w:r>
    </w:p>
    <w:p>
      <w:pPr>
        <w:spacing w:before="0" w:after="70" w:line="264" w:lineRule="auto"/>
        <w:jc w:val="both"/>
      </w:pPr>
      <w:r>
        <w:rPr>
          <w:rFonts w:ascii="Times New Roman" w:hAnsi="Times New Roman"/>
          <w:b/>
          <w:color w:val="0F172A"/>
          <w:sz w:val="22"/>
        </w:rPr>
        <w:t xml:space="preserve">• Scikit-Learn (v1.6.1): </w:t>
      </w:r>
      <w:r>
        <w:rPr>
          <w:rFonts w:ascii="Times New Roman" w:hAnsi="Times New Roman"/>
          <w:i w:val="0"/>
          <w:color w:val="0F172A"/>
          <w:sz w:val="22"/>
        </w:rPr>
        <w:t>Implements StandardScaler for Z-score normalization, KMeans with k-means++ initialization, and silhouette_score for cluster quality validation.</w:t>
      </w:r>
    </w:p>
    <w:p>
      <w:pPr>
        <w:spacing w:before="0" w:after="70" w:line="264" w:lineRule="auto"/>
        <w:jc w:val="both"/>
      </w:pPr>
      <w:r>
        <w:rPr>
          <w:rFonts w:ascii="Times New Roman" w:hAnsi="Times New Roman"/>
          <w:b/>
          <w:color w:val="0F172A"/>
          <w:sz w:val="22"/>
        </w:rPr>
        <w:t xml:space="preserve">• SciPy (v1.13.1): </w:t>
      </w:r>
      <w:r>
        <w:rPr>
          <w:rFonts w:ascii="Times New Roman" w:hAnsi="Times New Roman"/>
          <w:i w:val="0"/>
          <w:color w:val="0F172A"/>
          <w:sz w:val="22"/>
        </w:rPr>
        <w:t>Provides statistical functions supporting spatial distance evaluations and distribution analysis.</w:t>
      </w:r>
    </w:p>
    <w:p>
      <w:pPr>
        <w:keepNext/>
        <w:spacing w:before="100" w:after="40"/>
        <w:jc w:val="left"/>
      </w:pPr>
      <w:r>
        <w:rPr>
          <w:rFonts w:ascii="Times New Roman" w:hAnsi="Times New Roman"/>
          <w:b/>
          <w:color w:val="0F172A"/>
          <w:sz w:val="22"/>
        </w:rPr>
        <w:t>1.3.3 Presentation, Dashboards &amp; Storage</w:t>
      </w:r>
    </w:p>
    <w:p>
      <w:pPr>
        <w:spacing w:before="0" w:after="70" w:line="264" w:lineRule="auto"/>
        <w:jc w:val="both"/>
      </w:pPr>
      <w:r>
        <w:rPr>
          <w:rFonts w:ascii="Times New Roman" w:hAnsi="Times New Roman"/>
          <w:b/>
          <w:color w:val="0F172A"/>
          <w:sz w:val="22"/>
        </w:rPr>
        <w:t xml:space="preserve">• HTML5 &amp; Tailwind CSS: </w:t>
      </w:r>
      <w:r>
        <w:rPr>
          <w:rFonts w:ascii="Times New Roman" w:hAnsi="Times New Roman"/>
          <w:i w:val="0"/>
          <w:color w:val="0F172A"/>
          <w:sz w:val="22"/>
        </w:rPr>
        <w:t>Utility-first styling framework providing responsive dark-mode executive UI layouts.</w:t>
      </w:r>
    </w:p>
    <w:p>
      <w:pPr>
        <w:spacing w:before="0" w:after="70" w:line="264" w:lineRule="auto"/>
        <w:jc w:val="both"/>
      </w:pPr>
      <w:r>
        <w:rPr>
          <w:rFonts w:ascii="Times New Roman" w:hAnsi="Times New Roman"/>
          <w:b/>
          <w:color w:val="0F172A"/>
          <w:sz w:val="22"/>
        </w:rPr>
        <w:t xml:space="preserve">• Chart.js: </w:t>
      </w:r>
      <w:r>
        <w:rPr>
          <w:rFonts w:ascii="Times New Roman" w:hAnsi="Times New Roman"/>
          <w:i w:val="0"/>
          <w:color w:val="0F172A"/>
          <w:sz w:val="22"/>
        </w:rPr>
        <w:t>Interactive charting engine rendering segment revenue donuts, spatial scatterplots, and diagnostic curves.</w:t>
      </w:r>
    </w:p>
    <w:p>
      <w:pPr>
        <w:spacing w:before="0" w:after="70" w:line="264" w:lineRule="auto"/>
        <w:jc w:val="both"/>
      </w:pPr>
      <w:r>
        <w:rPr>
          <w:rFonts w:ascii="Times New Roman" w:hAnsi="Times New Roman"/>
          <w:b/>
          <w:color w:val="0F172A"/>
          <w:sz w:val="22"/>
        </w:rPr>
        <w:t xml:space="preserve">• Star-Schema BI Marts: </w:t>
      </w:r>
      <w:r>
        <w:rPr>
          <w:rFonts w:ascii="Times New Roman" w:hAnsi="Times New Roman"/>
          <w:i w:val="0"/>
          <w:color w:val="0F172A"/>
          <w:sz w:val="22"/>
        </w:rPr>
        <w:t>Data marts formatted as a star schema (fact table linked to customer dimension) for native Tableau/Power BI integration.</w:t>
      </w:r>
    </w:p>
    <w:p>
      <w:pPr>
        <w:spacing w:before="0" w:after="70" w:line="264" w:lineRule="auto"/>
        <w:jc w:val="both"/>
      </w:pPr>
      <w:r>
        <w:rPr>
          <w:rFonts w:ascii="Times New Roman" w:hAnsi="Times New Roman"/>
          <w:b/>
          <w:color w:val="0F172A"/>
          <w:sz w:val="22"/>
        </w:rPr>
        <w:t xml:space="preserve">• Engineering Tooling: </w:t>
      </w:r>
      <w:r>
        <w:rPr>
          <w:rFonts w:ascii="Times New Roman" w:hAnsi="Times New Roman"/>
          <w:i w:val="0"/>
          <w:color w:val="0F172A"/>
          <w:sz w:val="22"/>
        </w:rPr>
        <w:t>Git for version control, GitHub for cloud repository hosting, and python-docx for automated report generation.</w:t>
      </w:r>
    </w:p>
    <w:p>
      <w:pPr>
        <w:spacing w:before="50" w:after="80"/>
        <w:jc w:val="center"/>
      </w:pPr>
      <w:r>
        <w:rPr>
          <w:rFonts w:ascii="Times New Roman" w:hAnsi="Times New Roman"/>
          <w:b/>
          <w:color w:val="475569"/>
          <w:sz w:val="19"/>
        </w:rPr>
        <w:t>Table 1.2: Technology Stack &amp; Architectural Layer Mapping</w:t>
      </w:r>
    </w:p>
    <w:tbl>
      <w:tblPr>
        <w:tblW w:type="auto" w:w="0"/>
        <w:jc w:val="center"/>
        <w:tblLook w:firstColumn="1" w:firstRow="1" w:lastColumn="0" w:lastRow="0" w:noHBand="0" w:noVBand="1" w:val="04A0"/>
      </w:tblPr>
      <w:tblGrid>
        <w:gridCol w:w="3120"/>
        <w:gridCol w:w="3120"/>
        <w:gridCol w:w="3120"/>
      </w:tblGrid>
      <w:tr>
        <w:tc>
          <w:tcPr>
            <w:tcW w:type="dxa" w:w="3120"/>
            <w:shd w:fill="7A003C"/>
          </w:tcPr>
          <w:p>
            <w:r>
              <w:rPr>
                <w:rFonts w:ascii="Times New Roman" w:hAnsi="Times New Roman"/>
                <w:b/>
                <w:color w:val="FFFFFF"/>
                <w:sz w:val="17"/>
              </w:rPr>
              <w:t>SYSTEM LAYER</w:t>
            </w:r>
          </w:p>
        </w:tc>
        <w:tc>
          <w:tcPr>
            <w:tcW w:type="dxa" w:w="3120"/>
            <w:shd w:fill="7A003C"/>
          </w:tcPr>
          <w:p>
            <w:r>
              <w:rPr>
                <w:rFonts w:ascii="Times New Roman" w:hAnsi="Times New Roman"/>
                <w:b/>
                <w:color w:val="FFFFFF"/>
                <w:sz w:val="17"/>
              </w:rPr>
              <w:t>TECHNOLOGY / FRAMEWORK</w:t>
            </w:r>
          </w:p>
        </w:tc>
        <w:tc>
          <w:tcPr>
            <w:tcW w:type="dxa" w:w="3120"/>
            <w:shd w:fill="7A003C"/>
          </w:tcPr>
          <w:p>
            <w:r>
              <w:rPr>
                <w:rFonts w:ascii="Times New Roman" w:hAnsi="Times New Roman"/>
                <w:b/>
                <w:color w:val="FFFFFF"/>
                <w:sz w:val="17"/>
              </w:rPr>
              <w:t>PRIMARY OPERATIONAL TASK</w:t>
            </w:r>
          </w:p>
        </w:tc>
      </w:tr>
      <w:tr>
        <w:tc>
          <w:tcPr>
            <w:tcW w:type="dxa" w:w="3120"/>
            <w:tcMar>
              <w:top w:w="35" w:type="dxa"/>
              <w:bottom w:w="35" w:type="dxa"/>
              <w:left w:w="70" w:type="dxa"/>
              <w:right w:w="70" w:type="dxa"/>
            </w:tcMar>
            <w:shd w:fill="F8FAFC"/>
          </w:tcPr>
          <w:p>
            <w:r>
              <w:rPr>
                <w:rFonts w:ascii="Times New Roman" w:hAnsi="Times New Roman"/>
                <w:sz w:val="16"/>
              </w:rPr>
              <w:t>Data Refinery Pipeline</w:t>
            </w:r>
          </w:p>
        </w:tc>
        <w:tc>
          <w:tcPr>
            <w:tcW w:type="dxa" w:w="3120"/>
            <w:tcMar>
              <w:top w:w="35" w:type="dxa"/>
              <w:bottom w:w="35" w:type="dxa"/>
              <w:left w:w="70" w:type="dxa"/>
              <w:right w:w="70" w:type="dxa"/>
            </w:tcMar>
            <w:shd w:fill="F8FAFC"/>
          </w:tcPr>
          <w:p>
            <w:r>
              <w:rPr>
                <w:rFonts w:ascii="Times New Roman" w:hAnsi="Times New Roman"/>
                <w:sz w:val="16"/>
              </w:rPr>
              <w:t>Python, Pandas, NumPy</w:t>
            </w:r>
          </w:p>
        </w:tc>
        <w:tc>
          <w:tcPr>
            <w:tcW w:type="dxa" w:w="3120"/>
            <w:tcMar>
              <w:top w:w="35" w:type="dxa"/>
              <w:bottom w:w="35" w:type="dxa"/>
              <w:left w:w="70" w:type="dxa"/>
              <w:right w:w="70" w:type="dxa"/>
            </w:tcMar>
            <w:shd w:fill="F8FAFC"/>
          </w:tcPr>
          <w:p>
            <w:r>
              <w:rPr>
                <w:rFonts w:ascii="Times New Roman" w:hAnsi="Times New Roman"/>
                <w:sz w:val="16"/>
              </w:rPr>
              <w:t>Schema typing, null dropping, reversal isolation, IQR outlier capping</w:t>
            </w:r>
          </w:p>
        </w:tc>
      </w:tr>
      <w:tr>
        <w:tc>
          <w:tcPr>
            <w:tcW w:type="dxa" w:w="3120"/>
            <w:tcMar>
              <w:top w:w="35" w:type="dxa"/>
              <w:bottom w:w="35" w:type="dxa"/>
              <w:left w:w="70" w:type="dxa"/>
              <w:right w:w="70" w:type="dxa"/>
            </w:tcMar>
            <w:shd w:fill="FFFFFF"/>
          </w:tcPr>
          <w:p>
            <w:r>
              <w:rPr>
                <w:rFonts w:ascii="Times New Roman" w:hAnsi="Times New Roman"/>
                <w:sz w:val="16"/>
              </w:rPr>
              <w:t>Feature Engineering</w:t>
            </w:r>
          </w:p>
        </w:tc>
        <w:tc>
          <w:tcPr>
            <w:tcW w:type="dxa" w:w="3120"/>
            <w:tcMar>
              <w:top w:w="35" w:type="dxa"/>
              <w:bottom w:w="35" w:type="dxa"/>
              <w:left w:w="70" w:type="dxa"/>
              <w:right w:w="70" w:type="dxa"/>
            </w:tcMar>
            <w:shd w:fill="FFFFFF"/>
          </w:tcPr>
          <w:p>
            <w:r>
              <w:rPr>
                <w:rFonts w:ascii="Times New Roman" w:hAnsi="Times New Roman"/>
                <w:sz w:val="16"/>
              </w:rPr>
              <w:t>Pandas GroupBy, Datetime</w:t>
            </w:r>
          </w:p>
        </w:tc>
        <w:tc>
          <w:tcPr>
            <w:tcW w:type="dxa" w:w="3120"/>
            <w:tcMar>
              <w:top w:w="35" w:type="dxa"/>
              <w:bottom w:w="35" w:type="dxa"/>
              <w:left w:w="70" w:type="dxa"/>
              <w:right w:w="70" w:type="dxa"/>
            </w:tcMar>
            <w:shd w:fill="FFFFFF"/>
          </w:tcPr>
          <w:p>
            <w:r>
              <w:rPr>
                <w:rFonts w:ascii="Times New Roman" w:hAnsi="Times New Roman"/>
                <w:sz w:val="16"/>
              </w:rPr>
              <w:t>Vectorized derivation of Recency, Frequency, Monetary, and AOV</w:t>
            </w:r>
          </w:p>
        </w:tc>
      </w:tr>
      <w:tr>
        <w:tc>
          <w:tcPr>
            <w:tcW w:type="dxa" w:w="3120"/>
            <w:tcMar>
              <w:top w:w="35" w:type="dxa"/>
              <w:bottom w:w="35" w:type="dxa"/>
              <w:left w:w="70" w:type="dxa"/>
              <w:right w:w="70" w:type="dxa"/>
            </w:tcMar>
            <w:shd w:fill="F8FAFC"/>
          </w:tcPr>
          <w:p>
            <w:r>
              <w:rPr>
                <w:rFonts w:ascii="Times New Roman" w:hAnsi="Times New Roman"/>
                <w:sz w:val="16"/>
              </w:rPr>
              <w:t>Machine Learning</w:t>
            </w:r>
          </w:p>
        </w:tc>
        <w:tc>
          <w:tcPr>
            <w:tcW w:type="dxa" w:w="3120"/>
            <w:tcMar>
              <w:top w:w="35" w:type="dxa"/>
              <w:bottom w:w="35" w:type="dxa"/>
              <w:left w:w="70" w:type="dxa"/>
              <w:right w:w="70" w:type="dxa"/>
            </w:tcMar>
            <w:shd w:fill="F8FAFC"/>
          </w:tcPr>
          <w:p>
            <w:r>
              <w:rPr>
                <w:rFonts w:ascii="Times New Roman" w:hAnsi="Times New Roman"/>
                <w:sz w:val="16"/>
              </w:rPr>
              <w:t>Scikit-Learn, SciPy</w:t>
            </w:r>
          </w:p>
        </w:tc>
        <w:tc>
          <w:tcPr>
            <w:tcW w:type="dxa" w:w="3120"/>
            <w:tcMar>
              <w:top w:w="35" w:type="dxa"/>
              <w:bottom w:w="35" w:type="dxa"/>
              <w:left w:w="70" w:type="dxa"/>
              <w:right w:w="70" w:type="dxa"/>
            </w:tcMar>
            <w:shd w:fill="F8FAFC"/>
          </w:tcPr>
          <w:p>
            <w:r>
              <w:rPr>
                <w:rFonts w:ascii="Times New Roman" w:hAnsi="Times New Roman"/>
                <w:sz w:val="16"/>
              </w:rPr>
              <w:t>Log1p transformation, StandardScaler, K-Means clustering, Silhouette score</w:t>
            </w:r>
          </w:p>
        </w:tc>
      </w:tr>
      <w:tr>
        <w:tc>
          <w:tcPr>
            <w:tcW w:type="dxa" w:w="3120"/>
            <w:tcMar>
              <w:top w:w="35" w:type="dxa"/>
              <w:bottom w:w="35" w:type="dxa"/>
              <w:left w:w="70" w:type="dxa"/>
              <w:right w:w="70" w:type="dxa"/>
            </w:tcMar>
            <w:shd w:fill="FFFFFF"/>
          </w:tcPr>
          <w:p>
            <w:r>
              <w:rPr>
                <w:rFonts w:ascii="Times New Roman" w:hAnsi="Times New Roman"/>
                <w:sz w:val="16"/>
              </w:rPr>
              <w:t>Data Mart Layer</w:t>
            </w:r>
          </w:p>
        </w:tc>
        <w:tc>
          <w:tcPr>
            <w:tcW w:type="dxa" w:w="3120"/>
            <w:tcMar>
              <w:top w:w="35" w:type="dxa"/>
              <w:bottom w:w="35" w:type="dxa"/>
              <w:left w:w="70" w:type="dxa"/>
              <w:right w:w="70" w:type="dxa"/>
            </w:tcMar>
            <w:shd w:fill="FFFFFF"/>
          </w:tcPr>
          <w:p>
            <w:r>
              <w:rPr>
                <w:rFonts w:ascii="Times New Roman" w:hAnsi="Times New Roman"/>
                <w:sz w:val="16"/>
              </w:rPr>
              <w:t>CSV / Parquet Data Marts</w:t>
            </w:r>
          </w:p>
        </w:tc>
        <w:tc>
          <w:tcPr>
            <w:tcW w:type="dxa" w:w="3120"/>
            <w:tcMar>
              <w:top w:w="35" w:type="dxa"/>
              <w:bottom w:w="35" w:type="dxa"/>
              <w:left w:w="70" w:type="dxa"/>
              <w:right w:w="70" w:type="dxa"/>
            </w:tcMar>
            <w:shd w:fill="FFFFFF"/>
          </w:tcPr>
          <w:p>
            <w:r>
              <w:rPr>
                <w:rFonts w:ascii="Times New Roman" w:hAnsi="Times New Roman"/>
                <w:sz w:val="16"/>
              </w:rPr>
              <w:t>Star-schema fact &amp; dimension tables for BI compatibility</w:t>
            </w:r>
          </w:p>
        </w:tc>
      </w:tr>
      <w:tr>
        <w:tc>
          <w:tcPr>
            <w:tcW w:type="dxa" w:w="3120"/>
            <w:tcMar>
              <w:top w:w="35" w:type="dxa"/>
              <w:bottom w:w="35" w:type="dxa"/>
              <w:left w:w="70" w:type="dxa"/>
              <w:right w:w="70" w:type="dxa"/>
            </w:tcMar>
            <w:shd w:fill="F8FAFC"/>
          </w:tcPr>
          <w:p>
            <w:r>
              <w:rPr>
                <w:rFonts w:ascii="Times New Roman" w:hAnsi="Times New Roman"/>
                <w:sz w:val="16"/>
              </w:rPr>
              <w:t>Executive BI Dashboard</w:t>
            </w:r>
          </w:p>
        </w:tc>
        <w:tc>
          <w:tcPr>
            <w:tcW w:type="dxa" w:w="3120"/>
            <w:tcMar>
              <w:top w:w="35" w:type="dxa"/>
              <w:bottom w:w="35" w:type="dxa"/>
              <w:left w:w="70" w:type="dxa"/>
              <w:right w:w="70" w:type="dxa"/>
            </w:tcMar>
            <w:shd w:fill="F8FAFC"/>
          </w:tcPr>
          <w:p>
            <w:r>
              <w:rPr>
                <w:rFonts w:ascii="Times New Roman" w:hAnsi="Times New Roman"/>
                <w:sz w:val="16"/>
              </w:rPr>
              <w:t>HTML5, Tailwind CSS, Chart.js</w:t>
            </w:r>
          </w:p>
        </w:tc>
        <w:tc>
          <w:tcPr>
            <w:tcW w:type="dxa" w:w="3120"/>
            <w:tcMar>
              <w:top w:w="35" w:type="dxa"/>
              <w:bottom w:w="35" w:type="dxa"/>
              <w:left w:w="70" w:type="dxa"/>
              <w:right w:w="70" w:type="dxa"/>
            </w:tcMar>
            <w:shd w:fill="F8FAFC"/>
          </w:tcPr>
          <w:p>
            <w:r>
              <w:rPr>
                <w:rFonts w:ascii="Times New Roman" w:hAnsi="Times New Roman"/>
                <w:sz w:val="16"/>
              </w:rPr>
              <w:t>Interactive KPI cards, spatial bubble plot, searchable activation grid</w:t>
            </w:r>
          </w:p>
        </w:tc>
      </w:tr>
    </w:tbl>
    <w:p>
      <w:r>
        <w:br w:type="page"/>
      </w:r>
    </w:p>
    <w:p>
      <w:pPr>
        <w:spacing w:before="0" w:after="40" w:line="264" w:lineRule="auto"/>
        <w:jc w:val="right"/>
      </w:pPr>
      <w:r>
        <w:rPr>
          <w:rFonts w:ascii="Times New Roman" w:hAnsi="Times New Roman"/>
          <w:i/>
          <w:color w:val="0F172A"/>
          <w:sz w:val="22"/>
        </w:rPr>
        <w:t>Page 4</w:t>
      </w:r>
    </w:p>
    <w:p>
      <w:pPr>
        <w:keepNext/>
        <w:spacing w:before="160" w:after="60"/>
        <w:jc w:val="left"/>
      </w:pPr>
      <w:r>
        <w:rPr>
          <w:rFonts w:ascii="Times New Roman" w:hAnsi="Times New Roman"/>
          <w:b/>
          <w:color w:val="1E1B4B"/>
          <w:sz w:val="29"/>
        </w:rPr>
        <w:t>2. SYSTEM DESIGN USING UML:</w:t>
      </w:r>
    </w:p>
    <w:p>
      <w:pPr>
        <w:keepNext/>
        <w:spacing w:before="140" w:after="40"/>
        <w:jc w:val="left"/>
      </w:pPr>
      <w:r>
        <w:rPr>
          <w:rFonts w:ascii="Times New Roman" w:hAnsi="Times New Roman"/>
          <w:b/>
          <w:color w:val="0F172A"/>
          <w:sz w:val="25"/>
        </w:rPr>
        <w:t>2.1 Data Flow Diagrams (1 Level DFD, 2 Level DFD must).</w:t>
      </w:r>
    </w:p>
    <w:p>
      <w:pPr>
        <w:spacing w:before="0" w:after="70" w:line="264" w:lineRule="auto"/>
        <w:jc w:val="both"/>
      </w:pPr>
      <w:r>
        <w:rPr>
          <w:rFonts w:ascii="Times New Roman" w:hAnsi="Times New Roman"/>
          <w:i w:val="0"/>
          <w:color w:val="0F172A"/>
          <w:sz w:val="22"/>
        </w:rPr>
        <w:t>Data Flow Diagrams (DFDs) model information flow across the system, representing transformations, external entities, data stores, and directional data pathways following Gane &amp; Sarson conventions:</w:t>
      </w:r>
    </w:p>
    <w:p>
      <w:pPr>
        <w:spacing w:before="0" w:after="70" w:line="264" w:lineRule="auto"/>
        <w:jc w:val="both"/>
      </w:pPr>
      <w:r>
        <w:rPr>
          <w:rFonts w:ascii="Times New Roman" w:hAnsi="Times New Roman"/>
          <w:b/>
          <w:color w:val="0F172A"/>
          <w:sz w:val="22"/>
        </w:rPr>
        <w:t xml:space="preserve">• Notation Standards: </w:t>
      </w:r>
      <w:r>
        <w:rPr>
          <w:rFonts w:ascii="Times New Roman" w:hAnsi="Times New Roman"/>
          <w:i w:val="0"/>
          <w:color w:val="0F172A"/>
          <w:sz w:val="22"/>
        </w:rPr>
        <w:t>External Entities (Rectangles), Processes (Rounded Rectangles/Circles), Data Stores (Open Horizontal Lines), and Data Flows (Directed Arrows).</w:t>
      </w:r>
    </w:p>
    <w:p>
      <w:pPr>
        <w:keepNext/>
        <w:spacing w:before="100" w:after="40"/>
        <w:jc w:val="left"/>
      </w:pPr>
      <w:r>
        <w:rPr>
          <w:rFonts w:ascii="Times New Roman" w:hAnsi="Times New Roman"/>
          <w:b/>
          <w:color w:val="0F172A"/>
          <w:sz w:val="22"/>
        </w:rPr>
        <w:t>2.1.1 Level 0 Data Flow Diagram (Context-Level DFD)</w:t>
      </w:r>
    </w:p>
    <w:p>
      <w:pPr>
        <w:spacing w:before="0" w:after="70" w:line="264" w:lineRule="auto"/>
        <w:jc w:val="both"/>
      </w:pPr>
      <w:r>
        <w:rPr>
          <w:rFonts w:ascii="Times New Roman" w:hAnsi="Times New Roman"/>
          <w:i w:val="0"/>
          <w:color w:val="0F172A"/>
          <w:sz w:val="22"/>
        </w:rPr>
        <w:t>The Level 0 Context DFD defines the global operational boundary of Process 0.0 ('E-Commerce Customer Lifecycle &amp; RFM Analytics System') interacting with four external entities: (1) OLTP Transaction Stream supplying sales logs; (2) Data Scientist supplying IQR tuning parameters; (3) CRM Marketing Engine consuming targeted segments; and (4) Commercial Executive team receiving portfolio KPI scorecards.</w:t>
      </w:r>
    </w:p>
    <w:p>
      <w:r>
        <w:drawing>
          <wp:inline xmlns:a="http://schemas.openxmlformats.org/drawingml/2006/main" xmlns:pic="http://schemas.openxmlformats.org/drawingml/2006/picture">
            <wp:extent cx="4937760" cy="2468880"/>
            <wp:docPr id="2" name="Picture 2"/>
            <wp:cNvGraphicFramePr>
              <a:graphicFrameLocks noChangeAspect="1"/>
            </wp:cNvGraphicFramePr>
            <a:graphic>
              <a:graphicData uri="http://schemas.openxmlformats.org/drawingml/2006/picture">
                <pic:pic>
                  <pic:nvPicPr>
                    <pic:cNvPr id="0" name="fig_dfd_level_0.png"/>
                    <pic:cNvPicPr/>
                  </pic:nvPicPr>
                  <pic:blipFill>
                    <a:blip r:embed="rId10"/>
                    <a:stretch>
                      <a:fillRect/>
                    </a:stretch>
                  </pic:blipFill>
                  <pic:spPr>
                    <a:xfrm>
                      <a:off x="0" y="0"/>
                      <a:ext cx="4937760" cy="2468880"/>
                    </a:xfrm>
                    <a:prstGeom prst="rect"/>
                  </pic:spPr>
                </pic:pic>
              </a:graphicData>
            </a:graphic>
          </wp:inline>
        </w:drawing>
      </w:r>
    </w:p>
    <w:p>
      <w:pPr>
        <w:spacing w:before="50" w:after="80"/>
        <w:jc w:val="center"/>
      </w:pPr>
      <w:r>
        <w:rPr>
          <w:rFonts w:ascii="Times New Roman" w:hAnsi="Times New Roman"/>
          <w:b/>
          <w:color w:val="475569"/>
          <w:sz w:val="19"/>
        </w:rPr>
        <w:t>Figure 2.1: Level 0 Data Flow Diagram (Context-Level DFD)</w:t>
      </w:r>
    </w:p>
    <w:p>
      <w:r>
        <w:br w:type="page"/>
      </w:r>
    </w:p>
    <w:p>
      <w:pPr>
        <w:spacing w:before="0" w:after="40" w:line="264" w:lineRule="auto"/>
        <w:jc w:val="right"/>
      </w:pPr>
      <w:r>
        <w:rPr>
          <w:rFonts w:ascii="Times New Roman" w:hAnsi="Times New Roman"/>
          <w:i/>
          <w:color w:val="0F172A"/>
          <w:sz w:val="22"/>
        </w:rPr>
        <w:t>Page 5</w:t>
      </w:r>
    </w:p>
    <w:p>
      <w:pPr>
        <w:keepNext/>
        <w:spacing w:before="100" w:after="40"/>
        <w:jc w:val="left"/>
      </w:pPr>
      <w:r>
        <w:rPr>
          <w:rFonts w:ascii="Times New Roman" w:hAnsi="Times New Roman"/>
          <w:b/>
          <w:color w:val="0F172A"/>
          <w:sz w:val="22"/>
        </w:rPr>
        <w:t>2.1.2 Level 1 Data Flow Diagram (End-to-End Pipeline Architecture)</w:t>
      </w:r>
    </w:p>
    <w:p>
      <w:pPr>
        <w:spacing w:before="0" w:after="70" w:line="264" w:lineRule="auto"/>
        <w:jc w:val="both"/>
      </w:pPr>
      <w:r>
        <w:rPr>
          <w:rFonts w:ascii="Times New Roman" w:hAnsi="Times New Roman"/>
          <w:i w:val="0"/>
          <w:color w:val="0F172A"/>
          <w:sz w:val="22"/>
        </w:rPr>
        <w:t>The Level 1 DFD decomposes the system into five primary sequential operational processes and identifies the underlying persistent data stores:</w:t>
      </w:r>
    </w:p>
    <w:p>
      <w:pPr>
        <w:spacing w:before="0" w:after="70" w:line="264" w:lineRule="auto"/>
        <w:jc w:val="both"/>
      </w:pPr>
      <w:r>
        <w:rPr>
          <w:rFonts w:ascii="Times New Roman" w:hAnsi="Times New Roman"/>
          <w:b/>
          <w:color w:val="0F172A"/>
          <w:sz w:val="22"/>
        </w:rPr>
        <w:t xml:space="preserve">• Process 1.0 (Ingestion &amp; Schema Typing): </w:t>
      </w:r>
      <w:r>
        <w:rPr>
          <w:rFonts w:ascii="Times New Roman" w:hAnsi="Times New Roman"/>
          <w:i w:val="0"/>
          <w:color w:val="0F172A"/>
          <w:sz w:val="22"/>
        </w:rPr>
        <w:t>Ingests raw orders, validates data types, and logs records to D1 (Raw Transaction Log).</w:t>
      </w:r>
    </w:p>
    <w:p>
      <w:pPr>
        <w:spacing w:before="0" w:after="70" w:line="264" w:lineRule="auto"/>
        <w:jc w:val="both"/>
      </w:pPr>
      <w:r>
        <w:rPr>
          <w:rFonts w:ascii="Times New Roman" w:hAnsi="Times New Roman"/>
          <w:b/>
          <w:color w:val="0F172A"/>
          <w:sz w:val="22"/>
        </w:rPr>
        <w:t xml:space="preserve">• Process 2.0 (Data Quality &amp; Refinery Pipeline): </w:t>
      </w:r>
      <w:r>
        <w:rPr>
          <w:rFonts w:ascii="Times New Roman" w:hAnsi="Times New Roman"/>
          <w:i w:val="0"/>
          <w:color w:val="0F172A"/>
          <w:sz w:val="22"/>
        </w:rPr>
        <w:t>Purges missing CustomerIDs, routes credit notes and cancellations to D2 (Reversals Audit Ledger), and applies Tukey IQR fences on Quantity and Price.</w:t>
      </w:r>
    </w:p>
    <w:p>
      <w:pPr>
        <w:spacing w:before="0" w:after="70" w:line="264" w:lineRule="auto"/>
        <w:jc w:val="both"/>
      </w:pPr>
      <w:r>
        <w:rPr>
          <w:rFonts w:ascii="Times New Roman" w:hAnsi="Times New Roman"/>
          <w:b/>
          <w:color w:val="0F172A"/>
          <w:sz w:val="22"/>
        </w:rPr>
        <w:t xml:space="preserve">• Process 3.0 (Vectorized RFM Feature Engineering): </w:t>
      </w:r>
      <w:r>
        <w:rPr>
          <w:rFonts w:ascii="Times New Roman" w:hAnsi="Times New Roman"/>
          <w:i w:val="0"/>
          <w:color w:val="0F172A"/>
          <w:sz w:val="22"/>
        </w:rPr>
        <w:t>Computes snapshot boundary T_obs, aggregates unique invoices for Frequency, calculates Recency days, and sums net spend, writing to D3 (RFM Analytical Base Table).</w:t>
      </w:r>
    </w:p>
    <w:p>
      <w:pPr>
        <w:spacing w:before="0" w:after="70" w:line="264" w:lineRule="auto"/>
        <w:jc w:val="both"/>
      </w:pPr>
      <w:r>
        <w:rPr>
          <w:rFonts w:ascii="Times New Roman" w:hAnsi="Times New Roman"/>
          <w:b/>
          <w:color w:val="0F172A"/>
          <w:sz w:val="22"/>
        </w:rPr>
        <w:t xml:space="preserve">• Process 4.0 (ML Clustering &amp; Quantile Scoring): </w:t>
      </w:r>
      <w:r>
        <w:rPr>
          <w:rFonts w:ascii="Times New Roman" w:hAnsi="Times New Roman"/>
          <w:i w:val="0"/>
          <w:color w:val="0F172A"/>
          <w:sz w:val="22"/>
        </w:rPr>
        <w:t>Applies log1p transformation and StandardScaler, fits K-Means, and assigns quantile 1–5 scoring rules, writing to D4 (Dimensional Customer Mart).</w:t>
      </w:r>
    </w:p>
    <w:p>
      <w:pPr>
        <w:spacing w:before="0" w:after="70" w:line="264" w:lineRule="auto"/>
        <w:jc w:val="both"/>
      </w:pPr>
      <w:r>
        <w:rPr>
          <w:rFonts w:ascii="Times New Roman" w:hAnsi="Times New Roman"/>
          <w:b/>
          <w:color w:val="0F172A"/>
          <w:sz w:val="22"/>
        </w:rPr>
        <w:t xml:space="preserve">• Process 5.0 (Star-Schema &amp; Dashboard Export): </w:t>
      </w:r>
      <w:r>
        <w:rPr>
          <w:rFonts w:ascii="Times New Roman" w:hAnsi="Times New Roman"/>
          <w:i w:val="0"/>
          <w:color w:val="0F172A"/>
          <w:sz w:val="22"/>
        </w:rPr>
        <w:t>Builds the star schema and renders the interactive executive web dashboard.</w:t>
      </w:r>
    </w:p>
    <w:p>
      <w:r>
        <w:drawing>
          <wp:inline xmlns:a="http://schemas.openxmlformats.org/drawingml/2006/main" xmlns:pic="http://schemas.openxmlformats.org/drawingml/2006/picture">
            <wp:extent cx="4937760" cy="2468880"/>
            <wp:docPr id="3" name="Picture 3"/>
            <wp:cNvGraphicFramePr>
              <a:graphicFrameLocks noChangeAspect="1"/>
            </wp:cNvGraphicFramePr>
            <a:graphic>
              <a:graphicData uri="http://schemas.openxmlformats.org/drawingml/2006/picture">
                <pic:pic>
                  <pic:nvPicPr>
                    <pic:cNvPr id="0" name="fig_dfd_level_1.png"/>
                    <pic:cNvPicPr/>
                  </pic:nvPicPr>
                  <pic:blipFill>
                    <a:blip r:embed="rId11"/>
                    <a:stretch>
                      <a:fillRect/>
                    </a:stretch>
                  </pic:blipFill>
                  <pic:spPr>
                    <a:xfrm>
                      <a:off x="0" y="0"/>
                      <a:ext cx="4937760" cy="2468880"/>
                    </a:xfrm>
                    <a:prstGeom prst="rect"/>
                  </pic:spPr>
                </pic:pic>
              </a:graphicData>
            </a:graphic>
          </wp:inline>
        </w:drawing>
      </w:r>
    </w:p>
    <w:p>
      <w:pPr>
        <w:spacing w:before="50" w:after="80"/>
        <w:jc w:val="center"/>
      </w:pPr>
      <w:r>
        <w:rPr>
          <w:rFonts w:ascii="Times New Roman" w:hAnsi="Times New Roman"/>
          <w:b/>
          <w:color w:val="475569"/>
          <w:sz w:val="19"/>
        </w:rPr>
        <w:t>Figure 2.2: Level 1 Data Flow Diagram (End-to-End Pipeline Architecture)</w:t>
      </w:r>
    </w:p>
    <w:p>
      <w:r>
        <w:br w:type="page"/>
      </w:r>
    </w:p>
    <w:p>
      <w:pPr>
        <w:spacing w:before="0" w:after="40" w:line="264" w:lineRule="auto"/>
        <w:jc w:val="right"/>
      </w:pPr>
      <w:r>
        <w:rPr>
          <w:rFonts w:ascii="Times New Roman" w:hAnsi="Times New Roman"/>
          <w:i/>
          <w:color w:val="0F172A"/>
          <w:sz w:val="22"/>
        </w:rPr>
        <w:t>Page 6</w:t>
      </w:r>
    </w:p>
    <w:p>
      <w:pPr>
        <w:keepNext/>
        <w:spacing w:before="100" w:after="40"/>
        <w:jc w:val="left"/>
      </w:pPr>
      <w:r>
        <w:rPr>
          <w:rFonts w:ascii="Times New Roman" w:hAnsi="Times New Roman"/>
          <w:b/>
          <w:color w:val="0F172A"/>
          <w:sz w:val="22"/>
        </w:rPr>
        <w:t>2.1.3 Level 2 Data Flow Diagram (Sub-Process Decomposition)</w:t>
      </w:r>
    </w:p>
    <w:p>
      <w:pPr>
        <w:spacing w:before="0" w:after="70" w:line="264" w:lineRule="auto"/>
        <w:jc w:val="both"/>
      </w:pPr>
      <w:r>
        <w:rPr>
          <w:rFonts w:ascii="Times New Roman" w:hAnsi="Times New Roman"/>
          <w:i w:val="0"/>
          <w:color w:val="0F172A"/>
          <w:sz w:val="22"/>
        </w:rPr>
        <w:t>To provide rigorous engineering granularity as mandated by syllabus guidelines, the Level 2 DFD decomposes the two critical computational processes: Process 2.0 (Data Refinery Pipeline) and Process 4.0 (Algorithmic &amp; Quantile Engine).</w:t>
      </w:r>
    </w:p>
    <w:p>
      <w:pPr>
        <w:spacing w:before="0" w:after="70" w:line="264" w:lineRule="auto"/>
        <w:jc w:val="both"/>
      </w:pPr>
      <w:r>
        <w:rPr>
          <w:rFonts w:ascii="Times New Roman" w:hAnsi="Times New Roman"/>
          <w:b/>
          <w:color w:val="0F172A"/>
          <w:sz w:val="22"/>
        </w:rPr>
        <w:t xml:space="preserve">• Sub-Process 2.0 Decomposition (Refinery): </w:t>
      </w:r>
      <w:r>
        <w:rPr>
          <w:rFonts w:ascii="Times New Roman" w:hAnsi="Times New Roman"/>
          <w:i w:val="0"/>
          <w:color w:val="0F172A"/>
          <w:sz w:val="22"/>
        </w:rPr>
        <w:t>Sub-process 2.1 checks CustomerID presence, dropping guest sessions. Sub-process 2.2 identifies cancellation identifiers ('^C' or Quantity &lt;= 0), segregating them to an audit ledger. Sub-process 2.3 computes Tukey fences across positive items, eliminating wholesale distributor anomalies.</w:t>
      </w:r>
    </w:p>
    <w:p>
      <w:pPr>
        <w:spacing w:before="0" w:after="70" w:line="264" w:lineRule="auto"/>
        <w:jc w:val="both"/>
      </w:pPr>
      <w:r>
        <w:rPr>
          <w:rFonts w:ascii="Times New Roman" w:hAnsi="Times New Roman"/>
          <w:b/>
          <w:color w:val="0F172A"/>
          <w:sz w:val="22"/>
        </w:rPr>
        <w:t xml:space="preserve">• Sub-Process 4.0 Decomposition (ML &amp; Scoring): </w:t>
      </w:r>
      <w:r>
        <w:rPr>
          <w:rFonts w:ascii="Times New Roman" w:hAnsi="Times New Roman"/>
          <w:i w:val="0"/>
          <w:color w:val="0F172A"/>
          <w:sz w:val="22"/>
        </w:rPr>
        <w:t>Sub-process 4.1 performs log1p compression to alleviate Pareto right-skewness. Sub-process 4.2 executes Z-score standardization. Sub-process 4.3 runs K-Means clustering across k in [2..6] with Silhouette scoring. Sub-process 4.4 runs quantile binning (pd.qcut) to generate 1–5 scores and map 8 business operating tiers.</w:t>
      </w:r>
    </w:p>
    <w:p>
      <w:r>
        <w:drawing>
          <wp:inline xmlns:a="http://schemas.openxmlformats.org/drawingml/2006/main" xmlns:pic="http://schemas.openxmlformats.org/drawingml/2006/picture">
            <wp:extent cx="4937760" cy="2057400"/>
            <wp:docPr id="4" name="Picture 4"/>
            <wp:cNvGraphicFramePr>
              <a:graphicFrameLocks noChangeAspect="1"/>
            </wp:cNvGraphicFramePr>
            <a:graphic>
              <a:graphicData uri="http://schemas.openxmlformats.org/drawingml/2006/picture">
                <pic:pic>
                  <pic:nvPicPr>
                    <pic:cNvPr id="0" name="fig_dfd_level_2.png"/>
                    <pic:cNvPicPr/>
                  </pic:nvPicPr>
                  <pic:blipFill>
                    <a:blip r:embed="rId12"/>
                    <a:stretch>
                      <a:fillRect/>
                    </a:stretch>
                  </pic:blipFill>
                  <pic:spPr>
                    <a:xfrm>
                      <a:off x="0" y="0"/>
                      <a:ext cx="4937760" cy="2057400"/>
                    </a:xfrm>
                    <a:prstGeom prst="rect"/>
                  </pic:spPr>
                </pic:pic>
              </a:graphicData>
            </a:graphic>
          </wp:inline>
        </w:drawing>
      </w:r>
    </w:p>
    <w:p>
      <w:pPr>
        <w:spacing w:before="50" w:after="80"/>
        <w:jc w:val="center"/>
      </w:pPr>
      <w:r>
        <w:rPr>
          <w:rFonts w:ascii="Times New Roman" w:hAnsi="Times New Roman"/>
          <w:b/>
          <w:color w:val="475569"/>
          <w:sz w:val="19"/>
        </w:rPr>
        <w:t>Figure 2.3: Level 2 Data Flow Diagram (Refinery &amp; ML Decomposition)</w:t>
      </w:r>
    </w:p>
    <w:p>
      <w:r>
        <w:br w:type="page"/>
      </w:r>
    </w:p>
    <w:p>
      <w:pPr>
        <w:spacing w:before="0" w:after="20" w:line="264" w:lineRule="auto"/>
        <w:jc w:val="right"/>
      </w:pPr>
      <w:r>
        <w:rPr>
          <w:rFonts w:ascii="Times New Roman" w:hAnsi="Times New Roman"/>
          <w:i/>
          <w:color w:val="0F172A"/>
          <w:sz w:val="22"/>
        </w:rPr>
        <w:t>Page 7</w:t>
      </w:r>
    </w:p>
    <w:p>
      <w:pPr>
        <w:keepNext/>
        <w:spacing w:before="40" w:after="20"/>
        <w:jc w:val="left"/>
      </w:pPr>
      <w:r>
        <w:rPr>
          <w:rFonts w:ascii="Times New Roman" w:hAnsi="Times New Roman"/>
          <w:b/>
          <w:color w:val="0F172A"/>
          <w:sz w:val="25"/>
        </w:rPr>
        <w:t>2.2 Use Case Diagram &amp; Milestone Tracking.</w:t>
      </w:r>
    </w:p>
    <w:p>
      <w:pPr>
        <w:spacing w:before="0" w:after="40" w:line="264" w:lineRule="auto"/>
        <w:jc w:val="both"/>
      </w:pPr>
      <w:r>
        <w:rPr>
          <w:rFonts w:ascii="Times New Roman" w:hAnsi="Times New Roman"/>
          <w:i w:val="0"/>
          <w:color w:val="0F172A"/>
          <w:sz w:val="22"/>
        </w:rPr>
        <w:t>The Use Case Model defines system boundaries by mapping interactions between primary actors and the platform's operational capabilities.</w:t>
      </w:r>
    </w:p>
    <w:p>
      <w:r>
        <w:drawing>
          <wp:inline xmlns:a="http://schemas.openxmlformats.org/drawingml/2006/main" xmlns:pic="http://schemas.openxmlformats.org/drawingml/2006/picture">
            <wp:extent cx="2926080" cy="1901952"/>
            <wp:docPr id="5" name="Picture 5"/>
            <wp:cNvGraphicFramePr>
              <a:graphicFrameLocks noChangeAspect="1"/>
            </wp:cNvGraphicFramePr>
            <a:graphic>
              <a:graphicData uri="http://schemas.openxmlformats.org/drawingml/2006/picture">
                <pic:pic>
                  <pic:nvPicPr>
                    <pic:cNvPr id="0" name="fig_use_case_diagram.png"/>
                    <pic:cNvPicPr/>
                  </pic:nvPicPr>
                  <pic:blipFill>
                    <a:blip r:embed="rId13"/>
                    <a:stretch>
                      <a:fillRect/>
                    </a:stretch>
                  </pic:blipFill>
                  <pic:spPr>
                    <a:xfrm>
                      <a:off x="0" y="0"/>
                      <a:ext cx="2926080" cy="1901952"/>
                    </a:xfrm>
                    <a:prstGeom prst="rect"/>
                  </pic:spPr>
                </pic:pic>
              </a:graphicData>
            </a:graphic>
          </wp:inline>
        </w:drawing>
      </w:r>
    </w:p>
    <w:p>
      <w:pPr>
        <w:spacing w:before="50" w:after="80"/>
        <w:jc w:val="center"/>
      </w:pPr>
      <w:r>
        <w:rPr>
          <w:rFonts w:ascii="Times New Roman" w:hAnsi="Times New Roman"/>
          <w:b/>
          <w:color w:val="475569"/>
          <w:sz w:val="19"/>
        </w:rPr>
        <w:t>Figure 2.4: UML Use Case Diagram (System Actors &amp; Capabilities)</w:t>
      </w:r>
    </w:p>
    <w:p>
      <w:pPr>
        <w:spacing w:before="50" w:after="80"/>
        <w:jc w:val="center"/>
      </w:pPr>
      <w:r>
        <w:rPr>
          <w:rFonts w:ascii="Times New Roman" w:hAnsi="Times New Roman"/>
          <w:b/>
          <w:color w:val="475569"/>
          <w:sz w:val="19"/>
        </w:rPr>
        <w:t>Table 2.1: Formal Use Case Specification Matrix (UC-01 to UC-06)</w:t>
      </w:r>
    </w:p>
    <w:tbl>
      <w:tblPr>
        <w:tblW w:type="auto" w:w="0"/>
        <w:jc w:val="center"/>
        <w:tblLook w:firstColumn="1" w:firstRow="1" w:lastColumn="0" w:lastRow="0" w:noHBand="0" w:noVBand="1" w:val="04A0"/>
      </w:tblPr>
      <w:tblGrid>
        <w:gridCol w:w="2340"/>
        <w:gridCol w:w="2340"/>
        <w:gridCol w:w="2340"/>
        <w:gridCol w:w="2340"/>
      </w:tblGrid>
      <w:tr>
        <w:tc>
          <w:tcPr>
            <w:tcW w:type="dxa" w:w="2340"/>
            <w:shd w:fill="7A003C"/>
          </w:tcPr>
          <w:p>
            <w:r>
              <w:rPr>
                <w:rFonts w:ascii="Times New Roman" w:hAnsi="Times New Roman"/>
                <w:b/>
                <w:color w:val="FFFFFF"/>
                <w:sz w:val="15"/>
              </w:rPr>
              <w:t>UC ID</w:t>
            </w:r>
          </w:p>
        </w:tc>
        <w:tc>
          <w:tcPr>
            <w:tcW w:type="dxa" w:w="2340"/>
            <w:shd w:fill="7A003C"/>
          </w:tcPr>
          <w:p>
            <w:r>
              <w:rPr>
                <w:rFonts w:ascii="Times New Roman" w:hAnsi="Times New Roman"/>
                <w:b/>
                <w:color w:val="FFFFFF"/>
                <w:sz w:val="15"/>
              </w:rPr>
              <w:t>USE CASE NAME</w:t>
            </w:r>
          </w:p>
        </w:tc>
        <w:tc>
          <w:tcPr>
            <w:tcW w:type="dxa" w:w="2340"/>
            <w:shd w:fill="7A003C"/>
          </w:tcPr>
          <w:p>
            <w:r>
              <w:rPr>
                <w:rFonts w:ascii="Times New Roman" w:hAnsi="Times New Roman"/>
                <w:b/>
                <w:color w:val="FFFFFF"/>
                <w:sz w:val="15"/>
              </w:rPr>
              <w:t>PRIMARY ACTOR</w:t>
            </w:r>
          </w:p>
        </w:tc>
        <w:tc>
          <w:tcPr>
            <w:tcW w:type="dxa" w:w="2340"/>
            <w:shd w:fill="7A003C"/>
          </w:tcPr>
          <w:p>
            <w:r>
              <w:rPr>
                <w:rFonts w:ascii="Times New Roman" w:hAnsi="Times New Roman"/>
                <w:b/>
                <w:color w:val="FFFFFF"/>
                <w:sz w:val="15"/>
              </w:rPr>
              <w:t>OPERATIONAL GOAL &amp; PRE-CONDITION</w:t>
            </w:r>
          </w:p>
        </w:tc>
      </w:tr>
      <w:tr>
        <w:tc>
          <w:tcPr>
            <w:tcW w:type="dxa" w:w="2340"/>
            <w:tcMar>
              <w:top w:w="14" w:type="dxa"/>
              <w:bottom w:w="14" w:type="dxa"/>
              <w:left w:w="30" w:type="dxa"/>
              <w:right w:w="30" w:type="dxa"/>
            </w:tcMar>
            <w:shd w:fill="F8FAFC"/>
          </w:tcPr>
          <w:p>
            <w:r>
              <w:rPr>
                <w:rFonts w:ascii="Times New Roman" w:hAnsi="Times New Roman"/>
                <w:sz w:val="14"/>
              </w:rPr>
              <w:t>UC-01</w:t>
            </w:r>
          </w:p>
        </w:tc>
        <w:tc>
          <w:tcPr>
            <w:tcW w:type="dxa" w:w="2340"/>
            <w:tcMar>
              <w:top w:w="14" w:type="dxa"/>
              <w:bottom w:w="14" w:type="dxa"/>
              <w:left w:w="30" w:type="dxa"/>
              <w:right w:w="30" w:type="dxa"/>
            </w:tcMar>
            <w:shd w:fill="F8FAFC"/>
          </w:tcPr>
          <w:p>
            <w:r>
              <w:rPr>
                <w:rFonts w:ascii="Times New Roman" w:hAnsi="Times New Roman"/>
                <w:sz w:val="14"/>
              </w:rPr>
              <w:t>Ingest Transaction Stream</w:t>
            </w:r>
          </w:p>
        </w:tc>
        <w:tc>
          <w:tcPr>
            <w:tcW w:type="dxa" w:w="2340"/>
            <w:tcMar>
              <w:top w:w="14" w:type="dxa"/>
              <w:bottom w:w="14" w:type="dxa"/>
              <w:left w:w="30" w:type="dxa"/>
              <w:right w:w="30" w:type="dxa"/>
            </w:tcMar>
            <w:shd w:fill="F8FAFC"/>
          </w:tcPr>
          <w:p>
            <w:r>
              <w:rPr>
                <w:rFonts w:ascii="Times New Roman" w:hAnsi="Times New Roman"/>
                <w:sz w:val="14"/>
              </w:rPr>
              <w:t>Data Engineer / Admin</w:t>
            </w:r>
          </w:p>
        </w:tc>
        <w:tc>
          <w:tcPr>
            <w:tcW w:type="dxa" w:w="2340"/>
            <w:tcMar>
              <w:top w:w="14" w:type="dxa"/>
              <w:bottom w:w="14" w:type="dxa"/>
              <w:left w:w="30" w:type="dxa"/>
              <w:right w:w="30" w:type="dxa"/>
            </w:tcMar>
            <w:shd w:fill="F8FAFC"/>
          </w:tcPr>
          <w:p>
            <w:r>
              <w:rPr>
                <w:rFonts w:ascii="Times New Roman" w:hAnsi="Times New Roman"/>
                <w:sz w:val="14"/>
              </w:rPr>
              <w:t>Ingests raw event logs, validates schema, enforces datatypes.</w:t>
            </w:r>
          </w:p>
        </w:tc>
      </w:tr>
      <w:tr>
        <w:tc>
          <w:tcPr>
            <w:tcW w:type="dxa" w:w="2340"/>
            <w:tcMar>
              <w:top w:w="14" w:type="dxa"/>
              <w:bottom w:w="14" w:type="dxa"/>
              <w:left w:w="30" w:type="dxa"/>
              <w:right w:w="30" w:type="dxa"/>
            </w:tcMar>
            <w:shd w:fill="FFFFFF"/>
          </w:tcPr>
          <w:p>
            <w:r>
              <w:rPr>
                <w:rFonts w:ascii="Times New Roman" w:hAnsi="Times New Roman"/>
                <w:sz w:val="14"/>
              </w:rPr>
              <w:t>UC-02</w:t>
            </w:r>
          </w:p>
        </w:tc>
        <w:tc>
          <w:tcPr>
            <w:tcW w:type="dxa" w:w="2340"/>
            <w:tcMar>
              <w:top w:w="14" w:type="dxa"/>
              <w:bottom w:w="14" w:type="dxa"/>
              <w:left w:w="30" w:type="dxa"/>
              <w:right w:w="30" w:type="dxa"/>
            </w:tcMar>
            <w:shd w:fill="FFFFFF"/>
          </w:tcPr>
          <w:p>
            <w:r>
              <w:rPr>
                <w:rFonts w:ascii="Times New Roman" w:hAnsi="Times New Roman"/>
                <w:sz w:val="14"/>
              </w:rPr>
              <w:t>Isolate Reversals &amp; IQR Filter</w:t>
            </w:r>
          </w:p>
        </w:tc>
        <w:tc>
          <w:tcPr>
            <w:tcW w:type="dxa" w:w="2340"/>
            <w:tcMar>
              <w:top w:w="14" w:type="dxa"/>
              <w:bottom w:w="14" w:type="dxa"/>
              <w:left w:w="30" w:type="dxa"/>
              <w:right w:w="30" w:type="dxa"/>
            </w:tcMar>
            <w:shd w:fill="FFFFFF"/>
          </w:tcPr>
          <w:p>
            <w:r>
              <w:rPr>
                <w:rFonts w:ascii="Times New Roman" w:hAnsi="Times New Roman"/>
                <w:sz w:val="14"/>
              </w:rPr>
              <w:t>Data Engineer / Admin</w:t>
            </w:r>
          </w:p>
        </w:tc>
        <w:tc>
          <w:tcPr>
            <w:tcW w:type="dxa" w:w="2340"/>
            <w:tcMar>
              <w:top w:w="14" w:type="dxa"/>
              <w:bottom w:w="14" w:type="dxa"/>
              <w:left w:w="30" w:type="dxa"/>
              <w:right w:w="30" w:type="dxa"/>
            </w:tcMar>
            <w:shd w:fill="FFFFFF"/>
          </w:tcPr>
          <w:p>
            <w:r>
              <w:rPr>
                <w:rFonts w:ascii="Times New Roman" w:hAnsi="Times New Roman"/>
                <w:sz w:val="14"/>
              </w:rPr>
              <w:t>Purges null IDs, isolates returns (^C), caps Tukey bulk outliers.</w:t>
            </w:r>
          </w:p>
        </w:tc>
      </w:tr>
      <w:tr>
        <w:tc>
          <w:tcPr>
            <w:tcW w:type="dxa" w:w="2340"/>
            <w:tcMar>
              <w:top w:w="14" w:type="dxa"/>
              <w:bottom w:w="14" w:type="dxa"/>
              <w:left w:w="30" w:type="dxa"/>
              <w:right w:w="30" w:type="dxa"/>
            </w:tcMar>
            <w:shd w:fill="F8FAFC"/>
          </w:tcPr>
          <w:p>
            <w:r>
              <w:rPr>
                <w:rFonts w:ascii="Times New Roman" w:hAnsi="Times New Roman"/>
                <w:sz w:val="14"/>
              </w:rPr>
              <w:t>UC-03</w:t>
            </w:r>
          </w:p>
        </w:tc>
        <w:tc>
          <w:tcPr>
            <w:tcW w:type="dxa" w:w="2340"/>
            <w:tcMar>
              <w:top w:w="14" w:type="dxa"/>
              <w:bottom w:w="14" w:type="dxa"/>
              <w:left w:w="30" w:type="dxa"/>
              <w:right w:w="30" w:type="dxa"/>
            </w:tcMar>
            <w:shd w:fill="F8FAFC"/>
          </w:tcPr>
          <w:p>
            <w:r>
              <w:rPr>
                <w:rFonts w:ascii="Times New Roman" w:hAnsi="Times New Roman"/>
                <w:sz w:val="14"/>
              </w:rPr>
              <w:t>Compute Vectorized RFM</w:t>
            </w:r>
          </w:p>
        </w:tc>
        <w:tc>
          <w:tcPr>
            <w:tcW w:type="dxa" w:w="2340"/>
            <w:tcMar>
              <w:top w:w="14" w:type="dxa"/>
              <w:bottom w:w="14" w:type="dxa"/>
              <w:left w:w="30" w:type="dxa"/>
              <w:right w:w="30" w:type="dxa"/>
            </w:tcMar>
            <w:shd w:fill="F8FAFC"/>
          </w:tcPr>
          <w:p>
            <w:r>
              <w:rPr>
                <w:rFonts w:ascii="Times New Roman" w:hAnsi="Times New Roman"/>
                <w:sz w:val="14"/>
              </w:rPr>
              <w:t>Analytics Engineer</w:t>
            </w:r>
          </w:p>
        </w:tc>
        <w:tc>
          <w:tcPr>
            <w:tcW w:type="dxa" w:w="2340"/>
            <w:tcMar>
              <w:top w:w="14" w:type="dxa"/>
              <w:bottom w:w="14" w:type="dxa"/>
              <w:left w:w="30" w:type="dxa"/>
              <w:right w:w="30" w:type="dxa"/>
            </w:tcMar>
            <w:shd w:fill="F8FAFC"/>
          </w:tcPr>
          <w:p>
            <w:r>
              <w:rPr>
                <w:rFonts w:ascii="Times New Roman" w:hAnsi="Times New Roman"/>
                <w:sz w:val="14"/>
              </w:rPr>
              <w:t>Aggregates transactions into customer-level Recency, Frequency, Spend.</w:t>
            </w:r>
          </w:p>
        </w:tc>
      </w:tr>
      <w:tr>
        <w:tc>
          <w:tcPr>
            <w:tcW w:type="dxa" w:w="2340"/>
            <w:tcMar>
              <w:top w:w="14" w:type="dxa"/>
              <w:bottom w:w="14" w:type="dxa"/>
              <w:left w:w="30" w:type="dxa"/>
              <w:right w:w="30" w:type="dxa"/>
            </w:tcMar>
            <w:shd w:fill="FFFFFF"/>
          </w:tcPr>
          <w:p>
            <w:r>
              <w:rPr>
                <w:rFonts w:ascii="Times New Roman" w:hAnsi="Times New Roman"/>
                <w:sz w:val="14"/>
              </w:rPr>
              <w:t>UC-04</w:t>
            </w:r>
          </w:p>
        </w:tc>
        <w:tc>
          <w:tcPr>
            <w:tcW w:type="dxa" w:w="2340"/>
            <w:tcMar>
              <w:top w:w="14" w:type="dxa"/>
              <w:bottom w:w="14" w:type="dxa"/>
              <w:left w:w="30" w:type="dxa"/>
              <w:right w:w="30" w:type="dxa"/>
            </w:tcMar>
            <w:shd w:fill="FFFFFF"/>
          </w:tcPr>
          <w:p>
            <w:r>
              <w:rPr>
                <w:rFonts w:ascii="Times New Roman" w:hAnsi="Times New Roman"/>
                <w:sz w:val="14"/>
              </w:rPr>
              <w:t>Train &amp; Tune K-Means Model</w:t>
            </w:r>
          </w:p>
        </w:tc>
        <w:tc>
          <w:tcPr>
            <w:tcW w:type="dxa" w:w="2340"/>
            <w:tcMar>
              <w:top w:w="14" w:type="dxa"/>
              <w:bottom w:w="14" w:type="dxa"/>
              <w:left w:w="30" w:type="dxa"/>
              <w:right w:w="30" w:type="dxa"/>
            </w:tcMar>
            <w:shd w:fill="FFFFFF"/>
          </w:tcPr>
          <w:p>
            <w:r>
              <w:rPr>
                <w:rFonts w:ascii="Times New Roman" w:hAnsi="Times New Roman"/>
                <w:sz w:val="14"/>
              </w:rPr>
              <w:t>Data Scientist</w:t>
            </w:r>
          </w:p>
        </w:tc>
        <w:tc>
          <w:tcPr>
            <w:tcW w:type="dxa" w:w="2340"/>
            <w:tcMar>
              <w:top w:w="14" w:type="dxa"/>
              <w:bottom w:w="14" w:type="dxa"/>
              <w:left w:w="30" w:type="dxa"/>
              <w:right w:w="30" w:type="dxa"/>
            </w:tcMar>
            <w:shd w:fill="FFFFFF"/>
          </w:tcPr>
          <w:p>
            <w:r>
              <w:rPr>
                <w:rFonts w:ascii="Times New Roman" w:hAnsi="Times New Roman"/>
                <w:sz w:val="14"/>
              </w:rPr>
              <w:t>Applies log1p + StandardScaler, evaluates Elbow/Silhouette, fits k=4.</w:t>
            </w:r>
          </w:p>
        </w:tc>
      </w:tr>
      <w:tr>
        <w:tc>
          <w:tcPr>
            <w:tcW w:type="dxa" w:w="2340"/>
            <w:tcMar>
              <w:top w:w="14" w:type="dxa"/>
              <w:bottom w:w="14" w:type="dxa"/>
              <w:left w:w="30" w:type="dxa"/>
              <w:right w:w="30" w:type="dxa"/>
            </w:tcMar>
            <w:shd w:fill="F8FAFC"/>
          </w:tcPr>
          <w:p>
            <w:r>
              <w:rPr>
                <w:rFonts w:ascii="Times New Roman" w:hAnsi="Times New Roman"/>
                <w:sz w:val="14"/>
              </w:rPr>
              <w:t>UC-05</w:t>
            </w:r>
          </w:p>
        </w:tc>
        <w:tc>
          <w:tcPr>
            <w:tcW w:type="dxa" w:w="2340"/>
            <w:tcMar>
              <w:top w:w="14" w:type="dxa"/>
              <w:bottom w:w="14" w:type="dxa"/>
              <w:left w:w="30" w:type="dxa"/>
              <w:right w:w="30" w:type="dxa"/>
            </w:tcMar>
            <w:shd w:fill="F8FAFC"/>
          </w:tcPr>
          <w:p>
            <w:r>
              <w:rPr>
                <w:rFonts w:ascii="Times New Roman" w:hAnsi="Times New Roman"/>
                <w:sz w:val="14"/>
              </w:rPr>
              <w:t>Inspect Executive KPI Metrics</w:t>
            </w:r>
          </w:p>
        </w:tc>
        <w:tc>
          <w:tcPr>
            <w:tcW w:type="dxa" w:w="2340"/>
            <w:tcMar>
              <w:top w:w="14" w:type="dxa"/>
              <w:bottom w:w="14" w:type="dxa"/>
              <w:left w:w="30" w:type="dxa"/>
              <w:right w:w="30" w:type="dxa"/>
            </w:tcMar>
            <w:shd w:fill="F8FAFC"/>
          </w:tcPr>
          <w:p>
            <w:r>
              <w:rPr>
                <w:rFonts w:ascii="Times New Roman" w:hAnsi="Times New Roman"/>
                <w:sz w:val="14"/>
              </w:rPr>
              <w:t>Commercial Executive</w:t>
            </w:r>
          </w:p>
        </w:tc>
        <w:tc>
          <w:tcPr>
            <w:tcW w:type="dxa" w:w="2340"/>
            <w:tcMar>
              <w:top w:w="14" w:type="dxa"/>
              <w:bottom w:w="14" w:type="dxa"/>
              <w:left w:w="30" w:type="dxa"/>
              <w:right w:w="30" w:type="dxa"/>
            </w:tcMar>
            <w:shd w:fill="F8FAFC"/>
          </w:tcPr>
          <w:p>
            <w:r>
              <w:rPr>
                <w:rFonts w:ascii="Times New Roman" w:hAnsi="Times New Roman"/>
                <w:sz w:val="14"/>
              </w:rPr>
              <w:t>Monitors portfolio spend ($65k), Champions share (72.5%), at-risk capital.</w:t>
            </w:r>
          </w:p>
        </w:tc>
      </w:tr>
      <w:tr>
        <w:tc>
          <w:tcPr>
            <w:tcW w:type="dxa" w:w="2340"/>
            <w:tcMar>
              <w:top w:w="14" w:type="dxa"/>
              <w:bottom w:w="14" w:type="dxa"/>
              <w:left w:w="30" w:type="dxa"/>
              <w:right w:w="30" w:type="dxa"/>
            </w:tcMar>
            <w:shd w:fill="FFFFFF"/>
          </w:tcPr>
          <w:p>
            <w:r>
              <w:rPr>
                <w:rFonts w:ascii="Times New Roman" w:hAnsi="Times New Roman"/>
                <w:sz w:val="14"/>
              </w:rPr>
              <w:t>UC-06</w:t>
            </w:r>
          </w:p>
        </w:tc>
        <w:tc>
          <w:tcPr>
            <w:tcW w:type="dxa" w:w="2340"/>
            <w:tcMar>
              <w:top w:w="14" w:type="dxa"/>
              <w:bottom w:w="14" w:type="dxa"/>
              <w:left w:w="30" w:type="dxa"/>
              <w:right w:w="30" w:type="dxa"/>
            </w:tcMar>
            <w:shd w:fill="FFFFFF"/>
          </w:tcPr>
          <w:p>
            <w:r>
              <w:rPr>
                <w:rFonts w:ascii="Times New Roman" w:hAnsi="Times New Roman"/>
                <w:sz w:val="14"/>
              </w:rPr>
              <w:t>Export Targeted CRM Audiences</w:t>
            </w:r>
          </w:p>
        </w:tc>
        <w:tc>
          <w:tcPr>
            <w:tcW w:type="dxa" w:w="2340"/>
            <w:tcMar>
              <w:top w:w="14" w:type="dxa"/>
              <w:bottom w:w="14" w:type="dxa"/>
              <w:left w:w="30" w:type="dxa"/>
              <w:right w:w="30" w:type="dxa"/>
            </w:tcMar>
            <w:shd w:fill="FFFFFF"/>
          </w:tcPr>
          <w:p>
            <w:r>
              <w:rPr>
                <w:rFonts w:ascii="Times New Roman" w:hAnsi="Times New Roman"/>
                <w:sz w:val="14"/>
              </w:rPr>
              <w:t>Marketing Manager</w:t>
            </w:r>
          </w:p>
        </w:tc>
        <w:tc>
          <w:tcPr>
            <w:tcW w:type="dxa" w:w="2340"/>
            <w:tcMar>
              <w:top w:w="14" w:type="dxa"/>
              <w:bottom w:w="14" w:type="dxa"/>
              <w:left w:w="30" w:type="dxa"/>
              <w:right w:w="30" w:type="dxa"/>
            </w:tcMar>
            <w:shd w:fill="FFFFFF"/>
          </w:tcPr>
          <w:p>
            <w:r>
              <w:rPr>
                <w:rFonts w:ascii="Times New Roman" w:hAnsi="Times New Roman"/>
                <w:sz w:val="14"/>
              </w:rPr>
              <w:t>Filters segments in activation ledger and exports audience lists for campaigns.</w:t>
            </w:r>
          </w:p>
        </w:tc>
      </w:tr>
    </w:tbl>
    <w:p>
      <w:pPr>
        <w:keepNext/>
        <w:spacing w:before="60" w:after="20"/>
        <w:jc w:val="left"/>
      </w:pPr>
      <w:r>
        <w:rPr>
          <w:rFonts w:ascii="Times New Roman" w:hAnsi="Times New Roman"/>
          <w:b/>
          <w:color w:val="0F172A"/>
          <w:sz w:val="25"/>
        </w:rPr>
        <w:t>MILESTONE EVALUATION SUMMARY (24/09/2026)</w:t>
      </w:r>
    </w:p>
    <w:p>
      <w:pPr>
        <w:spacing w:before="0" w:after="40" w:line="264" w:lineRule="auto"/>
        <w:jc w:val="both"/>
      </w:pPr>
      <w:r>
        <w:rPr>
          <w:rFonts w:ascii="Times New Roman" w:hAnsi="Times New Roman"/>
          <w:i w:val="0"/>
          <w:color w:val="0F172A"/>
          <w:sz w:val="22"/>
        </w:rPr>
        <w:t>This submission formally completes the First Progress Work milestone (10 Marks) scheduled for 24/09/2026 for B.Sc. in AI and Data Science (Semester V) at Institute of Advanced Research (IAR). All required index sections (1.1, 1.2, 1.3, 2.1, and 2.2) have been fully developed and validated.</w:t>
      </w:r>
    </w:p>
    <w:p>
      <w:pPr>
        <w:spacing w:before="50" w:after="80"/>
        <w:jc w:val="center"/>
      </w:pPr>
      <w:r>
        <w:rPr>
          <w:rFonts w:ascii="Times New Roman" w:hAnsi="Times New Roman"/>
          <w:b/>
          <w:color w:val="475569"/>
          <w:sz w:val="19"/>
        </w:rPr>
        <w:t>Table 2.2: Project Progress Work Evaluation &amp; Milestone Tracking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7A003C"/>
          </w:tcPr>
          <w:p>
            <w:r>
              <w:rPr>
                <w:rFonts w:ascii="Times New Roman" w:hAnsi="Times New Roman"/>
                <w:b/>
                <w:color w:val="FFFFFF"/>
                <w:sz w:val="14"/>
              </w:rPr>
              <w:t>DATE</w:t>
            </w:r>
          </w:p>
        </w:tc>
        <w:tc>
          <w:tcPr>
            <w:tcW w:type="dxa" w:w="1872"/>
            <w:shd w:fill="7A003C"/>
          </w:tcPr>
          <w:p>
            <w:r>
              <w:rPr>
                <w:rFonts w:ascii="Times New Roman" w:hAnsi="Times New Roman"/>
                <w:b/>
                <w:color w:val="FFFFFF"/>
                <w:sz w:val="14"/>
              </w:rPr>
              <w:t>ASSESSMENT PARTICULARS</w:t>
            </w:r>
          </w:p>
        </w:tc>
        <w:tc>
          <w:tcPr>
            <w:tcW w:type="dxa" w:w="1872"/>
            <w:shd w:fill="7A003C"/>
          </w:tcPr>
          <w:p>
            <w:r>
              <w:rPr>
                <w:rFonts w:ascii="Times New Roman" w:hAnsi="Times New Roman"/>
                <w:b/>
                <w:color w:val="FFFFFF"/>
                <w:sz w:val="14"/>
              </w:rPr>
              <w:t>INDEX SECTIONS</w:t>
            </w:r>
          </w:p>
        </w:tc>
        <w:tc>
          <w:tcPr>
            <w:tcW w:type="dxa" w:w="1872"/>
            <w:shd w:fill="7A003C"/>
          </w:tcPr>
          <w:p>
            <w:r>
              <w:rPr>
                <w:rFonts w:ascii="Times New Roman" w:hAnsi="Times New Roman"/>
                <w:b/>
                <w:color w:val="FFFFFF"/>
                <w:sz w:val="14"/>
              </w:rPr>
              <w:t>MARKS</w:t>
            </w:r>
          </w:p>
        </w:tc>
        <w:tc>
          <w:tcPr>
            <w:tcW w:type="dxa" w:w="1872"/>
            <w:shd w:fill="7A003C"/>
          </w:tcPr>
          <w:p>
            <w:r>
              <w:rPr>
                <w:rFonts w:ascii="Times New Roman" w:hAnsi="Times New Roman"/>
                <w:b/>
                <w:color w:val="FFFFFF"/>
                <w:sz w:val="14"/>
              </w:rPr>
              <w:t>CURRENT STATUS</w:t>
            </w:r>
          </w:p>
        </w:tc>
      </w:tr>
      <w:tr>
        <w:tc>
          <w:tcPr>
            <w:tcW w:type="dxa" w:w="1872"/>
            <w:tcMar>
              <w:top w:w="14" w:type="dxa"/>
              <w:bottom w:w="14" w:type="dxa"/>
              <w:left w:w="30" w:type="dxa"/>
              <w:right w:w="30" w:type="dxa"/>
            </w:tcMar>
            <w:shd w:fill="DCFCE7"/>
          </w:tcPr>
          <w:p>
            <w:r>
              <w:rPr>
                <w:rFonts w:ascii="Times New Roman" w:hAnsi="Times New Roman"/>
                <w:b/>
                <w:sz w:val="13"/>
              </w:rPr>
              <w:t>24/09/2026</w:t>
            </w:r>
          </w:p>
        </w:tc>
        <w:tc>
          <w:tcPr>
            <w:tcW w:type="dxa" w:w="1872"/>
            <w:tcMar>
              <w:top w:w="14" w:type="dxa"/>
              <w:bottom w:w="14" w:type="dxa"/>
              <w:left w:w="30" w:type="dxa"/>
              <w:right w:w="30" w:type="dxa"/>
            </w:tcMar>
            <w:shd w:fill="DCFCE7"/>
          </w:tcPr>
          <w:p>
            <w:r>
              <w:rPr>
                <w:rFonts w:ascii="Times New Roman" w:hAnsi="Times New Roman"/>
                <w:b/>
                <w:sz w:val="13"/>
              </w:rPr>
              <w:t>First Progress Work</w:t>
            </w:r>
          </w:p>
        </w:tc>
        <w:tc>
          <w:tcPr>
            <w:tcW w:type="dxa" w:w="1872"/>
            <w:tcMar>
              <w:top w:w="14" w:type="dxa"/>
              <w:bottom w:w="14" w:type="dxa"/>
              <w:left w:w="30" w:type="dxa"/>
              <w:right w:w="30" w:type="dxa"/>
            </w:tcMar>
            <w:shd w:fill="DCFCE7"/>
          </w:tcPr>
          <w:p>
            <w:r>
              <w:rPr>
                <w:rFonts w:ascii="Times New Roman" w:hAnsi="Times New Roman"/>
                <w:b/>
                <w:sz w:val="13"/>
              </w:rPr>
              <w:t>1.1, 1.2, 1.3, 2.1, 2.2</w:t>
            </w:r>
          </w:p>
        </w:tc>
        <w:tc>
          <w:tcPr>
            <w:tcW w:type="dxa" w:w="1872"/>
            <w:tcMar>
              <w:top w:w="14" w:type="dxa"/>
              <w:bottom w:w="14" w:type="dxa"/>
              <w:left w:w="30" w:type="dxa"/>
              <w:right w:w="30" w:type="dxa"/>
            </w:tcMar>
            <w:shd w:fill="DCFCE7"/>
          </w:tcPr>
          <w:p>
            <w:r>
              <w:rPr>
                <w:rFonts w:ascii="Times New Roman" w:hAnsi="Times New Roman"/>
                <w:b/>
                <w:sz w:val="13"/>
              </w:rPr>
              <w:t>10 Marks</w:t>
            </w:r>
          </w:p>
        </w:tc>
        <w:tc>
          <w:tcPr>
            <w:tcW w:type="dxa" w:w="1872"/>
            <w:tcMar>
              <w:top w:w="14" w:type="dxa"/>
              <w:bottom w:w="14" w:type="dxa"/>
              <w:left w:w="30" w:type="dxa"/>
              <w:right w:w="30" w:type="dxa"/>
            </w:tcMar>
            <w:shd w:fill="DCFCE7"/>
          </w:tcPr>
          <w:p>
            <w:r>
              <w:rPr>
                <w:rFonts w:ascii="Times New Roman" w:hAnsi="Times New Roman"/>
                <w:b/>
                <w:sz w:val="13"/>
              </w:rPr>
              <w:t>COMPLETED (Current Submission)</w:t>
            </w:r>
          </w:p>
        </w:tc>
      </w:tr>
      <w:tr>
        <w:tc>
          <w:tcPr>
            <w:tcW w:type="dxa" w:w="1872"/>
            <w:tcMar>
              <w:top w:w="14" w:type="dxa"/>
              <w:bottom w:w="14" w:type="dxa"/>
              <w:left w:w="30" w:type="dxa"/>
              <w:right w:w="30" w:type="dxa"/>
            </w:tcMar>
            <w:shd w:fill="FFFFFF"/>
          </w:tcPr>
          <w:p>
            <w:r>
              <w:rPr>
                <w:rFonts w:ascii="Times New Roman" w:hAnsi="Times New Roman"/>
                <w:sz w:val="13"/>
              </w:rPr>
              <w:t>13/10/2026</w:t>
            </w:r>
          </w:p>
        </w:tc>
        <w:tc>
          <w:tcPr>
            <w:tcW w:type="dxa" w:w="1872"/>
            <w:tcMar>
              <w:top w:w="14" w:type="dxa"/>
              <w:bottom w:w="14" w:type="dxa"/>
              <w:left w:w="30" w:type="dxa"/>
              <w:right w:w="30" w:type="dxa"/>
            </w:tcMar>
            <w:shd w:fill="FFFFFF"/>
          </w:tcPr>
          <w:p>
            <w:r>
              <w:rPr>
                <w:rFonts w:ascii="Times New Roman" w:hAnsi="Times New Roman"/>
                <w:sz w:val="13"/>
              </w:rPr>
              <w:t>Mid-Term Exam (Second Progress)</w:t>
            </w:r>
          </w:p>
        </w:tc>
        <w:tc>
          <w:tcPr>
            <w:tcW w:type="dxa" w:w="1872"/>
            <w:tcMar>
              <w:top w:w="14" w:type="dxa"/>
              <w:bottom w:w="14" w:type="dxa"/>
              <w:left w:w="30" w:type="dxa"/>
              <w:right w:w="30" w:type="dxa"/>
            </w:tcMar>
            <w:shd w:fill="FFFFFF"/>
          </w:tcPr>
          <w:p>
            <w:r>
              <w:rPr>
                <w:rFonts w:ascii="Times New Roman" w:hAnsi="Times New Roman"/>
                <w:sz w:val="13"/>
              </w:rPr>
              <w:t>2.3, 2.4, 3.1, 4.1</w:t>
            </w:r>
          </w:p>
        </w:tc>
        <w:tc>
          <w:tcPr>
            <w:tcW w:type="dxa" w:w="1872"/>
            <w:tcMar>
              <w:top w:w="14" w:type="dxa"/>
              <w:bottom w:w="14" w:type="dxa"/>
              <w:left w:w="30" w:type="dxa"/>
              <w:right w:w="30" w:type="dxa"/>
            </w:tcMar>
            <w:shd w:fill="FFFFFF"/>
          </w:tcPr>
          <w:p>
            <w:r>
              <w:rPr>
                <w:rFonts w:ascii="Times New Roman" w:hAnsi="Times New Roman"/>
                <w:sz w:val="13"/>
              </w:rPr>
              <w:t>20 Marks</w:t>
            </w:r>
          </w:p>
        </w:tc>
        <w:tc>
          <w:tcPr>
            <w:tcW w:type="dxa" w:w="1872"/>
            <w:tcMar>
              <w:top w:w="14" w:type="dxa"/>
              <w:bottom w:w="14" w:type="dxa"/>
              <w:left w:w="30" w:type="dxa"/>
              <w:right w:w="30" w:type="dxa"/>
            </w:tcMar>
            <w:shd w:fill="FFFFFF"/>
          </w:tcPr>
          <w:p>
            <w:r>
              <w:rPr>
                <w:rFonts w:ascii="Times New Roman" w:hAnsi="Times New Roman"/>
                <w:sz w:val="13"/>
              </w:rPr>
              <w:t>Scheduled for Next Milestone</w:t>
            </w:r>
          </w:p>
        </w:tc>
      </w:tr>
      <w:tr>
        <w:tc>
          <w:tcPr>
            <w:tcW w:type="dxa" w:w="1872"/>
            <w:tcMar>
              <w:top w:w="14" w:type="dxa"/>
              <w:bottom w:w="14" w:type="dxa"/>
              <w:left w:w="30" w:type="dxa"/>
              <w:right w:w="30" w:type="dxa"/>
            </w:tcMar>
            <w:shd w:fill="F8FAFC"/>
          </w:tcPr>
          <w:p>
            <w:r>
              <w:rPr>
                <w:rFonts w:ascii="Times New Roman" w:hAnsi="Times New Roman"/>
                <w:sz w:val="13"/>
              </w:rPr>
              <w:t>27/10/2026</w:t>
            </w:r>
          </w:p>
        </w:tc>
        <w:tc>
          <w:tcPr>
            <w:tcW w:type="dxa" w:w="1872"/>
            <w:tcMar>
              <w:top w:w="14" w:type="dxa"/>
              <w:bottom w:w="14" w:type="dxa"/>
              <w:left w:w="30" w:type="dxa"/>
              <w:right w:w="30" w:type="dxa"/>
            </w:tcMar>
            <w:shd w:fill="F8FAFC"/>
          </w:tcPr>
          <w:p>
            <w:r>
              <w:rPr>
                <w:rFonts w:ascii="Times New Roman" w:hAnsi="Times New Roman"/>
                <w:sz w:val="13"/>
              </w:rPr>
              <w:t>Third Progress Work</w:t>
            </w:r>
          </w:p>
        </w:tc>
        <w:tc>
          <w:tcPr>
            <w:tcW w:type="dxa" w:w="1872"/>
            <w:tcMar>
              <w:top w:w="14" w:type="dxa"/>
              <w:bottom w:w="14" w:type="dxa"/>
              <w:left w:w="30" w:type="dxa"/>
              <w:right w:w="30" w:type="dxa"/>
            </w:tcMar>
            <w:shd w:fill="F8FAFC"/>
          </w:tcPr>
          <w:p>
            <w:r>
              <w:rPr>
                <w:rFonts w:ascii="Times New Roman" w:hAnsi="Times New Roman"/>
                <w:sz w:val="13"/>
              </w:rPr>
              <w:t>4.2, 4.3, 5.1, 5.2, 6.1</w:t>
            </w:r>
          </w:p>
        </w:tc>
        <w:tc>
          <w:tcPr>
            <w:tcW w:type="dxa" w:w="1872"/>
            <w:tcMar>
              <w:top w:w="14" w:type="dxa"/>
              <w:bottom w:w="14" w:type="dxa"/>
              <w:left w:w="30" w:type="dxa"/>
              <w:right w:w="30" w:type="dxa"/>
            </w:tcMar>
            <w:shd w:fill="F8FAFC"/>
          </w:tcPr>
          <w:p>
            <w:r>
              <w:rPr>
                <w:rFonts w:ascii="Times New Roman" w:hAnsi="Times New Roman"/>
                <w:sz w:val="13"/>
              </w:rPr>
              <w:t>10 Marks</w:t>
            </w:r>
          </w:p>
        </w:tc>
        <w:tc>
          <w:tcPr>
            <w:tcW w:type="dxa" w:w="1872"/>
            <w:tcMar>
              <w:top w:w="14" w:type="dxa"/>
              <w:bottom w:w="14" w:type="dxa"/>
              <w:left w:w="30" w:type="dxa"/>
              <w:right w:w="30" w:type="dxa"/>
            </w:tcMar>
            <w:shd w:fill="F8FAFC"/>
          </w:tcPr>
          <w:p>
            <w:r>
              <w:rPr>
                <w:rFonts w:ascii="Times New Roman" w:hAnsi="Times New Roman"/>
                <w:sz w:val="13"/>
              </w:rPr>
              <w:t>Scheduled for Third Milestone</w:t>
            </w:r>
          </w:p>
        </w:tc>
      </w:tr>
      <w:tr>
        <w:tc>
          <w:tcPr>
            <w:tcW w:type="dxa" w:w="1872"/>
            <w:tcMar>
              <w:top w:w="14" w:type="dxa"/>
              <w:bottom w:w="14" w:type="dxa"/>
              <w:left w:w="30" w:type="dxa"/>
              <w:right w:w="30" w:type="dxa"/>
            </w:tcMar>
            <w:shd w:fill="FFFFFF"/>
          </w:tcPr>
          <w:p>
            <w:r>
              <w:rPr>
                <w:rFonts w:ascii="Times New Roman" w:hAnsi="Times New Roman"/>
                <w:sz w:val="13"/>
              </w:rPr>
              <w:t>06/11/2026</w:t>
            </w:r>
          </w:p>
        </w:tc>
        <w:tc>
          <w:tcPr>
            <w:tcW w:type="dxa" w:w="1872"/>
            <w:tcMar>
              <w:top w:w="14" w:type="dxa"/>
              <w:bottom w:w="14" w:type="dxa"/>
              <w:left w:w="30" w:type="dxa"/>
              <w:right w:w="30" w:type="dxa"/>
            </w:tcMar>
            <w:shd w:fill="FFFFFF"/>
          </w:tcPr>
          <w:p>
            <w:r>
              <w:rPr>
                <w:rFonts w:ascii="Times New Roman" w:hAnsi="Times New Roman"/>
                <w:sz w:val="13"/>
              </w:rPr>
              <w:t>Report Submission (Spiral Binding)</w:t>
            </w:r>
          </w:p>
        </w:tc>
        <w:tc>
          <w:tcPr>
            <w:tcW w:type="dxa" w:w="1872"/>
            <w:tcMar>
              <w:top w:w="14" w:type="dxa"/>
              <w:bottom w:w="14" w:type="dxa"/>
              <w:left w:w="30" w:type="dxa"/>
              <w:right w:w="30" w:type="dxa"/>
            </w:tcMar>
            <w:shd w:fill="FFFFFF"/>
          </w:tcPr>
          <w:p>
            <w:r>
              <w:rPr>
                <w:rFonts w:ascii="Times New Roman" w:hAnsi="Times New Roman"/>
                <w:sz w:val="13"/>
              </w:rPr>
              <w:t>Final Signed Spiral Copy</w:t>
            </w:r>
          </w:p>
        </w:tc>
        <w:tc>
          <w:tcPr>
            <w:tcW w:type="dxa" w:w="1872"/>
            <w:tcMar>
              <w:top w:w="14" w:type="dxa"/>
              <w:bottom w:w="14" w:type="dxa"/>
              <w:left w:w="30" w:type="dxa"/>
              <w:right w:w="30" w:type="dxa"/>
            </w:tcMar>
            <w:shd w:fill="FFFFFF"/>
          </w:tcPr>
          <w:p>
            <w:r>
              <w:rPr>
                <w:rFonts w:ascii="Times New Roman" w:hAnsi="Times New Roman"/>
                <w:sz w:val="13"/>
              </w:rPr>
              <w:t>10 Marks</w:t>
            </w:r>
          </w:p>
        </w:tc>
        <w:tc>
          <w:tcPr>
            <w:tcW w:type="dxa" w:w="1872"/>
            <w:tcMar>
              <w:top w:w="14" w:type="dxa"/>
              <w:bottom w:w="14" w:type="dxa"/>
              <w:left w:w="30" w:type="dxa"/>
              <w:right w:w="30" w:type="dxa"/>
            </w:tcMar>
            <w:shd w:fill="FFFFFF"/>
          </w:tcPr>
          <w:p>
            <w:r>
              <w:rPr>
                <w:rFonts w:ascii="Times New Roman" w:hAnsi="Times New Roman"/>
                <w:sz w:val="13"/>
              </w:rPr>
              <w:t>Scheduled for Final Submission</w:t>
            </w:r>
          </w:p>
        </w:tc>
      </w:tr>
      <w:tr>
        <w:tc>
          <w:tcPr>
            <w:tcW w:type="dxa" w:w="1872"/>
            <w:tcMar>
              <w:top w:w="14" w:type="dxa"/>
              <w:bottom w:w="14" w:type="dxa"/>
              <w:left w:w="30" w:type="dxa"/>
              <w:right w:w="30" w:type="dxa"/>
            </w:tcMar>
            <w:shd w:fill="F8FAFC"/>
          </w:tcPr>
          <w:p>
            <w:r>
              <w:rPr>
                <w:rFonts w:ascii="Times New Roman" w:hAnsi="Times New Roman"/>
                <w:sz w:val="13"/>
              </w:rPr>
              <w:t>18-20/11/2026</w:t>
            </w:r>
          </w:p>
        </w:tc>
        <w:tc>
          <w:tcPr>
            <w:tcW w:type="dxa" w:w="1872"/>
            <w:tcMar>
              <w:top w:w="14" w:type="dxa"/>
              <w:bottom w:w="14" w:type="dxa"/>
              <w:left w:w="30" w:type="dxa"/>
              <w:right w:w="30" w:type="dxa"/>
            </w:tcMar>
            <w:shd w:fill="F8FAFC"/>
          </w:tcPr>
          <w:p>
            <w:r>
              <w:rPr>
                <w:rFonts w:ascii="Times New Roman" w:hAnsi="Times New Roman"/>
                <w:sz w:val="13"/>
              </w:rPr>
              <w:t>Final Exam (SEE)</w:t>
            </w:r>
          </w:p>
        </w:tc>
        <w:tc>
          <w:tcPr>
            <w:tcW w:type="dxa" w:w="1872"/>
            <w:tcMar>
              <w:top w:w="14" w:type="dxa"/>
              <w:bottom w:w="14" w:type="dxa"/>
              <w:left w:w="30" w:type="dxa"/>
              <w:right w:w="30" w:type="dxa"/>
            </w:tcMar>
            <w:shd w:fill="F8FAFC"/>
          </w:tcPr>
          <w:p>
            <w:r>
              <w:rPr>
                <w:rFonts w:ascii="Times New Roman" w:hAnsi="Times New Roman"/>
                <w:sz w:val="13"/>
              </w:rPr>
              <w:t>Exam &amp; Viva Voce</w:t>
            </w:r>
          </w:p>
        </w:tc>
        <w:tc>
          <w:tcPr>
            <w:tcW w:type="dxa" w:w="1872"/>
            <w:tcMar>
              <w:top w:w="14" w:type="dxa"/>
              <w:bottom w:w="14" w:type="dxa"/>
              <w:left w:w="30" w:type="dxa"/>
              <w:right w:w="30" w:type="dxa"/>
            </w:tcMar>
            <w:shd w:fill="F8FAFC"/>
          </w:tcPr>
          <w:p>
            <w:r>
              <w:rPr>
                <w:rFonts w:ascii="Times New Roman" w:hAnsi="Times New Roman"/>
                <w:sz w:val="13"/>
              </w:rPr>
              <w:t>50 Marks</w:t>
            </w:r>
          </w:p>
        </w:tc>
        <w:tc>
          <w:tcPr>
            <w:tcW w:type="dxa" w:w="1872"/>
            <w:tcMar>
              <w:top w:w="14" w:type="dxa"/>
              <w:bottom w:w="14" w:type="dxa"/>
              <w:left w:w="30" w:type="dxa"/>
              <w:right w:w="30" w:type="dxa"/>
            </w:tcMar>
            <w:shd w:fill="F8FAFC"/>
          </w:tcPr>
          <w:p>
            <w:r>
              <w:rPr>
                <w:rFonts w:ascii="Times New Roman" w:hAnsi="Times New Roman"/>
                <w:sz w:val="13"/>
              </w:rPr>
              <w:t>Scheduled for Semester Examination</w:t>
            </w:r>
          </w:p>
        </w:tc>
      </w:tr>
    </w:tbl>
    <w:sectPr w:rsidR="00FC693F" w:rsidRPr="0006063C" w:rsidSect="00034616">
      <w:pgSz w:w="12240" w:h="15840"/>
      <w:pgMar w:top="1008" w:right="1224" w:bottom="1008"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