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Document synthétique des phrases clés pour la création d’un SI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Livrables et explications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1. Phase initiale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1.1 Cahier des charges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Phrase clé : Identifier les besoins, les objectifs et les contraintes du système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 Cahier de charges fonctionnel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Explication : Ce document recueille les attentes des utilisateurs, les fonctionnalités souhaitées, les contraintes techniques, organisationnelle et budgétaire.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2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1.2 Étude de faisabilité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Phrase clé : Evaluer la faisabilité technique, économique, et organisationnelle du projet.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 Rapport de faisabilité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7" w:before="0" w:after="160"/>
        <w:jc w:val="left"/>
        <w:rPr/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Explication :  Ce rapport analyse si le projet peut etre réaliser en tenant compte des moyens, des compétences, du cout et du contexte de l’entreprise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3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1.3 Plan de projet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Phrase clé : Planifier les étapes, ressources, cout et risques du projet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 Plan de gestion de projet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Explication : C’est le document de pilotage qui fixe le calendrier, les affectation de taches, le budget prévisionnel et les dispositifs de suivi</w:t>
      </w:r>
      <w:r>
        <w:br w:type="page"/>
      </w:r>
    </w:p>
    <w:p>
      <w:pPr>
        <w:pStyle w:val="Normal1"/>
        <w:keepNext w:val="false"/>
        <w:keepLines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2. Analyse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2.1 Spécifications fonctionnelles générales (SFG)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Phrase clé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Décrire globalement les fonctionnalités attendues du système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Document de SFG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Explication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Représente une vue d’ensemble des fonctionnalités proncipales du système sans entrer dans les détails techniques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4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Spécifications fonctionnelles détaillées (SFD)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Phrase clé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Détailler précisément chaque fonctionnalités avec règle de gestion et scénarios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Document de SFD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Explication :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Sert de référence aux développeurs pour comprendre le comportement attendue du système, avec cas d’utilisation, maquette et enchainements.</w:t>
      </w:r>
    </w:p>
    <w:p>
      <w:pPr>
        <w:pStyle w:val="Normal1"/>
        <w:widowControl/>
        <w:shd w:val="clear" w:fill="auto"/>
        <w:spacing w:lineRule="auto" w:line="247" w:before="0" w:after="16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5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2.3 Spécifications techniques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Définir l’architecture, les technologies et les choix techniques du système.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Dossier technique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Contient les décisions techniques sur le langage, la base de données, les serveurs, les contraintes de sécurités et de performances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6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2.4 Modèles UML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Représenter graphiquement les éléments du systèmes et leurs interaction.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Diagrammes UML (cas d’utilisation, classes, séquences)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Ces schémas facilitent la compréhension du fonctionnement du système avant son développement.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7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3. Conception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3.1 Conception architecturale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Définir l’architecture global du système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Schéma d’architecture logique et physique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Explication : </w:t>
      </w:r>
      <w:r>
        <w:rPr>
          <w:rFonts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Décrit la répartition des composants (base de données, serveurs, client) et leur mode de communication. Préparer le MCD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8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3.2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Maquettes / Prototypes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Présenter visuellement l’interface utilisateur avant le développement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Maquette d’écran, prototype fonctionnels (</w:t>
      </w:r>
      <w:hyperlink r:id="rId2">
        <w:r>
          <w:rPr>
            <w:rStyle w:val="Hyperlink"/>
            <w:rFonts w:eastAsia="Calibri" w:cs="Calibri"/>
            <w:b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FFFF00" w:val="clear"/>
            <w:vertAlign w:val="baseline"/>
          </w:rPr>
          <w:t>www.figma.fr</w:t>
        </w:r>
      </w:hyperlink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) 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Permettent de valider avec les utilisateurs l’ergonomie et les parcours d’utilisation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9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4. Développement &amp; Test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4.1 Documentation technique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Fournir un guide de développement et d’intégration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Documentation développeur (API, classes, services)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>Explication :</w:t>
      </w:r>
      <w:r>
        <w:rPr>
          <w:b/>
          <w:bCs/>
          <w:shd w:fill="FFFF00" w:val="clear"/>
        </w:rPr>
        <w:t xml:space="preserve"> Sert à comprendre comment le code est structuré, comment est utilisé les API interne, comment maintenir le logiciel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4.2 Plan de tests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Définir les stratégies de tests du système 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Plan de test (unitaire, intégration, performance, sécurité)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Détaille les types de test à effectuer, les outils à utiliser et les critères d’acceptation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4.3 Rapports de tests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Présenter les résultats des tests et les anomalies corrigées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Rapport de validation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Fournit un bilan sur la qualité du système testé avant sa mise en production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2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5. Déploiement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5.1 Guide d’installation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Expliquer comment installer et configurer le système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Manuel d’installation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/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Indique les étapes techniques pour déployer le système (serveurs, base de données, configuration)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3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yellow"/>
          <w:u w:val="none"/>
          <w:vertAlign w:val="baseline"/>
        </w:rPr>
        <w:t>6. Exploitation &amp; Maintenance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6.1 Manuel utilisateur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a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ider les utilisateurs finaux à bien utiliser le logiciel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Manuel d’utilisation (selon le profils : vente, RH, direction)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Contient des tutoriel, captures d’écran et procédures pour réaliser les opérations courantes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6.2 Support &amp; FAQ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fournir un support pour les problèmes fréquents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FAQ + procédure de support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/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Permet de répondre rapidement aux incidents courant ou erreurs d’utilisation</w:t>
      </w:r>
    </w:p>
    <w:p>
      <w:pPr>
        <w:pStyle w:val="Normal1"/>
        <w:widowControl/>
        <w:shd w:val="clear" w:fill="auto"/>
        <w:spacing w:lineRule="auto" w:line="247" w:before="0" w:after="160"/>
        <w:jc w:val="left"/>
        <w:rPr>
          <w:b/>
          <w:bCs/>
          <w:shd w:fill="FFFF00" w:val="clear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5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7. Module décisionnel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(optionnel)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7.1 Rapports de gestion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Générer des rapports sur les ventes, le stock, la rentabilité.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Rapport PDF ou Excel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 xml:space="preserve">Permettent à la direction de suivre les performances et prendre des décisions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6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7.2 Tableaux de bord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Livrable :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>Explication :</w:t>
      </w:r>
    </w:p>
    <w:p>
      <w:pPr>
        <w:pStyle w:val="Normal1"/>
        <w:widowControl/>
        <w:shd w:val="clear" w:fill="auto"/>
        <w:spacing w:lineRule="auto" w:line="247" w:before="0" w:after="160"/>
        <w:jc w:val="left"/>
        <w:rPr>
          <w:shd w:fill="FFFF00" w:val="clear"/>
        </w:rPr>
      </w:pPr>
      <w:r>
        <w:rPr>
          <w:b/>
          <w:bCs/>
        </w:rPr>
      </w:r>
    </w:p>
    <w:p>
      <w:pPr>
        <w:pStyle w:val="Normal1"/>
        <w:widowControl/>
        <w:shd w:val="clear" w:fill="auto"/>
        <w:spacing w:lineRule="auto" w:line="247" w:before="0" w:after="160"/>
        <w:jc w:val="left"/>
        <w:rPr>
          <w:shd w:fill="FFFF00" w:val="clear"/>
        </w:rPr>
      </w:pPr>
      <w:r>
        <w:rPr>
          <w:b/>
          <w:bCs/>
        </w:rPr>
      </w:r>
    </w:p>
    <w:p>
      <w:pPr>
        <w:pStyle w:val="Normal1"/>
        <w:widowControl/>
        <w:shd w:val="clear" w:fill="auto"/>
        <w:spacing w:lineRule="auto" w:line="247" w:before="0" w:after="160"/>
        <w:jc w:val="left"/>
        <w:rPr>
          <w:shd w:fill="FFFF00" w:val="clear"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41614725" cy="12700"/>
                <wp:effectExtent l="0" t="0" r="0" b="0"/>
                <wp:docPr id="17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560" cy="12600"/>
                        </a:xfrm>
                        <a:custGeom>
                          <a:avLst/>
                          <a:gdLst>
                            <a:gd name="textAreaLeft" fmla="*/ 0 w 23592600"/>
                            <a:gd name="textAreaRight" fmla="*/ 23593320 w 23592600"/>
                            <a:gd name="textAreaTop" fmla="*/ 0 h 7200"/>
                            <a:gd name="textAreaBottom" fmla="*/ 7920 h 720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7.3 Analyse prédictive (optionnel)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Phrase clé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Visualiser les indicateurs clé de performances (KPI)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none"/>
          <w:u w:val="none"/>
          <w:shd w:fill="FFFF00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 xml:space="preserve">Livrable :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FFFF00" w:val="clear"/>
          <w:vertAlign w:val="baseline"/>
        </w:rPr>
        <w:t>Tableau de bord interactif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shd w:val="clear" w:fill="auto"/>
        <w:spacing w:lineRule="auto" w:line="247" w:before="0" w:after="160"/>
        <w:jc w:val="left"/>
        <w:rPr>
          <w:b/>
          <w:bCs/>
        </w:rPr>
      </w:pPr>
      <w:r>
        <w:rPr>
          <w:b/>
          <w:bCs/>
          <w:shd w:fill="FFFF00" w:val="clear"/>
        </w:rPr>
        <w:t xml:space="preserve">Explication : </w:t>
      </w:r>
      <w:r>
        <w:rPr>
          <w:b/>
          <w:bCs/>
          <w:shd w:fill="FFFF00" w:val="clear"/>
        </w:rPr>
        <w:t>Outil visuel (graphique, jauges) pour surveiller l’activité en temps réels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47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47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figma.fr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EasyOffice/7.6.2.1.0$Windows_X86_64 LibreOffice_project/0bc4d647150f05f02b71ccb5539a4012b57f1faf</Application>
  <AppVersion>15.0000</AppVersion>
  <Pages>5</Pages>
  <Words>751</Words>
  <Characters>4163</Characters>
  <CharactersWithSpaces>4796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>Ilies Hamadene</cp:lastModifiedBy>
  <dcterms:modified xsi:type="dcterms:W3CDTF">2025-10-13T11:30:27Z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