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22C1A" w14:textId="1D0D2606" w:rsidR="008C149D" w:rsidRDefault="00EF43C4" w:rsidP="00685EAF">
      <w:r>
        <w:rPr>
          <w:noProof/>
        </w:rPr>
        <mc:AlternateContent>
          <mc:Choice Requires="wps">
            <w:drawing>
              <wp:anchor distT="0" distB="0" distL="114300" distR="114300" simplePos="0" relativeHeight="251660288" behindDoc="0" locked="0" layoutInCell="1" allowOverlap="1" wp14:anchorId="43595A3B" wp14:editId="43E0AB01">
                <wp:simplePos x="0" y="0"/>
                <wp:positionH relativeFrom="column">
                  <wp:posOffset>-178435</wp:posOffset>
                </wp:positionH>
                <wp:positionV relativeFrom="paragraph">
                  <wp:posOffset>-180975</wp:posOffset>
                </wp:positionV>
                <wp:extent cx="6393180" cy="342900"/>
                <wp:effectExtent l="12065" t="9525" r="14605" b="28575"/>
                <wp:wrapNone/>
                <wp:docPr id="2208845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34290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0EF4A1F2" w14:textId="53D53EF0" w:rsidR="00060AA9" w:rsidRDefault="00060AA9" w:rsidP="001E70BD">
                            <w:pPr>
                              <w:jc w:val="center"/>
                            </w:pPr>
                            <w:r>
                              <w:rPr>
                                <w:b/>
                                <w:color w:val="FFFFFF" w:themeColor="background1"/>
                                <w:sz w:val="28"/>
                                <w:szCs w:val="28"/>
                              </w:rPr>
                              <w:t>Processus de gestion &amp; modélisation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595A3B" id="_x0000_t202" coordsize="21600,21600" o:spt="202" path="m,l,21600r21600,l21600,xe">
                <v:stroke joinstyle="miter"/>
                <v:path gradientshapeok="t" o:connecttype="rect"/>
              </v:shapetype>
              <v:shape id="Text Box 3" o:spid="_x0000_s1026" type="#_x0000_t202" style="position:absolute;margin-left:-14.05pt;margin-top:-14.25pt;width:503.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" fillcolor="#95b3d7 [1940]" strokecolor="#4f81bd [3204]" strokeweight="1pt">
                <v:fill color2="#4f81bd [3204]" focus="50%" type="gradient"/>
                <v:shadow on="t" color="#243f60 [1604]" offset="1pt"/>
                <v:textbox>
                  <w:txbxContent>
                    <w:p w14:paraId="0EF4A1F2" w14:textId="53D53EF0" w:rsidR="00060AA9" w:rsidRDefault="00060AA9" w:rsidP="001E70BD">
                      <w:pPr>
                        <w:jc w:val="center"/>
                      </w:pPr>
                      <w:r>
                        <w:rPr>
                          <w:b/>
                          <w:color w:val="FFFFFF" w:themeColor="background1"/>
                          <w:sz w:val="28"/>
                          <w:szCs w:val="28"/>
                        </w:rPr>
                        <w:t>Processus de gestion &amp; modélisation</w:t>
                      </w:r>
                    </w:p>
                  </w:txbxContent>
                </v:textbox>
              </v:shape>
            </w:pict>
          </mc:Fallback>
        </mc:AlternateContent>
      </w:r>
    </w:p>
    <w:tbl>
      <w:tblPr>
        <w:tblStyle w:val="Listeclaire-Accent11"/>
        <w:tblW w:w="0" w:type="auto"/>
        <w:tblLook w:val="04A0" w:firstRow="1" w:lastRow="0" w:firstColumn="1" w:lastColumn="0" w:noHBand="0" w:noVBand="1"/>
      </w:tblPr>
      <w:tblGrid>
        <w:gridCol w:w="4863"/>
        <w:gridCol w:w="4863"/>
      </w:tblGrid>
      <w:tr w:rsidR="008C149D" w14:paraId="116803F7" w14:textId="77777777" w:rsidTr="008C1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Pr>
          <w:p w14:paraId="2552C926" w14:textId="77777777" w:rsidR="008C149D" w:rsidRDefault="008C149D" w:rsidP="00685EAF">
            <w:r>
              <w:t>Notions</w:t>
            </w:r>
          </w:p>
        </w:tc>
        <w:tc>
          <w:tcPr>
            <w:tcW w:w="4943" w:type="dxa"/>
          </w:tcPr>
          <w:p w14:paraId="73FB7943" w14:textId="5D2B7754" w:rsidR="008C149D" w:rsidRDefault="008C149D" w:rsidP="00685EAF">
            <w:pPr>
              <w:cnfStyle w:val="100000000000" w:firstRow="1" w:lastRow="0" w:firstColumn="0" w:lastColumn="0" w:oddVBand="0" w:evenVBand="0" w:oddHBand="0" w:evenHBand="0" w:firstRowFirstColumn="0" w:firstRowLastColumn="0" w:lastRowFirstColumn="0" w:lastRowLastColumn="0"/>
            </w:pPr>
            <w:r>
              <w:t>C</w:t>
            </w:r>
            <w:r w:rsidR="00DF77AE">
              <w:t>ompétences</w:t>
            </w:r>
          </w:p>
        </w:tc>
      </w:tr>
      <w:tr w:rsidR="008C149D" w14:paraId="2A9D4374" w14:textId="77777777" w:rsidTr="008C1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Pr>
          <w:p w14:paraId="5E6CE1B0" w14:textId="77777777" w:rsidR="008C149D" w:rsidRDefault="008C149D" w:rsidP="00685EAF">
            <w:r>
              <w:t>- Processus de gestion, activités, acteurs</w:t>
            </w:r>
          </w:p>
          <w:p w14:paraId="121AF74E" w14:textId="77777777" w:rsidR="006D63E8" w:rsidRDefault="006D63E8" w:rsidP="00685EAF"/>
          <w:p w14:paraId="2F8E2110" w14:textId="77777777" w:rsidR="008C149D" w:rsidRDefault="008C149D" w:rsidP="00685EAF">
            <w:r>
              <w:t>- Modélisation d'un processus</w:t>
            </w:r>
          </w:p>
        </w:tc>
        <w:tc>
          <w:tcPr>
            <w:tcW w:w="4943" w:type="dxa"/>
          </w:tcPr>
          <w:p w14:paraId="7A971F5A" w14:textId="77777777" w:rsidR="008C149D" w:rsidRDefault="008C149D" w:rsidP="00685EAF">
            <w:pPr>
              <w:cnfStyle w:val="000000100000" w:firstRow="0" w:lastRow="0" w:firstColumn="0" w:lastColumn="0" w:oddVBand="0" w:evenVBand="0" w:oddHBand="1" w:evenHBand="0" w:firstRowFirstColumn="0" w:firstRowLastColumn="0" w:lastRowFirstColumn="0" w:lastRowLastColumn="0"/>
            </w:pPr>
            <w:r>
              <w:t>- décrire et représenter l'organisation en termes de processus métier et de processus support</w:t>
            </w:r>
          </w:p>
          <w:p w14:paraId="129AB6E9" w14:textId="77777777" w:rsidR="006D63E8" w:rsidRDefault="00E26D50" w:rsidP="00685EAF">
            <w:pPr>
              <w:cnfStyle w:val="000000100000" w:firstRow="0" w:lastRow="0" w:firstColumn="0" w:lastColumn="0" w:oddVBand="0" w:evenVBand="0" w:oddHBand="1" w:evenHBand="0" w:firstRowFirstColumn="0" w:firstRowLastColumn="0" w:lastRowFirstColumn="0" w:lastRowLastColumn="0"/>
            </w:pPr>
            <w:r>
              <w:t>/</w:t>
            </w:r>
          </w:p>
          <w:p w14:paraId="5467BBD2" w14:textId="77777777" w:rsidR="008C149D" w:rsidRDefault="008C149D" w:rsidP="00685EAF">
            <w:pPr>
              <w:cnfStyle w:val="000000100000" w:firstRow="0" w:lastRow="0" w:firstColumn="0" w:lastColumn="0" w:oddVBand="0" w:evenVBand="0" w:oddHBand="1" w:evenHBand="0" w:firstRowFirstColumn="0" w:firstRowLastColumn="0" w:lastRowFirstColumn="0" w:lastRowLastColumn="0"/>
            </w:pPr>
            <w:r>
              <w:t>- interpréter un schéma de processus dans un contexte donné pour apprécier sa contribution à la conduire et la coordination des activités.</w:t>
            </w:r>
          </w:p>
        </w:tc>
      </w:tr>
    </w:tbl>
    <w:p w14:paraId="6E317CA6" w14:textId="77777777" w:rsidR="00E0152E" w:rsidRDefault="00E0152E" w:rsidP="00685EAF"/>
    <w:p w14:paraId="7B87DF64" w14:textId="77777777" w:rsidR="00685EAF" w:rsidRDefault="00216B84" w:rsidP="00685EAF">
      <w:pPr>
        <w:pStyle w:val="Citationintense"/>
        <w:pBdr>
          <w:bottom w:val="single" w:sz="4" w:space="3" w:color="4F81BD" w:themeColor="accent1"/>
        </w:pBdr>
      </w:pPr>
      <w:r w:rsidRPr="00D807BE">
        <w:t>Contexte</w:t>
      </w:r>
      <w:r w:rsidR="000908CC">
        <w:rPr>
          <w:rStyle w:val="Rfrencelgre"/>
          <w:smallCaps w:val="0"/>
          <w:color w:val="4F81BD" w:themeColor="accent1"/>
          <w:u w:val="none"/>
        </w:rPr>
        <w:t xml:space="preserve"> </w:t>
      </w:r>
      <w:r w:rsidR="00D807BE" w:rsidRPr="00D807BE">
        <w:rPr>
          <w:rStyle w:val="Rfrencelgre"/>
          <w:smallCaps w:val="0"/>
          <w:color w:val="4F81BD" w:themeColor="accent1"/>
          <w:u w:val="none"/>
        </w:rPr>
        <w:t xml:space="preserve"> : observation de l'appel dans une classe</w:t>
      </w:r>
    </w:p>
    <w:p w14:paraId="2691FF88" w14:textId="77777777" w:rsidR="00D807BE" w:rsidRDefault="00D807BE" w:rsidP="00D807BE">
      <w:pPr>
        <w:pStyle w:val="Sansinterligne"/>
      </w:pPr>
      <w:r>
        <w:t xml:space="preserve">Question n°1 :  </w:t>
      </w:r>
      <w:r w:rsidR="0029415E">
        <w:t>Comment peut-on appeler ce processus?</w:t>
      </w:r>
    </w:p>
    <w:p w14:paraId="36987687" w14:textId="2C5E3B6C" w:rsidR="00D807BE" w:rsidRDefault="00B02700" w:rsidP="00D807BE">
      <w:pPr>
        <w:pStyle w:val="Sansinterligne"/>
      </w:pPr>
      <w:r w:rsidRPr="00B02700">
        <w:t xml:space="preserve">On peut l’appeler </w:t>
      </w:r>
      <w:r w:rsidRPr="00B02700">
        <w:rPr>
          <w:b/>
          <w:bCs/>
        </w:rPr>
        <w:t>« Processus d’appel »</w:t>
      </w:r>
      <w:r w:rsidRPr="00B02700">
        <w:t xml:space="preserve"> ou </w:t>
      </w:r>
      <w:r w:rsidRPr="00B02700">
        <w:rPr>
          <w:b/>
          <w:bCs/>
        </w:rPr>
        <w:t>« Vérification de présence des élèves »</w:t>
      </w:r>
      <w:r w:rsidRPr="00B02700">
        <w:t>.</w:t>
      </w:r>
    </w:p>
    <w:p w14:paraId="58798EF4" w14:textId="77777777" w:rsidR="00B02700" w:rsidRDefault="00B02700" w:rsidP="00D807BE">
      <w:pPr>
        <w:pStyle w:val="Sansinterligne"/>
      </w:pPr>
    </w:p>
    <w:p w14:paraId="1207E326" w14:textId="77777777" w:rsidR="00D807BE" w:rsidRDefault="00D807BE" w:rsidP="00D807BE">
      <w:pPr>
        <w:pStyle w:val="Sansinterligne"/>
      </w:pPr>
      <w:r>
        <w:t>Question n°2 :</w:t>
      </w:r>
      <w:r w:rsidR="0029415E">
        <w:t xml:space="preserve"> Quelles sont les activités de ce processus ?</w:t>
      </w:r>
    </w:p>
    <w:p w14:paraId="2168821D" w14:textId="77777777" w:rsidR="00B02700" w:rsidRPr="00B02700" w:rsidRDefault="00B02700" w:rsidP="00B02700">
      <w:pPr>
        <w:pStyle w:val="Sansinterligne"/>
      </w:pPr>
      <w:r w:rsidRPr="00B02700">
        <w:t>Les activités sont :</w:t>
      </w:r>
    </w:p>
    <w:p w14:paraId="41545C7D" w14:textId="77777777" w:rsidR="00B02700" w:rsidRPr="00B02700" w:rsidRDefault="00B02700" w:rsidP="00B02700">
      <w:pPr>
        <w:pStyle w:val="Sansinterligne"/>
        <w:numPr>
          <w:ilvl w:val="0"/>
          <w:numId w:val="9"/>
        </w:numPr>
      </w:pPr>
      <w:r w:rsidRPr="00B02700">
        <w:t>L’enseignant appelle les élèves un par un.</w:t>
      </w:r>
    </w:p>
    <w:p w14:paraId="5C6D0BF6" w14:textId="77777777" w:rsidR="00B02700" w:rsidRPr="00B02700" w:rsidRDefault="00B02700" w:rsidP="00B02700">
      <w:pPr>
        <w:pStyle w:val="Sansinterligne"/>
        <w:numPr>
          <w:ilvl w:val="0"/>
          <w:numId w:val="9"/>
        </w:numPr>
      </w:pPr>
      <w:r w:rsidRPr="00B02700">
        <w:t>Chaque élève répond « présent » ou est noté absent.</w:t>
      </w:r>
    </w:p>
    <w:p w14:paraId="5E70D36D" w14:textId="77777777" w:rsidR="00B02700" w:rsidRPr="00B02700" w:rsidRDefault="00B02700" w:rsidP="00B02700">
      <w:pPr>
        <w:pStyle w:val="Sansinterligne"/>
        <w:numPr>
          <w:ilvl w:val="0"/>
          <w:numId w:val="9"/>
        </w:numPr>
      </w:pPr>
      <w:r w:rsidRPr="00B02700">
        <w:t>L’enseignant enregistre les absences.</w:t>
      </w:r>
    </w:p>
    <w:p w14:paraId="18D9DBB8" w14:textId="77777777" w:rsidR="00D807BE" w:rsidRDefault="00D807BE" w:rsidP="00D807BE">
      <w:pPr>
        <w:pStyle w:val="Sansinterligne"/>
      </w:pPr>
    </w:p>
    <w:p w14:paraId="78CEE5F3" w14:textId="77777777" w:rsidR="00D807BE" w:rsidRDefault="00D807BE" w:rsidP="00D807BE">
      <w:pPr>
        <w:pStyle w:val="Sansinterligne"/>
      </w:pPr>
      <w:r>
        <w:t>Questio</w:t>
      </w:r>
      <w:r w:rsidR="00330DEF">
        <w:t xml:space="preserve">n n°3 : Quelles sont les acteurs de ce processus </w:t>
      </w:r>
      <w:r>
        <w:t>?</w:t>
      </w:r>
    </w:p>
    <w:p w14:paraId="72D64CC2" w14:textId="77777777" w:rsidR="00B02700" w:rsidRPr="00B02700" w:rsidRDefault="00B02700" w:rsidP="00B02700">
      <w:pPr>
        <w:pStyle w:val="Sansinterligne"/>
      </w:pPr>
      <w:r w:rsidRPr="00B02700">
        <w:t>Les acteurs sont :</w:t>
      </w:r>
    </w:p>
    <w:p w14:paraId="224B997A" w14:textId="77777777" w:rsidR="00B02700" w:rsidRPr="00B02700" w:rsidRDefault="00B02700" w:rsidP="00B02700">
      <w:pPr>
        <w:pStyle w:val="Sansinterligne"/>
        <w:numPr>
          <w:ilvl w:val="0"/>
          <w:numId w:val="10"/>
        </w:numPr>
      </w:pPr>
      <w:r w:rsidRPr="00B02700">
        <w:rPr>
          <w:b/>
          <w:bCs/>
        </w:rPr>
        <w:t>L’enseignant</w:t>
      </w:r>
      <w:r w:rsidRPr="00B02700">
        <w:t xml:space="preserve"> (qui réalise l’appel).</w:t>
      </w:r>
    </w:p>
    <w:p w14:paraId="494B9F7B" w14:textId="77777777" w:rsidR="00B02700" w:rsidRPr="00B02700" w:rsidRDefault="00B02700" w:rsidP="00B02700">
      <w:pPr>
        <w:pStyle w:val="Sansinterligne"/>
        <w:numPr>
          <w:ilvl w:val="0"/>
          <w:numId w:val="10"/>
        </w:numPr>
      </w:pPr>
      <w:r w:rsidRPr="00B02700">
        <w:rPr>
          <w:b/>
          <w:bCs/>
        </w:rPr>
        <w:t>Les élèves</w:t>
      </w:r>
      <w:r w:rsidRPr="00B02700">
        <w:t xml:space="preserve"> (qui répondent à l’appel).</w:t>
      </w:r>
    </w:p>
    <w:p w14:paraId="75321A6E" w14:textId="77777777" w:rsidR="00B02700" w:rsidRPr="00B02700" w:rsidRDefault="00B02700" w:rsidP="00B02700">
      <w:pPr>
        <w:pStyle w:val="Sansinterligne"/>
        <w:numPr>
          <w:ilvl w:val="0"/>
          <w:numId w:val="10"/>
        </w:numPr>
      </w:pPr>
      <w:r w:rsidRPr="00B02700">
        <w:rPr>
          <w:b/>
          <w:bCs/>
        </w:rPr>
        <w:t>L’administration</w:t>
      </w:r>
      <w:r w:rsidRPr="00B02700">
        <w:t xml:space="preserve"> (qui peut utiliser la liste des absents).</w:t>
      </w:r>
    </w:p>
    <w:p w14:paraId="73CFA64C" w14:textId="77777777" w:rsidR="00B02700" w:rsidRDefault="00B02700" w:rsidP="00D807BE">
      <w:pPr>
        <w:pStyle w:val="Sansinterligne"/>
      </w:pPr>
    </w:p>
    <w:p w14:paraId="3BBF3890" w14:textId="77777777" w:rsidR="00D807BE" w:rsidRDefault="003861DF" w:rsidP="00685EAF">
      <w:pPr>
        <w:pStyle w:val="Titre1"/>
      </w:pPr>
      <w:r>
        <w:t>Processus de gestion, activités, acteurs</w:t>
      </w:r>
    </w:p>
    <w:p w14:paraId="31E9AF26" w14:textId="77777777" w:rsidR="003861DF" w:rsidRDefault="003861DF" w:rsidP="003861DF">
      <w:pPr>
        <w:pStyle w:val="Titre2"/>
      </w:pPr>
      <w:r>
        <w:t>Définitions</w:t>
      </w:r>
    </w:p>
    <w:p w14:paraId="6CF11F8A" w14:textId="77777777" w:rsidR="00CB78E8" w:rsidRDefault="00CB78E8" w:rsidP="003861DF">
      <w:r>
        <w:t xml:space="preserve">Processus : </w:t>
      </w:r>
    </w:p>
    <w:p w14:paraId="7953F00F" w14:textId="77721A52" w:rsidR="000908CC" w:rsidRPr="003861DF" w:rsidRDefault="00931665" w:rsidP="003861DF">
      <w:r w:rsidRPr="00E70ECA">
        <w:rPr>
          <w:highlight w:val="yellow"/>
        </w:rPr>
        <w:t>Un processus est un ensemble d’activités organisées qui transforment des éléments d’entrée (informations, demandes, matières) en résultats (produits, services, décisions).</w:t>
      </w:r>
    </w:p>
    <w:p w14:paraId="5FBC827C" w14:textId="77777777" w:rsidR="00397EE0" w:rsidRDefault="00397EE0" w:rsidP="00397EE0">
      <w:pPr>
        <w:pStyle w:val="Sansinterligne"/>
      </w:pPr>
    </w:p>
    <w:p w14:paraId="5DE6AD15" w14:textId="77777777" w:rsidR="00397EE0" w:rsidRDefault="00397EE0" w:rsidP="00397EE0">
      <w:pPr>
        <w:pStyle w:val="Sansinterligne"/>
      </w:pPr>
    </w:p>
    <w:p w14:paraId="758AD6E4" w14:textId="77777777" w:rsidR="00397EE0" w:rsidRDefault="00CB78E8" w:rsidP="00397EE0">
      <w:pPr>
        <w:pStyle w:val="Sansinterligne"/>
      </w:pPr>
      <w:r>
        <w:t xml:space="preserve">Activité : </w:t>
      </w:r>
    </w:p>
    <w:p w14:paraId="6A62E7FB" w14:textId="77777777" w:rsidR="000908CC" w:rsidRDefault="000908CC" w:rsidP="00397EE0">
      <w:pPr>
        <w:pStyle w:val="Sansinterligne"/>
      </w:pPr>
    </w:p>
    <w:p w14:paraId="6F6A6B76" w14:textId="788FC79E" w:rsidR="00397EE0" w:rsidRDefault="00FF67E3" w:rsidP="00397EE0">
      <w:pPr>
        <w:pStyle w:val="Sansinterligne"/>
      </w:pPr>
      <w:r w:rsidRPr="00E70ECA">
        <w:rPr>
          <w:highlight w:val="yellow"/>
        </w:rPr>
        <w:t>Une activité est une tâche ou une action réalisée dans le cadre d’un processus.</w:t>
      </w:r>
    </w:p>
    <w:p w14:paraId="60A9818E" w14:textId="77777777" w:rsidR="00397EE0" w:rsidRDefault="00397EE0" w:rsidP="00397EE0">
      <w:pPr>
        <w:pStyle w:val="Sansinterligne"/>
      </w:pPr>
    </w:p>
    <w:p w14:paraId="61DC0FCE" w14:textId="77777777" w:rsidR="00397EE0" w:rsidRDefault="00397EE0" w:rsidP="00397EE0">
      <w:pPr>
        <w:pStyle w:val="Sansinterligne"/>
      </w:pPr>
    </w:p>
    <w:p w14:paraId="52574F44" w14:textId="77777777" w:rsidR="00397EE0" w:rsidRDefault="00397EE0" w:rsidP="00397EE0">
      <w:pPr>
        <w:pStyle w:val="Sansinterligne"/>
      </w:pPr>
    </w:p>
    <w:p w14:paraId="7A88C016" w14:textId="77777777" w:rsidR="000908CC" w:rsidRDefault="000A4F21" w:rsidP="00397EE0">
      <w:pPr>
        <w:pStyle w:val="Sansinterligne"/>
      </w:pPr>
      <w:r>
        <w:t>Acteur :</w:t>
      </w:r>
    </w:p>
    <w:p w14:paraId="6B3E0AC5" w14:textId="77777777" w:rsidR="000A4F21" w:rsidRDefault="000A4F21" w:rsidP="00397EE0">
      <w:pPr>
        <w:pStyle w:val="Sansinterligne"/>
      </w:pPr>
    </w:p>
    <w:p w14:paraId="46300E4B" w14:textId="5A4C135A" w:rsidR="00397EE0" w:rsidRDefault="00FF67E3" w:rsidP="00397EE0">
      <w:pPr>
        <w:pStyle w:val="Sansinterligne"/>
      </w:pPr>
      <w:r w:rsidRPr="00E70ECA">
        <w:rPr>
          <w:highlight w:val="yellow"/>
        </w:rPr>
        <w:t>Un acteur est une personne, un service ou une organisation qui participe au processus (en réalisant une activité ou en échangeant des informations).</w:t>
      </w:r>
    </w:p>
    <w:p w14:paraId="3CA12E49" w14:textId="77777777" w:rsidR="00397EE0" w:rsidRDefault="000908CC" w:rsidP="00C43043">
      <w:pPr>
        <w:pStyle w:val="Titre2"/>
      </w:pPr>
      <w:r>
        <w:br w:type="page"/>
      </w:r>
      <w:r w:rsidR="000B4FB3">
        <w:lastRenderedPageBreak/>
        <w:t>Typologies de processus</w:t>
      </w:r>
    </w:p>
    <w:p w14:paraId="0E797499" w14:textId="77777777" w:rsidR="000908CC" w:rsidRDefault="000908CC" w:rsidP="000908CC">
      <w:pPr>
        <w:pStyle w:val="Citationintense"/>
        <w:pBdr>
          <w:bottom w:val="single" w:sz="4" w:space="3" w:color="4F81BD" w:themeColor="accent1"/>
        </w:pBdr>
      </w:pPr>
      <w:r w:rsidRPr="00D807BE">
        <w:t>Contexte</w:t>
      </w:r>
      <w:r>
        <w:rPr>
          <w:rStyle w:val="Rfrencelgre"/>
          <w:smallCaps w:val="0"/>
          <w:color w:val="4F81BD" w:themeColor="accent1"/>
          <w:u w:val="none"/>
        </w:rPr>
        <w:t xml:space="preserve"> </w:t>
      </w:r>
      <w:r w:rsidRPr="00D807BE">
        <w:rPr>
          <w:rStyle w:val="Rfrencelgre"/>
          <w:smallCaps w:val="0"/>
          <w:color w:val="4F81BD" w:themeColor="accent1"/>
          <w:u w:val="none"/>
        </w:rPr>
        <w:t xml:space="preserve"> :</w:t>
      </w:r>
      <w:r>
        <w:rPr>
          <w:rStyle w:val="Rfrencelgre"/>
          <w:smallCaps w:val="0"/>
          <w:color w:val="4F81BD" w:themeColor="accent1"/>
          <w:u w:val="none"/>
        </w:rPr>
        <w:t xml:space="preserve"> processus :</w:t>
      </w:r>
      <w:r w:rsidRPr="00D807BE">
        <w:rPr>
          <w:rStyle w:val="Rfrencelgre"/>
          <w:smallCaps w:val="0"/>
          <w:color w:val="4F81BD" w:themeColor="accent1"/>
          <w:u w:val="none"/>
        </w:rPr>
        <w:t xml:space="preserve"> </w:t>
      </w:r>
      <w:r>
        <w:rPr>
          <w:rStyle w:val="Rfrencelgre"/>
          <w:smallCaps w:val="0"/>
          <w:color w:val="4F81BD" w:themeColor="accent1"/>
          <w:u w:val="none"/>
        </w:rPr>
        <w:t>demande de congés</w:t>
      </w:r>
    </w:p>
    <w:p w14:paraId="647ACF65" w14:textId="77777777" w:rsidR="000908CC" w:rsidRDefault="000908CC" w:rsidP="000908CC">
      <w:pPr>
        <w:jc w:val="both"/>
      </w:pPr>
      <w:r>
        <w:t>Un salarié d'une organisation dépose une demande de congé auprès de sa direction des ressources humaines.</w:t>
      </w:r>
    </w:p>
    <w:p w14:paraId="56735046" w14:textId="77777777" w:rsidR="000908CC" w:rsidRDefault="000908CC" w:rsidP="000908CC">
      <w:pPr>
        <w:jc w:val="both"/>
      </w:pPr>
      <w:r>
        <w:t xml:space="preserve">Question n°1 :  </w:t>
      </w:r>
      <w:r w:rsidR="00FC236D">
        <w:t xml:space="preserve"> Le salarié est-il acteur interne ou externe de l'organisation ?</w:t>
      </w:r>
    </w:p>
    <w:p w14:paraId="20DB6D91" w14:textId="4374D2AF" w:rsidR="00FC236D" w:rsidRDefault="00D21EF6" w:rsidP="000908CC">
      <w:pPr>
        <w:jc w:val="both"/>
      </w:pPr>
      <w:r w:rsidRPr="00E70ECA">
        <w:rPr>
          <w:highlight w:val="yellow"/>
        </w:rPr>
        <w:t xml:space="preserve">Le salarié est un </w:t>
      </w:r>
      <w:r w:rsidRPr="00E70ECA">
        <w:rPr>
          <w:b/>
          <w:bCs/>
          <w:highlight w:val="yellow"/>
        </w:rPr>
        <w:t>acteur interne</w:t>
      </w:r>
      <w:r w:rsidRPr="00E70ECA">
        <w:rPr>
          <w:highlight w:val="yellow"/>
        </w:rPr>
        <w:t xml:space="preserve"> de l’organisation.</w:t>
      </w:r>
    </w:p>
    <w:p w14:paraId="1D0708E1" w14:textId="77777777" w:rsidR="00FC236D" w:rsidRDefault="00FC236D" w:rsidP="000908CC">
      <w:pPr>
        <w:jc w:val="both"/>
      </w:pPr>
      <w:r>
        <w:t>Question n°2 : Le salarié est-il acteur interne ou externe au processus ?</w:t>
      </w:r>
    </w:p>
    <w:p w14:paraId="31EC51DE" w14:textId="5343F03A" w:rsidR="00FC236D" w:rsidRDefault="00FC230F" w:rsidP="000908CC">
      <w:pPr>
        <w:jc w:val="both"/>
      </w:pPr>
      <w:r w:rsidRPr="00E70ECA">
        <w:rPr>
          <w:highlight w:val="yellow"/>
        </w:rPr>
        <w:t xml:space="preserve">On dit qu’il </w:t>
      </w:r>
      <w:r w:rsidR="000C52AE" w:rsidRPr="00E70ECA">
        <w:rPr>
          <w:highlight w:val="yellow"/>
        </w:rPr>
        <w:t>est client de ce processus (externe par rapport au processus)</w:t>
      </w:r>
    </w:p>
    <w:p w14:paraId="1AD99472" w14:textId="77777777" w:rsidR="007A60D8" w:rsidRDefault="007A60D8" w:rsidP="000908CC">
      <w:pPr>
        <w:jc w:val="both"/>
      </w:pPr>
    </w:p>
    <w:p w14:paraId="08224674" w14:textId="04C2E38C" w:rsidR="007A60D8" w:rsidRPr="000908CC" w:rsidRDefault="007A60D8" w:rsidP="000908CC">
      <w:pPr>
        <w:jc w:val="both"/>
      </w:pPr>
      <w:r w:rsidRPr="00E70ECA">
        <w:rPr>
          <w:highlight w:val="yellow"/>
        </w:rPr>
        <w:t>Le bénéficiaire du résultat d’un processus</w:t>
      </w:r>
      <w:r w:rsidR="00322F31" w:rsidRPr="00E70ECA">
        <w:rPr>
          <w:highlight w:val="yellow"/>
        </w:rPr>
        <w:t xml:space="preserve">, appelé ‘client du processus’ est un acteur externe </w:t>
      </w:r>
      <w:r w:rsidR="008E06A9" w:rsidRPr="00E70ECA">
        <w:rPr>
          <w:highlight w:val="yellow"/>
        </w:rPr>
        <w:t xml:space="preserve">du processus au sein où il n’y réalise pas d’activité conduisant </w:t>
      </w:r>
      <w:r w:rsidR="00E70ECA" w:rsidRPr="00E70ECA">
        <w:rPr>
          <w:highlight w:val="yellow"/>
        </w:rPr>
        <w:t xml:space="preserve">à la production de ce résultat (contrairement </w:t>
      </w:r>
      <w:proofErr w:type="gramStart"/>
      <w:r w:rsidR="00E70ECA" w:rsidRPr="00E70ECA">
        <w:rPr>
          <w:highlight w:val="yellow"/>
        </w:rPr>
        <w:t>au acteur</w:t>
      </w:r>
      <w:proofErr w:type="gramEnd"/>
      <w:r w:rsidR="00E70ECA" w:rsidRPr="00E70ECA">
        <w:rPr>
          <w:highlight w:val="yellow"/>
        </w:rPr>
        <w:t xml:space="preserve"> interne du processus)</w:t>
      </w:r>
    </w:p>
    <w:p w14:paraId="5FC53006" w14:textId="77777777" w:rsidR="00FC236D" w:rsidRDefault="00FC236D"/>
    <w:p w14:paraId="2AD03AF6" w14:textId="77777777" w:rsidR="00FC236D" w:rsidRDefault="00FC236D"/>
    <w:p w14:paraId="1172AE9C" w14:textId="77777777" w:rsidR="001B3D92" w:rsidRDefault="00FC236D">
      <w:r>
        <w:rPr>
          <w:noProof/>
          <w:lang w:eastAsia="fr-FR"/>
        </w:rPr>
        <w:drawing>
          <wp:inline distT="0" distB="0" distL="0" distR="0" wp14:anchorId="55E752CA" wp14:editId="265FE28E">
            <wp:extent cx="6209665" cy="1424940"/>
            <wp:effectExtent l="19050" t="0" r="63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09665" cy="1424940"/>
                    </a:xfrm>
                    <a:prstGeom prst="rect">
                      <a:avLst/>
                    </a:prstGeom>
                    <a:noFill/>
                    <a:ln w="9525">
                      <a:noFill/>
                      <a:miter lim="800000"/>
                      <a:headEnd/>
                      <a:tailEnd/>
                    </a:ln>
                  </pic:spPr>
                </pic:pic>
              </a:graphicData>
            </a:graphic>
          </wp:inline>
        </w:drawing>
      </w:r>
    </w:p>
    <w:p w14:paraId="5DD2953C" w14:textId="4491AF94" w:rsidR="00B11257" w:rsidRPr="00B11257" w:rsidRDefault="00B11257">
      <w:pPr>
        <w:rPr>
          <w:color w:val="EE0000"/>
        </w:rPr>
      </w:pPr>
      <w:r w:rsidRPr="00B11257">
        <w:rPr>
          <w:color w:val="EE0000"/>
        </w:rPr>
        <w:t>Potentiel question au contrôle</w:t>
      </w:r>
      <w:r>
        <w:rPr>
          <w:color w:val="EE0000"/>
        </w:rPr>
        <w:t>.</w:t>
      </w:r>
    </w:p>
    <w:p w14:paraId="77A155D5" w14:textId="77777777" w:rsidR="00C43043" w:rsidRDefault="00C43043" w:rsidP="00C43043">
      <w:pPr>
        <w:pStyle w:val="Titre1"/>
      </w:pPr>
      <w:r>
        <w:t>Modélisation des processus organisationnels</w:t>
      </w:r>
    </w:p>
    <w:p w14:paraId="0366D14E" w14:textId="77777777" w:rsidR="00060AA9" w:rsidRDefault="00060AA9" w:rsidP="00060AA9">
      <w:pPr>
        <w:pStyle w:val="Titre2"/>
      </w:pPr>
      <w:r>
        <w:t>Le schéma acteur-flux</w:t>
      </w:r>
    </w:p>
    <w:p w14:paraId="1A7859CE" w14:textId="01089709" w:rsidR="00060AA9" w:rsidRDefault="00EF43C4" w:rsidP="00060AA9">
      <w:r>
        <w:rPr>
          <w:noProof/>
        </w:rPr>
        <mc:AlternateContent>
          <mc:Choice Requires="wps">
            <w:drawing>
              <wp:anchor distT="0" distB="0" distL="114300" distR="114300" simplePos="0" relativeHeight="251674624" behindDoc="0" locked="0" layoutInCell="1" allowOverlap="1" wp14:anchorId="47832CE4" wp14:editId="729CB640">
                <wp:simplePos x="0" y="0"/>
                <wp:positionH relativeFrom="column">
                  <wp:posOffset>1229360</wp:posOffset>
                </wp:positionH>
                <wp:positionV relativeFrom="paragraph">
                  <wp:posOffset>307975</wp:posOffset>
                </wp:positionV>
                <wp:extent cx="4990465" cy="620395"/>
                <wp:effectExtent l="10795" t="6350" r="8890" b="11430"/>
                <wp:wrapNone/>
                <wp:docPr id="15423821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0465" cy="620395"/>
                        </a:xfrm>
                        <a:prstGeom prst="rect">
                          <a:avLst/>
                        </a:prstGeom>
                        <a:solidFill>
                          <a:srgbClr val="FFFFFF"/>
                        </a:solidFill>
                        <a:ln w="9525">
                          <a:solidFill>
                            <a:srgbClr val="000000"/>
                          </a:solidFill>
                          <a:miter lim="800000"/>
                          <a:headEnd/>
                          <a:tailEnd/>
                        </a:ln>
                      </wps:spPr>
                      <wps:txbx>
                        <w:txbxContent>
                          <w:p w14:paraId="3BA3CDCA" w14:textId="77777777" w:rsidR="00060AA9" w:rsidRPr="00A9540D" w:rsidRDefault="00A9540D" w:rsidP="00A9540D">
                            <w:r>
                              <w:t xml:space="preserve">Un acteur est un émetteur ou récepteur d'un flux d'information. Un acteur est une personne, ou un service.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832CE4" id="Text Box 26" o:spid="_x0000_s1027" type="#_x0000_t202" style="position:absolute;margin-left:96.8pt;margin-top:24.25pt;width:392.95pt;height:48.8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">
                <v:textbox style="mso-fit-shape-to-text:t">
                  <w:txbxContent>
                    <w:p w14:paraId="3BA3CDCA" w14:textId="77777777" w:rsidR="00060AA9" w:rsidRPr="00A9540D" w:rsidRDefault="00A9540D" w:rsidP="00A9540D">
                      <w:r>
                        <w:t xml:space="preserve">Un acteur est un émetteur ou récepteur d'un flux d'information. Un acteur est une personne, ou un service. </w:t>
                      </w:r>
                    </w:p>
                  </w:txbxContent>
                </v:textbox>
              </v:shape>
            </w:pict>
          </mc:Fallback>
        </mc:AlternateContent>
      </w:r>
      <w:r w:rsidR="00060AA9">
        <w:t>Le formalisme :</w:t>
      </w:r>
    </w:p>
    <w:p w14:paraId="1619FDB8" w14:textId="77777777" w:rsidR="00060AA9" w:rsidRDefault="00060AA9" w:rsidP="00060AA9">
      <w:r>
        <w:rPr>
          <w:noProof/>
          <w:lang w:eastAsia="fr-FR"/>
        </w:rPr>
        <w:drawing>
          <wp:inline distT="0" distB="0" distL="0" distR="0" wp14:anchorId="0E5DEF5D" wp14:editId="44B46FAB">
            <wp:extent cx="1105535" cy="669925"/>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105535" cy="669925"/>
                    </a:xfrm>
                    <a:prstGeom prst="rect">
                      <a:avLst/>
                    </a:prstGeom>
                    <a:noFill/>
                    <a:ln w="9525">
                      <a:noFill/>
                      <a:miter lim="800000"/>
                      <a:headEnd/>
                      <a:tailEnd/>
                    </a:ln>
                  </pic:spPr>
                </pic:pic>
              </a:graphicData>
            </a:graphic>
          </wp:inline>
        </w:drawing>
      </w:r>
      <w:r w:rsidRPr="00060AA9">
        <w:t xml:space="preserve"> </w:t>
      </w:r>
    </w:p>
    <w:p w14:paraId="7E273310" w14:textId="02F72CD9" w:rsidR="00060AA9" w:rsidRPr="00060AA9" w:rsidRDefault="00EF43C4" w:rsidP="00060AA9">
      <w:r>
        <w:rPr>
          <w:noProof/>
          <w:lang w:eastAsia="fr-FR"/>
        </w:rPr>
        <mc:AlternateContent>
          <mc:Choice Requires="wps">
            <w:drawing>
              <wp:anchor distT="0" distB="0" distL="114300" distR="114300" simplePos="0" relativeHeight="251675648" behindDoc="0" locked="0" layoutInCell="1" allowOverlap="1" wp14:anchorId="592CC564" wp14:editId="0F747D4A">
                <wp:simplePos x="0" y="0"/>
                <wp:positionH relativeFrom="column">
                  <wp:posOffset>2677160</wp:posOffset>
                </wp:positionH>
                <wp:positionV relativeFrom="paragraph">
                  <wp:posOffset>247015</wp:posOffset>
                </wp:positionV>
                <wp:extent cx="3731260" cy="483235"/>
                <wp:effectExtent l="10160" t="11430" r="11430" b="10160"/>
                <wp:wrapNone/>
                <wp:docPr id="26031046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483235"/>
                        </a:xfrm>
                        <a:prstGeom prst="rect">
                          <a:avLst/>
                        </a:prstGeom>
                        <a:solidFill>
                          <a:srgbClr val="FFFFFF"/>
                        </a:solidFill>
                        <a:ln w="9525">
                          <a:solidFill>
                            <a:srgbClr val="000000"/>
                          </a:solidFill>
                          <a:miter lim="800000"/>
                          <a:headEnd/>
                          <a:tailEnd/>
                        </a:ln>
                      </wps:spPr>
                      <wps:txbx>
                        <w:txbxContent>
                          <w:p w14:paraId="14CA5A55" w14:textId="77777777" w:rsidR="00060AA9" w:rsidRPr="00A9540D" w:rsidRDefault="00A9540D" w:rsidP="00A9540D">
                            <w:r>
                              <w:t>Un flux est un transfert d'informations d'un émetteur (ou acteur source) vers un récepteur (ou acteur but, cible)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2CC564" id="Text Box 27" o:spid="_x0000_s1028" type="#_x0000_t202" style="position:absolute;margin-left:210.8pt;margin-top:19.45pt;width:293.8pt;height:3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">
                <v:textbox>
                  <w:txbxContent>
                    <w:p w14:paraId="14CA5A55" w14:textId="77777777" w:rsidR="00060AA9" w:rsidRPr="00A9540D" w:rsidRDefault="00A9540D" w:rsidP="00A9540D">
                      <w:r>
                        <w:t>Un flux est un transfert d'informations d'un émetteur (ou acteur source) vers un récepteur (ou acteur but, cible)</w:t>
                      </w:r>
                    </w:p>
                  </w:txbxContent>
                </v:textbox>
              </v:shape>
            </w:pict>
          </mc:Fallback>
        </mc:AlternateContent>
      </w:r>
      <w:r w:rsidR="00060AA9">
        <w:rPr>
          <w:noProof/>
          <w:lang w:eastAsia="fr-FR"/>
        </w:rPr>
        <w:drawing>
          <wp:inline distT="0" distB="0" distL="0" distR="0" wp14:anchorId="259D781A" wp14:editId="25155111">
            <wp:extent cx="2477135" cy="88265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477135" cy="882650"/>
                    </a:xfrm>
                    <a:prstGeom prst="rect">
                      <a:avLst/>
                    </a:prstGeom>
                    <a:noFill/>
                    <a:ln w="9525">
                      <a:noFill/>
                      <a:miter lim="800000"/>
                      <a:headEnd/>
                      <a:tailEnd/>
                    </a:ln>
                  </pic:spPr>
                </pic:pic>
              </a:graphicData>
            </a:graphic>
          </wp:inline>
        </w:drawing>
      </w:r>
    </w:p>
    <w:p w14:paraId="40DEE7FF" w14:textId="77777777" w:rsidR="00A9540D" w:rsidRDefault="00A9540D" w:rsidP="00070794">
      <w:r>
        <w:rPr>
          <w:noProof/>
          <w:lang w:eastAsia="fr-FR"/>
        </w:rPr>
        <w:lastRenderedPageBreak/>
        <w:drawing>
          <wp:inline distT="0" distB="0" distL="0" distR="0" wp14:anchorId="3DD3C7ED" wp14:editId="00A9A545">
            <wp:extent cx="2479601" cy="1945085"/>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2479725" cy="1945182"/>
                    </a:xfrm>
                    <a:prstGeom prst="rect">
                      <a:avLst/>
                    </a:prstGeom>
                    <a:noFill/>
                    <a:ln w="9525">
                      <a:noFill/>
                      <a:miter lim="800000"/>
                      <a:headEnd/>
                      <a:tailEnd/>
                    </a:ln>
                  </pic:spPr>
                </pic:pic>
              </a:graphicData>
            </a:graphic>
          </wp:inline>
        </w:drawing>
      </w:r>
    </w:p>
    <w:p w14:paraId="4276ECCA" w14:textId="77777777" w:rsidR="00060AA9" w:rsidRDefault="00060AA9" w:rsidP="00070794">
      <w:r>
        <w:t>Exemple :</w:t>
      </w:r>
    </w:p>
    <w:p w14:paraId="6766E257" w14:textId="77777777" w:rsidR="00060AA9" w:rsidRDefault="00060AA9" w:rsidP="00060AA9">
      <w:pPr>
        <w:jc w:val="both"/>
      </w:pPr>
      <w:r>
        <w:t xml:space="preserve">« </w:t>
      </w:r>
      <w:r w:rsidRPr="006F5BE7">
        <w:t>La société Fiatlux met à la disposition de ses clients un service d’assistance téléphonique</w:t>
      </w:r>
      <w:r>
        <w:t xml:space="preserve">. </w:t>
      </w:r>
      <w:r w:rsidRPr="006F5BE7">
        <w:rPr>
          <w:highlight w:val="yellow"/>
        </w:rPr>
        <w:t>Un client</w:t>
      </w:r>
      <w:r>
        <w:t xml:space="preserve"> appelle le numéro d’assistance, la personne au </w:t>
      </w:r>
      <w:r w:rsidRPr="006F5BE7">
        <w:rPr>
          <w:highlight w:val="yellow"/>
        </w:rPr>
        <w:t>standard</w:t>
      </w:r>
      <w:r>
        <w:t xml:space="preserve"> demande au client de fournir </w:t>
      </w:r>
      <w:r w:rsidRPr="006F5BE7">
        <w:rPr>
          <w:highlight w:val="magenta"/>
        </w:rPr>
        <w:t>son code</w:t>
      </w:r>
      <w:r>
        <w:t xml:space="preserve"> client puis lui propose de choisir entre une assistance technique ou commerciale. Lorsque le client choisit une assistance technique, l’appel est transmis, avec </w:t>
      </w:r>
      <w:r w:rsidRPr="006F5BE7">
        <w:rPr>
          <w:highlight w:val="magenta"/>
        </w:rPr>
        <w:t>le code du client</w:t>
      </w:r>
      <w:r>
        <w:t xml:space="preserve">, à </w:t>
      </w:r>
      <w:r w:rsidRPr="006F5BE7">
        <w:rPr>
          <w:highlight w:val="yellow"/>
        </w:rPr>
        <w:t>l’accueil téléphonique du service technique</w:t>
      </w:r>
      <w:r>
        <w:t xml:space="preserve">. </w:t>
      </w:r>
      <w:r w:rsidRPr="00796557">
        <w:rPr>
          <w:highlight w:val="yellow"/>
        </w:rPr>
        <w:t>Le client</w:t>
      </w:r>
      <w:r>
        <w:t xml:space="preserve"> pose sa </w:t>
      </w:r>
      <w:r w:rsidRPr="00796557">
        <w:rPr>
          <w:highlight w:val="magenta"/>
        </w:rPr>
        <w:t>question</w:t>
      </w:r>
      <w:r>
        <w:t xml:space="preserve"> auprès de la personne chargée de </w:t>
      </w:r>
      <w:r w:rsidRPr="00796557">
        <w:rPr>
          <w:highlight w:val="yellow"/>
        </w:rPr>
        <w:t>l’accueil téléphonique du service technique</w:t>
      </w:r>
      <w:r>
        <w:t>. Cette dernière peut répondre à la plupart des questions courantes, elle ouvre un dossier d'appel et recherche la réponse à la question. Elle assure une assistance de premier niveau. Si la réponse est trouvée, le dossier est clos. En cas de problème plus pointu, elle peut transmettre le dossier à un commercial spécialiste de la question posée par le client. Ce spécialiste prend connaissance de la question du client et lui fournit une réponse et clos le dossier. »</w:t>
      </w:r>
    </w:p>
    <w:p w14:paraId="02C4DC86" w14:textId="3A45DD5B" w:rsidR="00793B92" w:rsidRPr="00793B92" w:rsidRDefault="00A9540D" w:rsidP="00793B92">
      <w:r>
        <w:t xml:space="preserve">Question n°3 :  Tracer le diagramme des flux </w:t>
      </w:r>
    </w:p>
    <w:p w14:paraId="70838907" w14:textId="20EC20E8" w:rsidR="00793B92" w:rsidRPr="00793B92" w:rsidRDefault="00462F4D" w:rsidP="00462F4D">
      <w:pPr>
        <w:jc w:val="center"/>
      </w:pPr>
      <w:r w:rsidRPr="00462F4D">
        <w:rPr>
          <w:noProof/>
        </w:rPr>
        <w:drawing>
          <wp:inline distT="0" distB="0" distL="0" distR="0" wp14:anchorId="66C9C1E8" wp14:editId="5909EAC5">
            <wp:extent cx="3915104" cy="3238500"/>
            <wp:effectExtent l="0" t="0" r="9525" b="0"/>
            <wp:docPr id="53721273" name="Image 1" descr="Une image contenant diagramme, ligne,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273" name="Image 1" descr="Une image contenant diagramme, ligne, texte, capture d’écran&#10;&#10;Le contenu généré par l’IA peut être incorrect."/>
                    <pic:cNvPicPr/>
                  </pic:nvPicPr>
                  <pic:blipFill>
                    <a:blip r:embed="rId12"/>
                    <a:stretch>
                      <a:fillRect/>
                    </a:stretch>
                  </pic:blipFill>
                  <pic:spPr>
                    <a:xfrm>
                      <a:off x="0" y="0"/>
                      <a:ext cx="3915844" cy="3239112"/>
                    </a:xfrm>
                    <a:prstGeom prst="rect">
                      <a:avLst/>
                    </a:prstGeom>
                  </pic:spPr>
                </pic:pic>
              </a:graphicData>
            </a:graphic>
          </wp:inline>
        </w:drawing>
      </w:r>
    </w:p>
    <w:p w14:paraId="012CD7BE" w14:textId="7655FD1E" w:rsidR="00793B92" w:rsidRPr="00793B92" w:rsidRDefault="003150C3" w:rsidP="00793B92">
      <w:r w:rsidRPr="00A93033">
        <w:rPr>
          <w:highlight w:val="yellow"/>
        </w:rPr>
        <w:t xml:space="preserve">Le diagramme </w:t>
      </w:r>
      <w:r w:rsidR="00D77DF2" w:rsidRPr="00A93033">
        <w:rPr>
          <w:highlight w:val="yellow"/>
        </w:rPr>
        <w:t xml:space="preserve">des flux est donc utile pour expliquer </w:t>
      </w:r>
      <w:r w:rsidR="00FD34F4" w:rsidRPr="00A93033">
        <w:rPr>
          <w:highlight w:val="yellow"/>
        </w:rPr>
        <w:t>une activité et doit permettre, outre sa compréhension</w:t>
      </w:r>
      <w:r w:rsidR="00E11C6E" w:rsidRPr="00A93033">
        <w:rPr>
          <w:highlight w:val="yellow"/>
        </w:rPr>
        <w:t>, son amélioration en montrant ses défaut.</w:t>
      </w:r>
    </w:p>
    <w:p w14:paraId="305D53CA" w14:textId="77777777" w:rsidR="00793B92" w:rsidRPr="00793B92" w:rsidRDefault="00793B92" w:rsidP="00793B92"/>
    <w:p w14:paraId="0D59478C" w14:textId="77777777" w:rsidR="00793B92" w:rsidRDefault="00EF1CD1" w:rsidP="004E2A6C">
      <w:pPr>
        <w:pStyle w:val="Titre2"/>
        <w:jc w:val="center"/>
      </w:pPr>
      <w:r>
        <w:t>Le schéma événement résultat</w:t>
      </w:r>
      <w:r w:rsidR="0046542B" w:rsidRPr="0046542B">
        <w:rPr>
          <w:b w:val="0"/>
          <w:bCs w:val="0"/>
        </w:rPr>
        <w:t xml:space="preserve"> </w:t>
      </w:r>
      <w:r w:rsidR="0046542B">
        <w:rPr>
          <w:b w:val="0"/>
          <w:bCs w:val="0"/>
          <w:noProof/>
          <w:lang w:eastAsia="fr-FR"/>
        </w:rPr>
        <w:drawing>
          <wp:inline distT="0" distB="0" distL="0" distR="0" wp14:anchorId="0735F733" wp14:editId="3C591CAC">
            <wp:extent cx="4871927" cy="2305228"/>
            <wp:effectExtent l="19050" t="0" r="4873"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4874350" cy="2306374"/>
                    </a:xfrm>
                    <a:prstGeom prst="rect">
                      <a:avLst/>
                    </a:prstGeom>
                    <a:noFill/>
                    <a:ln w="9525">
                      <a:noFill/>
                      <a:miter lim="800000"/>
                      <a:headEnd/>
                      <a:tailEnd/>
                    </a:ln>
                  </pic:spPr>
                </pic:pic>
              </a:graphicData>
            </a:graphic>
          </wp:inline>
        </w:drawing>
      </w:r>
    </w:p>
    <w:p w14:paraId="351A76A4" w14:textId="77777777" w:rsidR="0072334C" w:rsidRPr="0072334C" w:rsidRDefault="0072334C" w:rsidP="004E2A6C">
      <w:pPr>
        <w:pStyle w:val="Sansinterligne"/>
        <w:jc w:val="center"/>
      </w:pPr>
      <w:r>
        <w:t>Livre page 21</w:t>
      </w:r>
    </w:p>
    <w:p w14:paraId="53462E92" w14:textId="77777777" w:rsidR="00034250" w:rsidRDefault="00034250" w:rsidP="004E2A6C">
      <w:pPr>
        <w:jc w:val="center"/>
      </w:pPr>
      <w:r>
        <w:rPr>
          <w:noProof/>
          <w:lang w:eastAsia="fr-FR"/>
        </w:rPr>
        <w:drawing>
          <wp:inline distT="0" distB="0" distL="0" distR="0" wp14:anchorId="41ADB9DB" wp14:editId="40BFCDBE">
            <wp:extent cx="5137741" cy="2346088"/>
            <wp:effectExtent l="19050" t="0" r="5759"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lum bright="17000"/>
                    </a:blip>
                    <a:srcRect/>
                    <a:stretch>
                      <a:fillRect/>
                    </a:stretch>
                  </pic:blipFill>
                  <pic:spPr bwMode="auto">
                    <a:xfrm>
                      <a:off x="0" y="0"/>
                      <a:ext cx="5153642" cy="2353349"/>
                    </a:xfrm>
                    <a:prstGeom prst="rect">
                      <a:avLst/>
                    </a:prstGeom>
                    <a:noFill/>
                    <a:ln w="9525">
                      <a:noFill/>
                      <a:miter lim="800000"/>
                      <a:headEnd/>
                      <a:tailEnd/>
                    </a:ln>
                  </pic:spPr>
                </pic:pic>
              </a:graphicData>
            </a:graphic>
          </wp:inline>
        </w:drawing>
      </w:r>
    </w:p>
    <w:p w14:paraId="20C1BC16" w14:textId="234FDCE3" w:rsidR="00492E06" w:rsidRDefault="00E95C76" w:rsidP="004E2A6C">
      <w:pPr>
        <w:jc w:val="center"/>
      </w:pPr>
      <w:r>
        <w:rPr>
          <w:noProof/>
          <w:lang w:eastAsia="fr-FR"/>
        </w:rPr>
        <w:drawing>
          <wp:inline distT="0" distB="0" distL="0" distR="0" wp14:anchorId="1944BAEE" wp14:editId="24CFB84A">
            <wp:extent cx="4499610" cy="31657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lum bright="19000"/>
                    </a:blip>
                    <a:srcRect/>
                    <a:stretch>
                      <a:fillRect/>
                    </a:stretch>
                  </pic:blipFill>
                  <pic:spPr bwMode="auto">
                    <a:xfrm>
                      <a:off x="0" y="0"/>
                      <a:ext cx="4503402" cy="3168408"/>
                    </a:xfrm>
                    <a:prstGeom prst="rect">
                      <a:avLst/>
                    </a:prstGeom>
                    <a:noFill/>
                    <a:ln w="9525">
                      <a:noFill/>
                      <a:miter lim="800000"/>
                      <a:headEnd/>
                      <a:tailEnd/>
                    </a:ln>
                  </pic:spPr>
                </pic:pic>
              </a:graphicData>
            </a:graphic>
          </wp:inline>
        </w:drawing>
      </w:r>
    </w:p>
    <w:p w14:paraId="65E8B54F" w14:textId="77777777" w:rsidR="008E34F2" w:rsidRDefault="008E34F2" w:rsidP="004E2A6C">
      <w:pPr>
        <w:jc w:val="center"/>
      </w:pPr>
    </w:p>
    <w:p w14:paraId="7E677510" w14:textId="7CEC7E0F" w:rsidR="008E34F2" w:rsidRDefault="003E0E2F" w:rsidP="003E0E2F">
      <w:pPr>
        <w:pStyle w:val="Titre1"/>
      </w:pPr>
      <w:r>
        <w:t>Training schéma</w:t>
      </w:r>
    </w:p>
    <w:p w14:paraId="0F8FBCF7" w14:textId="77777777" w:rsidR="003E0E2F" w:rsidRDefault="003E0E2F" w:rsidP="003E0E2F"/>
    <w:p w14:paraId="3FC4BD2C" w14:textId="53C92548" w:rsidR="00BD1869" w:rsidRDefault="00BD1869" w:rsidP="00BD1869">
      <w:pPr>
        <w:rPr>
          <w:b/>
          <w:bCs/>
          <w:sz w:val="28"/>
          <w:szCs w:val="28"/>
        </w:rPr>
      </w:pPr>
      <w:r w:rsidRPr="00BD1869">
        <w:rPr>
          <w:b/>
          <w:bCs/>
          <w:sz w:val="28"/>
          <w:szCs w:val="28"/>
        </w:rPr>
        <w:t>Commande de spécimens</w:t>
      </w:r>
      <w:r>
        <w:rPr>
          <w:b/>
          <w:bCs/>
          <w:sz w:val="28"/>
          <w:szCs w:val="28"/>
        </w:rPr>
        <w:t> :</w:t>
      </w:r>
    </w:p>
    <w:p w14:paraId="4196BE85" w14:textId="12FA73D4" w:rsidR="003B1506" w:rsidRPr="003B1506" w:rsidRDefault="003B1506" w:rsidP="003B1506">
      <w:pPr>
        <w:pStyle w:val="Sansinterligne"/>
      </w:pPr>
      <w:r w:rsidRPr="003B1506">
        <w:t xml:space="preserve">A la rentrée des classes, l’éditeur </w:t>
      </w:r>
      <w:r w:rsidR="00630AF0" w:rsidRPr="003B1506">
        <w:t>Dunod</w:t>
      </w:r>
      <w:r w:rsidRPr="003B1506">
        <w:t xml:space="preserve"> envoie un courrier à tous les établissements scolaires et d’enseignement supérieur de France. Celui-ci se compose du catalogue des différentes pochettes proposées et d’un bon de commande pré-imprimé. A réception, les établissements transmettent le catalogue et le bon de commande aux professeurs concernés. Ceux-ci renvoient le bon de commande rempli. </w:t>
      </w:r>
    </w:p>
    <w:p w14:paraId="4F17DB91" w14:textId="1E8A00A6" w:rsidR="003B1506" w:rsidRPr="003B1506" w:rsidRDefault="003B1506" w:rsidP="003B1506">
      <w:pPr>
        <w:pStyle w:val="Sansinterligne"/>
      </w:pPr>
      <w:r w:rsidRPr="003B1506">
        <w:t xml:space="preserve">L’éditeur </w:t>
      </w:r>
      <w:r w:rsidR="00912324" w:rsidRPr="003B1506">
        <w:t>demande</w:t>
      </w:r>
      <w:r w:rsidRPr="003B1506">
        <w:t xml:space="preserve"> que le bon de commande soit accompagné d’un chèque représentant le montant à régler. </w:t>
      </w:r>
    </w:p>
    <w:p w14:paraId="614F2F0D" w14:textId="77777777" w:rsidR="003B1506" w:rsidRPr="003B1506" w:rsidRDefault="003B1506" w:rsidP="003B1506">
      <w:pPr>
        <w:pStyle w:val="Sansinterligne"/>
      </w:pPr>
      <w:r w:rsidRPr="003B1506">
        <w:t xml:space="preserve">Si le chèque est joint à la commande, la secrétaire transmet au service expédition le bon de commande accompagnée d’une facture tamponnée « réglée ». </w:t>
      </w:r>
    </w:p>
    <w:p w14:paraId="35CCFCB6" w14:textId="77777777" w:rsidR="003B1506" w:rsidRPr="003B1506" w:rsidRDefault="003B1506" w:rsidP="003B1506">
      <w:pPr>
        <w:pStyle w:val="Sansinterligne"/>
      </w:pPr>
      <w:r w:rsidRPr="003B1506">
        <w:t xml:space="preserve">Si le chèque n’est pas joint à la commande, la secrétaire transmet au service expédition le bon de commande accompagnée d’une facture à régler. </w:t>
      </w:r>
    </w:p>
    <w:p w14:paraId="140796AE" w14:textId="77777777" w:rsidR="003B1506" w:rsidRPr="003B1506" w:rsidRDefault="003B1506" w:rsidP="003B1506">
      <w:pPr>
        <w:pStyle w:val="Sansinterligne"/>
      </w:pPr>
      <w:r w:rsidRPr="003B1506">
        <w:t xml:space="preserve">Le service expédition fait directement le colis et l’envoie au professeur. Quand un chèque d’une facture non réglée arrive, il est immédiatement enregistré par la secrétaire, et une facture « réglée » est envoyée au professeur. </w:t>
      </w:r>
    </w:p>
    <w:p w14:paraId="1A4D8371" w14:textId="77777777" w:rsidR="00452ED0" w:rsidRPr="00BD1869" w:rsidRDefault="00452ED0" w:rsidP="00DD6D3E">
      <w:pPr>
        <w:pStyle w:val="Sansinterligne"/>
      </w:pPr>
    </w:p>
    <w:p w14:paraId="38204ED2" w14:textId="77777777" w:rsidR="00BD1869" w:rsidRDefault="00BD1869" w:rsidP="003E0E2F"/>
    <w:p w14:paraId="3F533426" w14:textId="028EB367" w:rsidR="00452ED0" w:rsidRDefault="008110CF" w:rsidP="008110CF">
      <w:pPr>
        <w:pStyle w:val="Sansinterligne"/>
        <w:jc w:val="center"/>
      </w:pPr>
      <w:r w:rsidRPr="008110CF">
        <w:drawing>
          <wp:inline distT="0" distB="0" distL="0" distR="0" wp14:anchorId="37852626" wp14:editId="17035C62">
            <wp:extent cx="5547360" cy="3653653"/>
            <wp:effectExtent l="0" t="0" r="0" b="4445"/>
            <wp:docPr id="1718299089" name="Image 1" descr="Une image contenant diagramme, Plan, Dessin techniqu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99089" name="Image 1" descr="Une image contenant diagramme, Plan, Dessin technique, texte&#10;&#10;Le contenu généré par l’IA peut être incorrect."/>
                    <pic:cNvPicPr/>
                  </pic:nvPicPr>
                  <pic:blipFill>
                    <a:blip r:embed="rId16"/>
                    <a:stretch>
                      <a:fillRect/>
                    </a:stretch>
                  </pic:blipFill>
                  <pic:spPr>
                    <a:xfrm>
                      <a:off x="0" y="0"/>
                      <a:ext cx="5551735" cy="3656534"/>
                    </a:xfrm>
                    <a:prstGeom prst="rect">
                      <a:avLst/>
                    </a:prstGeom>
                  </pic:spPr>
                </pic:pic>
              </a:graphicData>
            </a:graphic>
          </wp:inline>
        </w:drawing>
      </w:r>
    </w:p>
    <w:p w14:paraId="1A9D0EBF" w14:textId="77777777" w:rsidR="002B366C" w:rsidRDefault="002B366C" w:rsidP="008110CF">
      <w:pPr>
        <w:pStyle w:val="Sansinterligne"/>
        <w:jc w:val="center"/>
      </w:pPr>
    </w:p>
    <w:p w14:paraId="565B44FD" w14:textId="77777777" w:rsidR="00977D2D" w:rsidRDefault="00977D2D" w:rsidP="008110CF">
      <w:pPr>
        <w:pStyle w:val="Sansinterligne"/>
        <w:jc w:val="center"/>
      </w:pPr>
    </w:p>
    <w:p w14:paraId="735430CB" w14:textId="77777777" w:rsidR="00977D2D" w:rsidRDefault="00977D2D" w:rsidP="008110CF">
      <w:pPr>
        <w:pStyle w:val="Sansinterligne"/>
        <w:jc w:val="center"/>
      </w:pPr>
    </w:p>
    <w:p w14:paraId="70B90724" w14:textId="77777777" w:rsidR="00977D2D" w:rsidRDefault="00977D2D" w:rsidP="008110CF">
      <w:pPr>
        <w:pStyle w:val="Sansinterligne"/>
        <w:jc w:val="center"/>
      </w:pPr>
    </w:p>
    <w:p w14:paraId="78B102F8" w14:textId="77777777" w:rsidR="001E7071" w:rsidRDefault="001E7071" w:rsidP="008110CF">
      <w:pPr>
        <w:pStyle w:val="Sansinterligne"/>
        <w:jc w:val="center"/>
      </w:pPr>
    </w:p>
    <w:p w14:paraId="3AC51668" w14:textId="3DFD6081" w:rsidR="001E7071" w:rsidRPr="001E7071" w:rsidRDefault="001E7071" w:rsidP="001E7071">
      <w:pPr>
        <w:pStyle w:val="Sansinterligne"/>
        <w:rPr>
          <w:b/>
          <w:bCs/>
          <w:sz w:val="28"/>
          <w:szCs w:val="28"/>
        </w:rPr>
      </w:pPr>
      <w:r w:rsidRPr="001E7071">
        <w:rPr>
          <w:b/>
          <w:bCs/>
          <w:sz w:val="28"/>
          <w:szCs w:val="28"/>
        </w:rPr>
        <w:lastRenderedPageBreak/>
        <w:t>Le cas QUILOU :</w:t>
      </w:r>
    </w:p>
    <w:p w14:paraId="5E190852" w14:textId="77777777" w:rsidR="001E7071" w:rsidRDefault="001E7071" w:rsidP="008110CF">
      <w:pPr>
        <w:pStyle w:val="Sansinterligne"/>
        <w:jc w:val="center"/>
      </w:pPr>
    </w:p>
    <w:p w14:paraId="1D612A3E" w14:textId="3C6C0543" w:rsidR="002B366C" w:rsidRDefault="007E058E" w:rsidP="008110CF">
      <w:pPr>
        <w:pStyle w:val="Sansinterligne"/>
        <w:jc w:val="center"/>
      </w:pPr>
      <w:r w:rsidRPr="007E058E">
        <w:t xml:space="preserve">Le cas QUILOU L’agence immobilière QUILOU gère la location de son parc immobilier. Le processus de location d’un appartement se présente ainsi : Une personne intéressée par la location d’un appartement s’adresse à un commercial de QUILOU : s’il existe un appartement disponible et répondant aux critères spécifiés par le client alors le contrat de location lui est remis. Le client doit retourner le contrat de location signé et accompagné d’un acompte de 30 %. </w:t>
      </w:r>
      <w:r w:rsidR="004F78E2" w:rsidRPr="007E058E">
        <w:t>Dès</w:t>
      </w:r>
      <w:r w:rsidRPr="007E058E">
        <w:t xml:space="preserve"> réception de ces documents, l’agent comptable enregistre la réservation. Le premier jour de location, le client reçoit les clefs en échange du solde de la location</w:t>
      </w:r>
      <w:r w:rsidR="001E7071">
        <w:t>.</w:t>
      </w:r>
    </w:p>
    <w:p w14:paraId="39895D25" w14:textId="77777777" w:rsidR="007E058E" w:rsidRDefault="007E058E" w:rsidP="008110CF">
      <w:pPr>
        <w:pStyle w:val="Sansinterligne"/>
        <w:jc w:val="center"/>
      </w:pPr>
    </w:p>
    <w:p w14:paraId="250814AD" w14:textId="2C027E8C" w:rsidR="007E058E" w:rsidRPr="003E0E2F" w:rsidRDefault="007E058E" w:rsidP="008110CF">
      <w:pPr>
        <w:pStyle w:val="Sansinterligne"/>
        <w:jc w:val="center"/>
      </w:pPr>
      <w:r>
        <w:rPr>
          <w:noProof/>
        </w:rPr>
        <w:drawing>
          <wp:inline distT="0" distB="0" distL="0" distR="0" wp14:anchorId="76BD8D5C" wp14:editId="3667E027">
            <wp:extent cx="6188710" cy="5502275"/>
            <wp:effectExtent l="0" t="0" r="2540" b="3175"/>
            <wp:docPr id="20731662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6277" name="Image 2073166277"/>
                    <pic:cNvPicPr/>
                  </pic:nvPicPr>
                  <pic:blipFill>
                    <a:blip r:embed="rId17">
                      <a:extLst>
                        <a:ext uri="{28A0092B-C50C-407E-A947-70E740481C1C}">
                          <a14:useLocalDpi xmlns:a14="http://schemas.microsoft.com/office/drawing/2010/main" val="0"/>
                        </a:ext>
                      </a:extLst>
                    </a:blip>
                    <a:stretch>
                      <a:fillRect/>
                    </a:stretch>
                  </pic:blipFill>
                  <pic:spPr>
                    <a:xfrm>
                      <a:off x="0" y="0"/>
                      <a:ext cx="6188710" cy="5502275"/>
                    </a:xfrm>
                    <a:prstGeom prst="rect">
                      <a:avLst/>
                    </a:prstGeom>
                  </pic:spPr>
                </pic:pic>
              </a:graphicData>
            </a:graphic>
          </wp:inline>
        </w:drawing>
      </w:r>
    </w:p>
    <w:sectPr w:rsidR="007E058E" w:rsidRPr="003E0E2F" w:rsidSect="00D807BE">
      <w:headerReference w:type="default" r:id="rId18"/>
      <w:footerReference w:type="default" r:id="rId19"/>
      <w:pgSz w:w="11906" w:h="16838"/>
      <w:pgMar w:top="1440" w:right="1080" w:bottom="1440" w:left="1080" w:header="708" w:footer="15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A32EB" w14:textId="77777777" w:rsidR="008A5A1E" w:rsidRDefault="008A5A1E" w:rsidP="00216B84">
      <w:pPr>
        <w:spacing w:after="0" w:line="240" w:lineRule="auto"/>
      </w:pPr>
      <w:r>
        <w:separator/>
      </w:r>
    </w:p>
  </w:endnote>
  <w:endnote w:type="continuationSeparator" w:id="0">
    <w:p w14:paraId="63CC89F3" w14:textId="77777777" w:rsidR="008A5A1E" w:rsidRDefault="008A5A1E" w:rsidP="00216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972716"/>
      <w:docPartObj>
        <w:docPartGallery w:val="Page Numbers (Bottom of Page)"/>
        <w:docPartUnique/>
      </w:docPartObj>
    </w:sdtPr>
    <w:sdtContent>
      <w:p w14:paraId="42C77F53" w14:textId="77777777" w:rsidR="00060AA9" w:rsidRDefault="00D32A43">
        <w:pPr>
          <w:pStyle w:val="Pieddepage"/>
          <w:jc w:val="right"/>
        </w:pPr>
        <w:r>
          <w:fldChar w:fldCharType="begin"/>
        </w:r>
        <w:r>
          <w:instrText xml:space="preserve"> PAGE   \* MERGEFORMAT </w:instrText>
        </w:r>
        <w:r>
          <w:fldChar w:fldCharType="separate"/>
        </w:r>
        <w:r>
          <w:rPr>
            <w:noProof/>
          </w:rPr>
          <w:t>5</w:t>
        </w:r>
        <w:r>
          <w:rPr>
            <w:noProof/>
          </w:rPr>
          <w:fldChar w:fldCharType="end"/>
        </w:r>
      </w:p>
    </w:sdtContent>
  </w:sdt>
  <w:p w14:paraId="7A6C7ADA" w14:textId="77777777" w:rsidR="00060AA9" w:rsidRDefault="00060A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89959" w14:textId="77777777" w:rsidR="008A5A1E" w:rsidRDefault="008A5A1E" w:rsidP="00216B84">
      <w:pPr>
        <w:spacing w:after="0" w:line="240" w:lineRule="auto"/>
      </w:pPr>
      <w:r>
        <w:separator/>
      </w:r>
    </w:p>
  </w:footnote>
  <w:footnote w:type="continuationSeparator" w:id="0">
    <w:p w14:paraId="53D6F982" w14:textId="77777777" w:rsidR="008A5A1E" w:rsidRDefault="008A5A1E" w:rsidP="00216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C7D63" w14:textId="43F839B8" w:rsidR="00060AA9" w:rsidRDefault="00060AA9" w:rsidP="00DF77AE">
    <w:pPr>
      <w:pStyle w:val="En-tte"/>
      <w:tabs>
        <w:tab w:val="clear" w:pos="4536"/>
        <w:tab w:val="clear" w:pos="9072"/>
      </w:tabs>
      <w:jc w:val="center"/>
    </w:pPr>
    <w:r w:rsidRPr="00D32BEB">
      <w:t>Processus de gestion, activités, acteurs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751A0"/>
    <w:multiLevelType w:val="multilevel"/>
    <w:tmpl w:val="7B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74F74"/>
    <w:multiLevelType w:val="hybridMultilevel"/>
    <w:tmpl w:val="C1FA3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F01ED5"/>
    <w:multiLevelType w:val="multilevel"/>
    <w:tmpl w:val="30DE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1E5043"/>
    <w:multiLevelType w:val="hybridMultilevel"/>
    <w:tmpl w:val="D8D4D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FF51BB"/>
    <w:multiLevelType w:val="multilevel"/>
    <w:tmpl w:val="5878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07AEC"/>
    <w:multiLevelType w:val="multilevel"/>
    <w:tmpl w:val="1D3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0A3E65"/>
    <w:multiLevelType w:val="multilevel"/>
    <w:tmpl w:val="F318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72F71"/>
    <w:multiLevelType w:val="hybridMultilevel"/>
    <w:tmpl w:val="D2443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49213A"/>
    <w:multiLevelType w:val="hybridMultilevel"/>
    <w:tmpl w:val="8FC899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260772D"/>
    <w:multiLevelType w:val="hybridMultilevel"/>
    <w:tmpl w:val="1D0000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8A608E"/>
    <w:multiLevelType w:val="hybridMultilevel"/>
    <w:tmpl w:val="D10435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3D33AC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1840382857">
    <w:abstractNumId w:val="8"/>
  </w:num>
  <w:num w:numId="2" w16cid:durableId="682437207">
    <w:abstractNumId w:val="10"/>
  </w:num>
  <w:num w:numId="3" w16cid:durableId="191234270">
    <w:abstractNumId w:val="3"/>
  </w:num>
  <w:num w:numId="4" w16cid:durableId="1006901417">
    <w:abstractNumId w:val="11"/>
  </w:num>
  <w:num w:numId="5" w16cid:durableId="4680193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6950826">
    <w:abstractNumId w:val="1"/>
  </w:num>
  <w:num w:numId="7" w16cid:durableId="2072656813">
    <w:abstractNumId w:val="7"/>
  </w:num>
  <w:num w:numId="8" w16cid:durableId="1618021622">
    <w:abstractNumId w:val="9"/>
  </w:num>
  <w:num w:numId="9" w16cid:durableId="768427742">
    <w:abstractNumId w:val="2"/>
  </w:num>
  <w:num w:numId="10" w16cid:durableId="228347712">
    <w:abstractNumId w:val="0"/>
  </w:num>
  <w:num w:numId="11" w16cid:durableId="1553880690">
    <w:abstractNumId w:val="5"/>
  </w:num>
  <w:num w:numId="12" w16cid:durableId="1159073668">
    <w:abstractNumId w:val="4"/>
  </w:num>
  <w:num w:numId="13" w16cid:durableId="897438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B84"/>
    <w:rsid w:val="00007D9E"/>
    <w:rsid w:val="00034250"/>
    <w:rsid w:val="00053B17"/>
    <w:rsid w:val="00060AA9"/>
    <w:rsid w:val="00070794"/>
    <w:rsid w:val="00082CA9"/>
    <w:rsid w:val="000908CC"/>
    <w:rsid w:val="000A4F21"/>
    <w:rsid w:val="000A5C4C"/>
    <w:rsid w:val="000B4FB3"/>
    <w:rsid w:val="000C52AE"/>
    <w:rsid w:val="000D6970"/>
    <w:rsid w:val="000F67E1"/>
    <w:rsid w:val="00173E75"/>
    <w:rsid w:val="001B3D92"/>
    <w:rsid w:val="001E54B0"/>
    <w:rsid w:val="001E7071"/>
    <w:rsid w:val="001E70BD"/>
    <w:rsid w:val="00204040"/>
    <w:rsid w:val="00216B84"/>
    <w:rsid w:val="00241B40"/>
    <w:rsid w:val="0029415E"/>
    <w:rsid w:val="00295D3D"/>
    <w:rsid w:val="002B366C"/>
    <w:rsid w:val="003150C3"/>
    <w:rsid w:val="00322F31"/>
    <w:rsid w:val="00330DEF"/>
    <w:rsid w:val="0034215D"/>
    <w:rsid w:val="00354ABF"/>
    <w:rsid w:val="00356660"/>
    <w:rsid w:val="00364393"/>
    <w:rsid w:val="00372AC2"/>
    <w:rsid w:val="00373EE6"/>
    <w:rsid w:val="003861DF"/>
    <w:rsid w:val="00386240"/>
    <w:rsid w:val="00397EE0"/>
    <w:rsid w:val="003B1506"/>
    <w:rsid w:val="003B75AD"/>
    <w:rsid w:val="003E0E2F"/>
    <w:rsid w:val="003E1241"/>
    <w:rsid w:val="00405888"/>
    <w:rsid w:val="00411224"/>
    <w:rsid w:val="00452ED0"/>
    <w:rsid w:val="00462F4D"/>
    <w:rsid w:val="0046542B"/>
    <w:rsid w:val="00492E06"/>
    <w:rsid w:val="004D45E5"/>
    <w:rsid w:val="004E2A6C"/>
    <w:rsid w:val="004F2345"/>
    <w:rsid w:val="004F78E2"/>
    <w:rsid w:val="0050338C"/>
    <w:rsid w:val="00572FB4"/>
    <w:rsid w:val="005B61BB"/>
    <w:rsid w:val="005F226E"/>
    <w:rsid w:val="00630AF0"/>
    <w:rsid w:val="00653D90"/>
    <w:rsid w:val="00664E77"/>
    <w:rsid w:val="0067045B"/>
    <w:rsid w:val="00671752"/>
    <w:rsid w:val="00685EAF"/>
    <w:rsid w:val="006D63E8"/>
    <w:rsid w:val="006E03D4"/>
    <w:rsid w:val="006E7BBD"/>
    <w:rsid w:val="006F5BE7"/>
    <w:rsid w:val="007123F3"/>
    <w:rsid w:val="0071522D"/>
    <w:rsid w:val="0072334C"/>
    <w:rsid w:val="00793B92"/>
    <w:rsid w:val="00796557"/>
    <w:rsid w:val="007A60D8"/>
    <w:rsid w:val="007E058E"/>
    <w:rsid w:val="008110CF"/>
    <w:rsid w:val="00834989"/>
    <w:rsid w:val="00871489"/>
    <w:rsid w:val="008A5A1E"/>
    <w:rsid w:val="008C149D"/>
    <w:rsid w:val="008E06A9"/>
    <w:rsid w:val="008E34F2"/>
    <w:rsid w:val="00912324"/>
    <w:rsid w:val="00931665"/>
    <w:rsid w:val="00977D2D"/>
    <w:rsid w:val="009925B3"/>
    <w:rsid w:val="009F6125"/>
    <w:rsid w:val="00A33553"/>
    <w:rsid w:val="00A93033"/>
    <w:rsid w:val="00A9540D"/>
    <w:rsid w:val="00AF2256"/>
    <w:rsid w:val="00B02700"/>
    <w:rsid w:val="00B11257"/>
    <w:rsid w:val="00B12F61"/>
    <w:rsid w:val="00BA3AD1"/>
    <w:rsid w:val="00BB11B7"/>
    <w:rsid w:val="00BC1971"/>
    <w:rsid w:val="00BC337D"/>
    <w:rsid w:val="00BD1869"/>
    <w:rsid w:val="00BF137D"/>
    <w:rsid w:val="00C40992"/>
    <w:rsid w:val="00C43043"/>
    <w:rsid w:val="00C46623"/>
    <w:rsid w:val="00C86B8D"/>
    <w:rsid w:val="00C90B66"/>
    <w:rsid w:val="00CB321A"/>
    <w:rsid w:val="00CB78E8"/>
    <w:rsid w:val="00CF1D14"/>
    <w:rsid w:val="00CF7CB5"/>
    <w:rsid w:val="00D21EF6"/>
    <w:rsid w:val="00D23FC2"/>
    <w:rsid w:val="00D24D5E"/>
    <w:rsid w:val="00D32A43"/>
    <w:rsid w:val="00D32BEB"/>
    <w:rsid w:val="00D77DF2"/>
    <w:rsid w:val="00D807BE"/>
    <w:rsid w:val="00DD6D3E"/>
    <w:rsid w:val="00DE1424"/>
    <w:rsid w:val="00DE65C9"/>
    <w:rsid w:val="00DF77AE"/>
    <w:rsid w:val="00E0152E"/>
    <w:rsid w:val="00E01B36"/>
    <w:rsid w:val="00E11C6E"/>
    <w:rsid w:val="00E26D50"/>
    <w:rsid w:val="00E70DCF"/>
    <w:rsid w:val="00E70ECA"/>
    <w:rsid w:val="00E87F82"/>
    <w:rsid w:val="00E95C76"/>
    <w:rsid w:val="00EA09FA"/>
    <w:rsid w:val="00EA4A69"/>
    <w:rsid w:val="00EB6421"/>
    <w:rsid w:val="00EC6D50"/>
    <w:rsid w:val="00EF1CD1"/>
    <w:rsid w:val="00EF43C4"/>
    <w:rsid w:val="00F56083"/>
    <w:rsid w:val="00F774AA"/>
    <w:rsid w:val="00FC230F"/>
    <w:rsid w:val="00FC236D"/>
    <w:rsid w:val="00FD34F4"/>
    <w:rsid w:val="00FF67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2B814"/>
  <w15:docId w15:val="{A212D6DE-69D1-46E2-827B-060E1058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3D4"/>
  </w:style>
  <w:style w:type="paragraph" w:styleId="Titre1">
    <w:name w:val="heading 1"/>
    <w:basedOn w:val="Normal"/>
    <w:next w:val="Normal"/>
    <w:link w:val="Titre1Car"/>
    <w:uiPriority w:val="9"/>
    <w:qFormat/>
    <w:rsid w:val="00216B84"/>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B84"/>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EC6D50"/>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EC6D50"/>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EC6D50"/>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C6D5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C6D5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C6D5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C6D5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16B84"/>
    <w:pPr>
      <w:tabs>
        <w:tab w:val="center" w:pos="4536"/>
        <w:tab w:val="right" w:pos="9072"/>
      </w:tabs>
      <w:spacing w:after="0" w:line="240" w:lineRule="auto"/>
    </w:pPr>
  </w:style>
  <w:style w:type="character" w:customStyle="1" w:styleId="En-tteCar">
    <w:name w:val="En-tête Car"/>
    <w:basedOn w:val="Policepardfaut"/>
    <w:link w:val="En-tte"/>
    <w:uiPriority w:val="99"/>
    <w:rsid w:val="00216B84"/>
  </w:style>
  <w:style w:type="paragraph" w:styleId="Pieddepage">
    <w:name w:val="footer"/>
    <w:basedOn w:val="Normal"/>
    <w:link w:val="PieddepageCar"/>
    <w:uiPriority w:val="99"/>
    <w:unhideWhenUsed/>
    <w:rsid w:val="00216B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6B84"/>
  </w:style>
  <w:style w:type="paragraph" w:styleId="Titre">
    <w:name w:val="Title"/>
    <w:basedOn w:val="Normal"/>
    <w:next w:val="Normal"/>
    <w:link w:val="TitreCar"/>
    <w:uiPriority w:val="10"/>
    <w:qFormat/>
    <w:rsid w:val="00216B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16B84"/>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216B84"/>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216B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6B84"/>
    <w:rPr>
      <w:rFonts w:ascii="Tahoma" w:hAnsi="Tahoma" w:cs="Tahoma"/>
      <w:sz w:val="16"/>
      <w:szCs w:val="16"/>
    </w:rPr>
  </w:style>
  <w:style w:type="character" w:customStyle="1" w:styleId="Titre2Car">
    <w:name w:val="Titre 2 Car"/>
    <w:basedOn w:val="Policepardfaut"/>
    <w:link w:val="Titre2"/>
    <w:uiPriority w:val="9"/>
    <w:rsid w:val="00216B8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16B84"/>
    <w:pPr>
      <w:ind w:left="720"/>
      <w:contextualSpacing/>
    </w:pPr>
  </w:style>
  <w:style w:type="paragraph" w:styleId="Sansinterligne">
    <w:name w:val="No Spacing"/>
    <w:uiPriority w:val="1"/>
    <w:qFormat/>
    <w:rsid w:val="00572FB4"/>
    <w:pPr>
      <w:spacing w:after="0" w:line="240" w:lineRule="auto"/>
    </w:pPr>
  </w:style>
  <w:style w:type="character" w:customStyle="1" w:styleId="Titre3Car">
    <w:name w:val="Titre 3 Car"/>
    <w:basedOn w:val="Policepardfaut"/>
    <w:link w:val="Titre3"/>
    <w:uiPriority w:val="9"/>
    <w:semiHidden/>
    <w:rsid w:val="00EC6D5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EC6D5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EC6D5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EC6D5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EC6D5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C6D5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C6D50"/>
    <w:rPr>
      <w:rFonts w:asciiTheme="majorHAnsi" w:eastAsiaTheme="majorEastAsia" w:hAnsiTheme="majorHAnsi" w:cstheme="majorBidi"/>
      <w:i/>
      <w:iCs/>
      <w:color w:val="404040" w:themeColor="text1" w:themeTint="BF"/>
      <w:sz w:val="20"/>
      <w:szCs w:val="20"/>
    </w:rPr>
  </w:style>
  <w:style w:type="character" w:styleId="Rfrenceintense">
    <w:name w:val="Intense Reference"/>
    <w:basedOn w:val="Policepardfaut"/>
    <w:uiPriority w:val="32"/>
    <w:qFormat/>
    <w:rsid w:val="00D807BE"/>
    <w:rPr>
      <w:b/>
      <w:bCs/>
      <w:smallCaps/>
      <w:color w:val="C0504D" w:themeColor="accent2"/>
      <w:spacing w:val="5"/>
      <w:u w:val="single"/>
    </w:rPr>
  </w:style>
  <w:style w:type="character" w:styleId="Rfrencelgre">
    <w:name w:val="Subtle Reference"/>
    <w:basedOn w:val="Policepardfaut"/>
    <w:uiPriority w:val="31"/>
    <w:qFormat/>
    <w:rsid w:val="00D807BE"/>
    <w:rPr>
      <w:smallCaps/>
      <w:color w:val="C0504D" w:themeColor="accent2"/>
      <w:u w:val="single"/>
    </w:rPr>
  </w:style>
  <w:style w:type="paragraph" w:styleId="Citationintense">
    <w:name w:val="Intense Quote"/>
    <w:basedOn w:val="Normal"/>
    <w:next w:val="Normal"/>
    <w:link w:val="CitationintenseCar"/>
    <w:uiPriority w:val="30"/>
    <w:qFormat/>
    <w:rsid w:val="00D807B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807BE"/>
    <w:rPr>
      <w:b/>
      <w:bCs/>
      <w:i/>
      <w:iCs/>
      <w:color w:val="4F81BD" w:themeColor="accent1"/>
    </w:rPr>
  </w:style>
  <w:style w:type="table" w:styleId="Grilledutableau">
    <w:name w:val="Table Grid"/>
    <w:basedOn w:val="TableauNormal"/>
    <w:uiPriority w:val="59"/>
    <w:rsid w:val="00FC2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eclaire-Accent11">
    <w:name w:val="Liste claire - Accent 11"/>
    <w:basedOn w:val="TableauNormal"/>
    <w:uiPriority w:val="61"/>
    <w:rsid w:val="008C149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4">
    <w:name w:val="Light List Accent 4"/>
    <w:basedOn w:val="TableauNormal"/>
    <w:uiPriority w:val="61"/>
    <w:rsid w:val="00A9540D"/>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9541666">
      <w:bodyDiv w:val="1"/>
      <w:marLeft w:val="0"/>
      <w:marRight w:val="0"/>
      <w:marTop w:val="0"/>
      <w:marBottom w:val="0"/>
      <w:divBdr>
        <w:top w:val="none" w:sz="0" w:space="0" w:color="auto"/>
        <w:left w:val="none" w:sz="0" w:space="0" w:color="auto"/>
        <w:bottom w:val="none" w:sz="0" w:space="0" w:color="auto"/>
        <w:right w:val="none" w:sz="0" w:space="0" w:color="auto"/>
      </w:divBdr>
    </w:div>
    <w:div w:id="899365128">
      <w:bodyDiv w:val="1"/>
      <w:marLeft w:val="0"/>
      <w:marRight w:val="0"/>
      <w:marTop w:val="0"/>
      <w:marBottom w:val="0"/>
      <w:divBdr>
        <w:top w:val="none" w:sz="0" w:space="0" w:color="auto"/>
        <w:left w:val="none" w:sz="0" w:space="0" w:color="auto"/>
        <w:bottom w:val="none" w:sz="0" w:space="0" w:color="auto"/>
        <w:right w:val="none" w:sz="0" w:space="0" w:color="auto"/>
      </w:divBdr>
    </w:div>
    <w:div w:id="172402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D88107-A77F-4DD2-AFAC-49A85C315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Pages>
  <Words>807</Words>
  <Characters>4440</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dc:creator>
  <cp:lastModifiedBy>Ilies Hamadene</cp:lastModifiedBy>
  <cp:revision>42</cp:revision>
  <dcterms:created xsi:type="dcterms:W3CDTF">2025-09-29T08:55:00Z</dcterms:created>
  <dcterms:modified xsi:type="dcterms:W3CDTF">2025-10-06T07:52:00Z</dcterms:modified>
</cp:coreProperties>
</file>