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Document synthétique des phrases clés et des livrables pour la création d’un SI</w:t>
      </w:r>
    </w:p>
    <w:p>
      <w:pPr>
        <w:pStyle w:val="Normal1"/>
        <w:spacing w:lineRule="auto" w:line="240" w:before="240" w:after="240"/>
        <w:rPr>
          <w:b/>
          <w:highlight w:val="yellow"/>
        </w:rPr>
      </w:pPr>
      <w:r>
        <w:rPr>
          <w:b/>
          <w:highlight w:val="yellow"/>
        </w:rPr>
        <w:t>Les livrables d’un système d’information (SI) servent à structurer, à documenter et piloter, tout le cycle de vie du projet – de l’analyse des besoins jusqu’à la mise en production et la maintenance.</w:t>
      </w:r>
    </w:p>
    <w:p>
      <w:pPr>
        <w:pStyle w:val="Normal1"/>
        <w:spacing w:lineRule="auto" w:line="240" w:before="240" w:after="24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1"/>
        <w:spacing w:lineRule="auto" w:line="240" w:before="240" w:after="240"/>
        <w:rPr>
          <w:highlight w:val="none"/>
          <w:shd w:fill="00A933" w:val="clear"/>
        </w:rPr>
      </w:pPr>
      <w:r>
        <w:rPr>
          <w:b/>
          <w:shd w:fill="00A933" w:val="clear"/>
        </w:rPr>
        <w:t>Les livrables d’un SI sont des traces formelles qui assurent la communication , la traçabilité, la qualité et la pérennité du système d’information tout au long de son cycle de vie</w:t>
      </w:r>
    </w:p>
    <w:p>
      <w:pPr>
        <w:pStyle w:val="Normal1"/>
        <w:spacing w:lineRule="auto" w:line="240" w:before="240" w:after="240"/>
        <w:rPr>
          <w:b/>
          <w:highlight w:val="none"/>
          <w:shd w:fill="00A933" w:val="clear"/>
        </w:rPr>
      </w:pPr>
      <w:r>
        <w:rPr>
          <w:b/>
          <w:shd w:fill="00A933" w:val="clear"/>
        </w:rPr>
      </w:r>
    </w:p>
    <w:p>
      <w:pPr>
        <w:pStyle w:val="Normal1"/>
        <w:spacing w:lineRule="auto" w:line="240" w:before="240" w:after="24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1"/>
        <w:spacing w:lineRule="auto" w:line="240" w:before="240" w:after="240"/>
        <w:ind w:left="360"/>
        <w:rPr>
          <w:b/>
        </w:rPr>
      </w:pPr>
      <w:r>
        <w:rPr>
          <w:b/>
        </w:rPr>
        <w:t>1-</w:t>
      </w:r>
      <w:r>
        <w:rPr>
          <w:sz w:val="14"/>
          <w:szCs w:val="14"/>
        </w:rPr>
        <w:t xml:space="preserve">  </w:t>
        <w:tab/>
      </w:r>
      <w:r>
        <w:rPr>
          <w:b/>
        </w:rPr>
        <w:t>Analyse des besoins</w:t>
      </w:r>
    </w:p>
    <w:p>
      <w:pPr>
        <w:pStyle w:val="Normal1"/>
        <w:spacing w:lineRule="auto" w:line="240" w:before="240" w:after="240"/>
        <w:rPr>
          <w:b/>
          <w:highlight w:val="lightGray"/>
        </w:rPr>
      </w:pPr>
      <w:r>
        <w:rPr>
          <w:b/>
          <w:highlight w:val="lightGray"/>
        </w:rPr>
        <w:t>Livrables : cahier des charges, étude d’opportunité, expression des besoins, modèle métier.</w:t>
        <w:br/>
        <w:t xml:space="preserve"> Utilité :</w:t>
      </w:r>
    </w:p>
    <w:p>
      <w:pPr>
        <w:pStyle w:val="Normal1"/>
        <w:numPr>
          <w:ilvl w:val="0"/>
          <w:numId w:val="4"/>
        </w:numPr>
        <w:spacing w:lineRule="auto" w:line="240" w:before="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Formaliser ce que l’organisation attends du SI</w:t>
      </w:r>
    </w:p>
    <w:p>
      <w:pPr>
        <w:pStyle w:val="Normal1"/>
        <w:numPr>
          <w:ilvl w:val="0"/>
          <w:numId w:val="4"/>
        </w:numPr>
        <w:spacing w:lineRule="auto" w:line="240" w:before="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Clarifier les objectifs, les contraintes et les acteurs concernés</w:t>
      </w:r>
    </w:p>
    <w:p>
      <w:pPr>
        <w:pStyle w:val="Normal1"/>
        <w:numPr>
          <w:ilvl w:val="0"/>
          <w:numId w:val="4"/>
        </w:numPr>
        <w:spacing w:lineRule="auto" w:line="240" w:before="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Servir de référence commune entre le client et l’équipe projet</w:t>
      </w:r>
    </w:p>
    <w:p>
      <w:pPr>
        <w:pStyle w:val="Normal1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For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e1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2. Conception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  <w:highlight w:val="lightGray"/>
        </w:rPr>
        <w:t>Livrables : modèles de données, diagrammes UML, maquettes d’écran, spécifications fonctionnelles et techniques.</w:t>
        <w:br/>
      </w:r>
      <w:r>
        <w:rPr>
          <w:b/>
        </w:rPr>
        <w:t xml:space="preserve"> Utilité :</w:t>
      </w:r>
    </w:p>
    <w:p>
      <w:pPr>
        <w:pStyle w:val="Normal1"/>
        <w:numPr>
          <w:ilvl w:val="0"/>
          <w:numId w:val="5"/>
        </w:numPr>
        <w:spacing w:lineRule="auto" w:line="240" w:before="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Traduire les besoins en une solution concrète et cohérente</w:t>
      </w:r>
    </w:p>
    <w:p>
      <w:pPr>
        <w:pStyle w:val="Normal1"/>
        <w:numPr>
          <w:ilvl w:val="0"/>
          <w:numId w:val="5"/>
        </w:numPr>
        <w:spacing w:lineRule="auto" w:line="240" w:before="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Faciliter la compréhension du fonctionnement futur du système</w:t>
      </w:r>
    </w:p>
    <w:p>
      <w:pPr>
        <w:pStyle w:val="Normal1"/>
        <w:numPr>
          <w:ilvl w:val="0"/>
          <w:numId w:val="5"/>
        </w:numPr>
        <w:spacing w:lineRule="auto" w:line="240" w:before="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Servir de base à la réalisation (développement)</w:t>
      </w:r>
    </w:p>
    <w:p>
      <w:pPr>
        <w:pStyle w:val="Normal1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" name="For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e2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3. Réalisation (développement et intégration)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  <w:highlight w:val="lightGray"/>
        </w:rPr>
        <w:t>Livrables : code source, scripts d’installation, documentation technique, manuels développeurs.</w:t>
        <w:br/>
      </w:r>
      <w:r>
        <w:rPr>
          <w:b/>
        </w:rPr>
        <w:t xml:space="preserve"> Utilité :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left="72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Construire le système conformément aux spécifications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left="720"/>
        <w:rPr>
          <w:b/>
          <w:highlight w:val="none"/>
          <w:u w:val="none"/>
          <w:shd w:fill="FFFF00" w:val="clear"/>
        </w:rPr>
      </w:pPr>
      <w:r>
        <w:rPr>
          <w:b/>
          <w:u w:val="none"/>
          <w:shd w:fill="FFFF00" w:val="clear"/>
        </w:rPr>
        <w:t>Garantir la maintenabilité et la traçabilité du code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left="720"/>
        <w:rPr>
          <w:b/>
          <w:highlight w:val="none"/>
          <w:u w:val="none"/>
          <w:shd w:fill="FFFF00" w:val="clear"/>
        </w:rPr>
      </w:pPr>
      <w:r>
        <w:rPr>
          <w:b/>
          <w:u w:val="none"/>
          <w:shd w:fill="FFFF00" w:val="clear"/>
        </w:rPr>
        <w:t>Préparer les futurs évolutions</w:t>
      </w:r>
    </w:p>
    <w:p>
      <w:pPr>
        <w:pStyle w:val="Normal1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" name="For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e3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 xml:space="preserve"> </w:t>
      </w:r>
      <w:r>
        <w:rPr>
          <w:b/>
        </w:rPr>
        <w:t>4. Tests et validation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  <w:highlight w:val="lightGray"/>
        </w:rPr>
        <w:t>Livrables : plans de test, rapports de test, cahier de recette, PV de validation.</w:t>
        <w:br/>
      </w:r>
      <w:r>
        <w:rPr>
          <w:b/>
        </w:rPr>
        <w:t xml:space="preserve"> Utilité :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Vérifier que le système fonctionne correctement et répond aux besoins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rPr/>
      </w:pPr>
      <w:r>
        <w:rPr>
          <w:b/>
          <w:shd w:fill="FFFF00" w:val="clear"/>
        </w:rPr>
        <w:t>Identifier et corriger les anomalies avant la mise en production</w:t>
      </w:r>
    </w:p>
    <w:p>
      <w:pPr>
        <w:pStyle w:val="Normal1"/>
        <w:spacing w:lineRule="auto" w:line="240" w:before="240" w:after="240"/>
        <w:rPr>
          <w:b/>
          <w:highlight w:val="none"/>
          <w:shd w:fill="FFFF00" w:val="clear"/>
        </w:rPr>
      </w:pPr>
      <w:r>
        <w:rPr>
          <w:b/>
          <w:shd w:fill="FFFF00" w:val="clear"/>
        </w:rPr>
      </w:r>
    </w:p>
    <w:p>
      <w:pPr>
        <w:pStyle w:val="Normal1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" name="For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4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5. Mise en production et exploitation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  <w:highlight w:val="lightGray"/>
        </w:rPr>
        <w:t>Livrables : manuels utilisateurs, procédures d’exploitation, dossier d’exploitation, guide d’installation.</w:t>
        <w:br/>
      </w:r>
      <w:r>
        <w:rPr>
          <w:b/>
        </w:rPr>
        <w:t xml:space="preserve"> Utilité :</w:t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left="72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Faciliter la prise en main par les utilisateurs finaux</w:t>
      </w:r>
    </w:p>
    <w:p>
      <w:pPr>
        <w:pStyle w:val="Normal1"/>
        <w:numPr>
          <w:ilvl w:val="0"/>
          <w:numId w:val="1"/>
        </w:numPr>
        <w:spacing w:lineRule="auto" w:line="240" w:before="0" w:after="240"/>
        <w:ind w:hanging="360" w:left="72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Assurer une exploitation fiable et sécurisé du SI</w:t>
      </w:r>
    </w:p>
    <w:p>
      <w:pPr>
        <w:pStyle w:val="Normal1"/>
        <w:spacing w:lineRule="auto" w:line="240" w:before="0" w:after="240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" name="For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e5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 xml:space="preserve"> </w:t>
      </w:r>
      <w:r>
        <w:rPr>
          <w:b/>
        </w:rPr>
        <w:t>6. Maintenance et évolution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  <w:highlight w:val="lightGray"/>
        </w:rPr>
        <w:t>Livrables : rapports de maintenance, documentation mise à jour, demandes de changement.</w:t>
        <w:br/>
      </w:r>
      <w:r>
        <w:rPr>
          <w:b/>
        </w:rPr>
        <w:t xml:space="preserve"> Utilité :</w:t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left="72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Suivre les évolution du système</w:t>
      </w:r>
    </w:p>
    <w:p>
      <w:pPr>
        <w:pStyle w:val="Normal1"/>
        <w:numPr>
          <w:ilvl w:val="0"/>
          <w:numId w:val="3"/>
        </w:numPr>
        <w:spacing w:lineRule="auto" w:line="240" w:before="0" w:after="240"/>
        <w:ind w:hanging="360" w:left="720"/>
        <w:rPr>
          <w:b/>
          <w:highlight w:val="none"/>
          <w:shd w:fill="FFFF00" w:val="clear"/>
        </w:rPr>
      </w:pPr>
      <w:r>
        <w:rPr>
          <w:b/>
          <w:shd w:fill="FFFF00" w:val="clear"/>
        </w:rPr>
        <w:t>Préserver la cohérence entre la documentation et la solution réelle.</w:t>
      </w:r>
    </w:p>
    <w:p>
      <w:pPr>
        <w:pStyle w:val="Normal1"/>
        <w:spacing w:lineRule="auto" w:line="240" w:before="0" w:after="240"/>
        <w:rPr>
          <w:b/>
        </w:rPr>
      </w:pPr>
      <w:r>
        <w:rPr>
          <w:b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b/>
        </w:rPr>
      </w:pPr>
      <w:r>
        <w:rPr>
          <w:b/>
        </w:rPr>
      </w:r>
    </w:p>
    <w:p>
      <w:pPr>
        <w:pStyle w:val="Normal1"/>
        <w:widowControl/>
        <w:shd w:val="clear" w:fill="auto"/>
        <w:spacing w:lineRule="auto" w:line="247" w:before="0" w:after="160"/>
        <w:ind w:hanging="0" w:left="0" w:right="0"/>
        <w:jc w:val="left"/>
        <w:rPr>
          <w:b/>
        </w:rPr>
      </w:pPr>
      <w:r>
        <w:rPr>
          <w:b/>
        </w:rPr>
      </w:r>
    </w:p>
    <w:p>
      <w:pPr>
        <w:pStyle w:val="Normal1"/>
        <w:widowControl/>
        <w:shd w:val="clear" w:fill="auto"/>
        <w:spacing w:lineRule="auto" w:line="247" w:before="0" w:after="160"/>
        <w:ind w:hanging="0" w:left="0" w:right="0"/>
        <w:jc w:val="left"/>
        <w:rPr>
          <w:b/>
        </w:rPr>
      </w:pPr>
      <w:r>
        <w:rPr>
          <w:b/>
        </w:rPr>
      </w:r>
    </w:p>
    <w:p>
      <w:pPr>
        <w:pStyle w:val="Normal1"/>
        <w:widowControl/>
        <w:shd w:val="clear" w:fill="auto"/>
        <w:spacing w:lineRule="auto" w:line="247" w:before="0" w:after="160"/>
        <w:ind w:hanging="0" w:left="0" w:right="0"/>
        <w:jc w:val="left"/>
        <w:rPr>
          <w:b/>
        </w:rPr>
      </w:pPr>
      <w:r>
        <w:rPr>
          <w:b/>
        </w:rPr>
      </w:r>
    </w:p>
    <w:p>
      <w:pPr>
        <w:pStyle w:val="Normal1"/>
        <w:widowControl/>
        <w:shd w:val="clear" w:fill="auto"/>
        <w:spacing w:lineRule="auto" w:line="247" w:before="0" w:after="160"/>
        <w:ind w:hanging="0" w:left="0" w:right="0"/>
        <w:jc w:val="left"/>
        <w:rPr>
          <w:b/>
        </w:rPr>
      </w:pPr>
      <w:r>
        <w:rPr>
          <w:b/>
        </w:rPr>
      </w:r>
    </w:p>
    <w:p>
      <w:pPr>
        <w:pStyle w:val="Normal1"/>
        <w:widowControl/>
        <w:shd w:val="clear" w:fill="auto"/>
        <w:spacing w:lineRule="auto" w:line="247" w:before="0" w:after="160"/>
        <w:ind w:hanging="0" w:left="0" w:right="0"/>
        <w:jc w:val="left"/>
        <w:rPr>
          <w:b/>
        </w:rPr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7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type w:val="nextPage"/>
      <w:pgSz w:w="11906" w:h="16838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47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47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EasyOffice/7.6.2.1.0$Windows_X86_64 LibreOffice_project/0bc4d647150f05f02b71ccb5539a4012b57f1faf</Application>
  <AppVersion>15.0000</AppVersion>
  <Pages>2</Pages>
  <Words>319</Words>
  <Characters>1804</Characters>
  <CharactersWithSpaces>2089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>Ilies Hamadene</cp:lastModifiedBy>
  <dcterms:modified xsi:type="dcterms:W3CDTF">2025-10-06T11:04:57Z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