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5A297E" w14:textId="7861B498" w:rsidR="00766F22" w:rsidRPr="00E20A0A" w:rsidRDefault="00050C13" w:rsidP="00E35ECF">
      <w:pPr>
        <w:pStyle w:val="Author"/>
        <w:spacing w:before="100" w:beforeAutospacing="1" w:after="100" w:afterAutospacing="1"/>
        <w:rPr>
          <w:sz w:val="20"/>
          <w:szCs w:val="20"/>
        </w:rPr>
      </w:pPr>
      <w:r w:rsidRPr="00E20A0A">
        <w:rPr>
          <w:sz w:val="48"/>
          <w:szCs w:val="44"/>
        </w:rPr>
        <w:t xml:space="preserve">Unveiling Anomalies In Surveillance Videos </w:t>
      </w:r>
      <w:r w:rsidR="00E81D6A" w:rsidRPr="00E20A0A">
        <w:rPr>
          <w:sz w:val="48"/>
          <w:szCs w:val="44"/>
        </w:rPr>
        <w:t>t</w:t>
      </w:r>
      <w:r w:rsidRPr="00E20A0A">
        <w:rPr>
          <w:sz w:val="48"/>
          <w:szCs w:val="44"/>
        </w:rPr>
        <w:t>hrough Various Transfer Learning Models</w:t>
      </w:r>
      <w:r w:rsidRPr="00E20A0A">
        <w:rPr>
          <w:sz w:val="20"/>
          <w:szCs w:val="20"/>
        </w:rPr>
        <w:t xml:space="preserve"> </w:t>
      </w:r>
    </w:p>
    <w:p w14:paraId="25F68903" w14:textId="77777777" w:rsidR="00766F22" w:rsidRPr="00E20A0A" w:rsidRDefault="00766F22" w:rsidP="00766F22">
      <w:pPr>
        <w:pStyle w:val="Author"/>
        <w:spacing w:before="100" w:beforeAutospacing="1" w:after="100" w:afterAutospacing="1" w:line="120" w:lineRule="auto"/>
        <w:rPr>
          <w:sz w:val="16"/>
          <w:szCs w:val="16"/>
        </w:rPr>
        <w:sectPr w:rsidR="00766F22" w:rsidRPr="00E20A0A" w:rsidSect="00E3222B">
          <w:pgSz w:w="11906" w:h="16838" w:code="9"/>
          <w:pgMar w:top="540" w:right="893" w:bottom="1440" w:left="893" w:header="720" w:footer="720" w:gutter="0"/>
          <w:cols w:space="720"/>
          <w:titlePg/>
          <w:docGrid w:linePitch="360"/>
        </w:sectPr>
      </w:pPr>
    </w:p>
    <w:p w14:paraId="441E5FC0" w14:textId="77777777" w:rsidR="00B50236" w:rsidRPr="00E20A0A" w:rsidRDefault="00B50236" w:rsidP="00AA6178">
      <w:pPr>
        <w:pStyle w:val="Author"/>
        <w:spacing w:before="100" w:beforeAutospacing="1"/>
        <w:rPr>
          <w:sz w:val="18"/>
          <w:szCs w:val="18"/>
        </w:rPr>
      </w:pPr>
    </w:p>
    <w:p w14:paraId="5BCB3023" w14:textId="645B6D2B" w:rsidR="00E35ECF" w:rsidRPr="00E20A0A" w:rsidRDefault="00E35ECF" w:rsidP="00E35ECF">
      <w:pPr>
        <w:spacing w:after="0"/>
        <w:jc w:val="center"/>
        <w:rPr>
          <w:i/>
          <w:sz w:val="18"/>
          <w:szCs w:val="18"/>
        </w:rPr>
      </w:pPr>
      <w:r w:rsidRPr="00E20A0A">
        <w:rPr>
          <w:sz w:val="18"/>
          <w:szCs w:val="18"/>
        </w:rPr>
        <w:t>Sachin Solanki</w:t>
      </w:r>
      <w:r w:rsidRPr="00E20A0A">
        <w:rPr>
          <w:sz w:val="18"/>
          <w:szCs w:val="18"/>
        </w:rPr>
        <w:br/>
      </w:r>
      <w:r w:rsidRPr="00E20A0A">
        <w:rPr>
          <w:i/>
          <w:sz w:val="18"/>
          <w:szCs w:val="18"/>
        </w:rPr>
        <w:t>Computer Science &amp; Engineering Department,</w:t>
      </w:r>
    </w:p>
    <w:p w14:paraId="04A807FD" w14:textId="24BA894D" w:rsidR="00E35ECF" w:rsidRPr="00E20A0A" w:rsidRDefault="00E35ECF" w:rsidP="002F62C8">
      <w:pPr>
        <w:spacing w:after="0"/>
        <w:jc w:val="center"/>
        <w:rPr>
          <w:sz w:val="18"/>
          <w:szCs w:val="18"/>
        </w:rPr>
      </w:pPr>
      <w:r w:rsidRPr="00E20A0A">
        <w:rPr>
          <w:i/>
          <w:sz w:val="18"/>
          <w:szCs w:val="18"/>
        </w:rPr>
        <w:t>Devang Patel Institute of Advance Technology and Research (DEPSTAR), Faculty of Technology and Engineering (FTE),</w:t>
      </w:r>
      <w:r w:rsidRPr="00E20A0A">
        <w:rPr>
          <w:sz w:val="18"/>
          <w:szCs w:val="18"/>
        </w:rPr>
        <w:br/>
      </w:r>
      <w:r w:rsidRPr="00E20A0A">
        <w:rPr>
          <w:i/>
          <w:sz w:val="18"/>
          <w:szCs w:val="18"/>
        </w:rPr>
        <w:t>Charotar University of Science and Technology (CHARUSAT)</w:t>
      </w:r>
      <w:r w:rsidRPr="00E20A0A">
        <w:rPr>
          <w:i/>
          <w:sz w:val="18"/>
          <w:szCs w:val="18"/>
        </w:rPr>
        <w:br/>
      </w:r>
      <w:r w:rsidRPr="00E20A0A">
        <w:rPr>
          <w:sz w:val="18"/>
          <w:szCs w:val="18"/>
        </w:rPr>
        <w:t>Changa, Anand, India</w:t>
      </w:r>
      <w:r w:rsidRPr="00E20A0A">
        <w:rPr>
          <w:sz w:val="18"/>
          <w:szCs w:val="18"/>
        </w:rPr>
        <w:br/>
      </w:r>
      <w:r w:rsidR="002F62C8" w:rsidRPr="00E20A0A">
        <w:rPr>
          <w:sz w:val="18"/>
          <w:szCs w:val="18"/>
        </w:rPr>
        <w:t>codesachin501@gmail.com</w:t>
      </w:r>
    </w:p>
    <w:p w14:paraId="782F38BD" w14:textId="77777777" w:rsidR="002F62C8" w:rsidRPr="00E20A0A" w:rsidRDefault="002F62C8" w:rsidP="002F62C8">
      <w:pPr>
        <w:spacing w:after="0"/>
        <w:jc w:val="center"/>
        <w:rPr>
          <w:i/>
          <w:sz w:val="18"/>
          <w:szCs w:val="18"/>
        </w:rPr>
      </w:pPr>
    </w:p>
    <w:p w14:paraId="3D47180D" w14:textId="59F82E7C" w:rsidR="00E35ECF" w:rsidRPr="00E20A0A" w:rsidRDefault="00E35ECF" w:rsidP="00E35ECF">
      <w:pPr>
        <w:pStyle w:val="Author"/>
        <w:spacing w:before="0" w:after="0"/>
        <w:rPr>
          <w:i/>
          <w:sz w:val="18"/>
          <w:szCs w:val="18"/>
        </w:rPr>
      </w:pPr>
      <w:r w:rsidRPr="00E20A0A">
        <w:rPr>
          <w:sz w:val="18"/>
          <w:szCs w:val="18"/>
        </w:rPr>
        <w:t>Deep Rohit</w:t>
      </w:r>
      <w:r w:rsidRPr="00E20A0A">
        <w:rPr>
          <w:sz w:val="18"/>
          <w:szCs w:val="18"/>
        </w:rPr>
        <w:br/>
      </w:r>
      <w:r w:rsidRPr="00E20A0A">
        <w:rPr>
          <w:i/>
          <w:sz w:val="18"/>
          <w:szCs w:val="18"/>
        </w:rPr>
        <w:t>Computer Science &amp; Engineering Department,</w:t>
      </w:r>
    </w:p>
    <w:p w14:paraId="246B2D71" w14:textId="04EFE338" w:rsidR="00E35ECF" w:rsidRPr="00E20A0A" w:rsidRDefault="00E35ECF" w:rsidP="00E35ECF">
      <w:pPr>
        <w:jc w:val="center"/>
        <w:rPr>
          <w:i/>
          <w:sz w:val="18"/>
          <w:szCs w:val="18"/>
        </w:rPr>
      </w:pPr>
      <w:r w:rsidRPr="00E20A0A">
        <w:rPr>
          <w:i/>
          <w:sz w:val="18"/>
          <w:szCs w:val="18"/>
        </w:rPr>
        <w:t>Devang Patel Institute of Advance Technology and Research (DEPSTAR), Faculty of Technology and Engineering (FTE),</w:t>
      </w:r>
      <w:r w:rsidRPr="00E20A0A">
        <w:rPr>
          <w:sz w:val="18"/>
          <w:szCs w:val="18"/>
        </w:rPr>
        <w:br/>
      </w:r>
      <w:r w:rsidRPr="00E20A0A">
        <w:rPr>
          <w:i/>
          <w:sz w:val="18"/>
          <w:szCs w:val="18"/>
        </w:rPr>
        <w:t>Charotar University of Science and Technology (CHARUSAT)</w:t>
      </w:r>
      <w:r w:rsidRPr="00E20A0A">
        <w:rPr>
          <w:i/>
          <w:sz w:val="18"/>
          <w:szCs w:val="18"/>
        </w:rPr>
        <w:br/>
      </w:r>
      <w:r w:rsidRPr="00E20A0A">
        <w:rPr>
          <w:sz w:val="18"/>
          <w:szCs w:val="18"/>
        </w:rPr>
        <w:t>Changa, Anand, India</w:t>
      </w:r>
      <w:r w:rsidRPr="00E20A0A">
        <w:rPr>
          <w:sz w:val="18"/>
          <w:szCs w:val="18"/>
        </w:rPr>
        <w:br/>
        <w:t>deeprohit2163@gmail.com</w:t>
      </w:r>
    </w:p>
    <w:p w14:paraId="7552CAF8" w14:textId="77777777" w:rsidR="00E35ECF" w:rsidRPr="00E20A0A" w:rsidRDefault="00E35ECF" w:rsidP="00E35ECF">
      <w:pPr>
        <w:pStyle w:val="Author"/>
        <w:spacing w:before="0" w:after="0"/>
        <w:rPr>
          <w:sz w:val="18"/>
          <w:szCs w:val="18"/>
        </w:rPr>
      </w:pPr>
    </w:p>
    <w:p w14:paraId="3EBB1168" w14:textId="32DC3D60" w:rsidR="00E35ECF" w:rsidRPr="00E20A0A" w:rsidRDefault="00E35ECF" w:rsidP="00E35ECF">
      <w:pPr>
        <w:pStyle w:val="Author"/>
        <w:spacing w:before="0" w:after="0"/>
        <w:rPr>
          <w:i/>
          <w:sz w:val="18"/>
          <w:szCs w:val="18"/>
        </w:rPr>
      </w:pPr>
      <w:r w:rsidRPr="00E20A0A">
        <w:rPr>
          <w:sz w:val="18"/>
          <w:szCs w:val="18"/>
        </w:rPr>
        <w:t>Yash Shah</w:t>
      </w:r>
      <w:r w:rsidRPr="00E20A0A">
        <w:rPr>
          <w:sz w:val="18"/>
          <w:szCs w:val="18"/>
        </w:rPr>
        <w:br/>
      </w:r>
      <w:r w:rsidRPr="00E20A0A">
        <w:rPr>
          <w:i/>
          <w:sz w:val="18"/>
          <w:szCs w:val="18"/>
        </w:rPr>
        <w:t>Computer Science &amp; Engineering Department,</w:t>
      </w:r>
    </w:p>
    <w:p w14:paraId="37607CF2" w14:textId="2133B771" w:rsidR="00E35ECF" w:rsidRPr="00E20A0A" w:rsidRDefault="00E35ECF" w:rsidP="002F62C8">
      <w:pPr>
        <w:pStyle w:val="Author"/>
        <w:spacing w:before="0" w:after="0"/>
        <w:rPr>
          <w:sz w:val="18"/>
          <w:szCs w:val="18"/>
        </w:rPr>
      </w:pPr>
      <w:r w:rsidRPr="00E20A0A">
        <w:rPr>
          <w:i/>
          <w:sz w:val="18"/>
          <w:szCs w:val="18"/>
        </w:rPr>
        <w:t>Devang Patel Institute of Advance Technology and Research (DEPSTAR), Faculty of Technology and Engineering (FTE),</w:t>
      </w:r>
      <w:r w:rsidRPr="00E20A0A">
        <w:rPr>
          <w:sz w:val="18"/>
          <w:szCs w:val="18"/>
        </w:rPr>
        <w:br/>
      </w:r>
      <w:r w:rsidRPr="00E20A0A">
        <w:rPr>
          <w:i/>
          <w:sz w:val="18"/>
          <w:szCs w:val="18"/>
        </w:rPr>
        <w:t>Charotar University of Science and Technology (CHARUSAT)</w:t>
      </w:r>
      <w:r w:rsidRPr="00E20A0A">
        <w:rPr>
          <w:i/>
          <w:sz w:val="18"/>
          <w:szCs w:val="18"/>
        </w:rPr>
        <w:br/>
      </w:r>
      <w:r w:rsidRPr="00E20A0A">
        <w:rPr>
          <w:sz w:val="18"/>
          <w:szCs w:val="18"/>
        </w:rPr>
        <w:t>Changa, Anand, India</w:t>
      </w:r>
      <w:r w:rsidRPr="00E20A0A">
        <w:rPr>
          <w:sz w:val="18"/>
          <w:szCs w:val="18"/>
        </w:rPr>
        <w:br/>
      </w:r>
      <w:r w:rsidR="002F62C8" w:rsidRPr="00E20A0A">
        <w:rPr>
          <w:sz w:val="18"/>
          <w:szCs w:val="18"/>
        </w:rPr>
        <w:t>shahyash452@gmail.com</w:t>
      </w:r>
    </w:p>
    <w:p w14:paraId="7E04B14D" w14:textId="77777777" w:rsidR="002F62C8" w:rsidRPr="00E20A0A" w:rsidRDefault="002F62C8" w:rsidP="002F62C8">
      <w:pPr>
        <w:pStyle w:val="Author"/>
        <w:spacing w:before="0" w:after="0"/>
        <w:rPr>
          <w:sz w:val="18"/>
          <w:szCs w:val="18"/>
        </w:rPr>
      </w:pPr>
    </w:p>
    <w:p w14:paraId="4099504C" w14:textId="77777777" w:rsidR="00233BC9" w:rsidRPr="00E20A0A" w:rsidRDefault="00233BC9" w:rsidP="00E35ECF">
      <w:pPr>
        <w:pStyle w:val="Author"/>
        <w:spacing w:before="0" w:after="0"/>
        <w:rPr>
          <w:sz w:val="18"/>
          <w:szCs w:val="18"/>
        </w:rPr>
      </w:pPr>
    </w:p>
    <w:p w14:paraId="0BA61873" w14:textId="527DD676" w:rsidR="00E35ECF" w:rsidRPr="00E20A0A" w:rsidRDefault="00E35ECF" w:rsidP="00E35ECF">
      <w:pPr>
        <w:pStyle w:val="Author"/>
        <w:spacing w:before="0" w:after="0"/>
        <w:rPr>
          <w:i/>
          <w:sz w:val="18"/>
          <w:szCs w:val="18"/>
        </w:rPr>
      </w:pPr>
      <w:r w:rsidRPr="00E20A0A">
        <w:rPr>
          <w:sz w:val="18"/>
          <w:szCs w:val="18"/>
        </w:rPr>
        <w:t xml:space="preserve">Dipak Ramoliya </w:t>
      </w:r>
      <w:r w:rsidRPr="00E20A0A">
        <w:rPr>
          <w:sz w:val="18"/>
          <w:szCs w:val="18"/>
        </w:rPr>
        <w:br/>
      </w:r>
      <w:r w:rsidRPr="00E20A0A">
        <w:rPr>
          <w:i/>
          <w:sz w:val="18"/>
          <w:szCs w:val="18"/>
        </w:rPr>
        <w:t>Computer Science &amp; Engineering Department,</w:t>
      </w:r>
    </w:p>
    <w:p w14:paraId="7E04A0A8" w14:textId="77777777" w:rsidR="00E35ECF" w:rsidRPr="00E20A0A" w:rsidRDefault="00E35ECF" w:rsidP="00E35ECF">
      <w:pPr>
        <w:pStyle w:val="Author"/>
        <w:spacing w:before="0" w:after="0"/>
        <w:rPr>
          <w:i/>
          <w:sz w:val="18"/>
          <w:szCs w:val="18"/>
        </w:rPr>
        <w:sectPr w:rsidR="00E35ECF" w:rsidRPr="00E20A0A" w:rsidSect="00777C38">
          <w:type w:val="continuous"/>
          <w:pgSz w:w="11906" w:h="16838" w:code="9"/>
          <w:pgMar w:top="450" w:right="893" w:bottom="1440" w:left="893" w:header="720" w:footer="720" w:gutter="0"/>
          <w:cols w:num="2" w:space="720"/>
          <w:docGrid w:linePitch="360"/>
        </w:sectPr>
      </w:pPr>
      <w:r w:rsidRPr="00E20A0A">
        <w:rPr>
          <w:i/>
          <w:sz w:val="18"/>
          <w:szCs w:val="18"/>
        </w:rPr>
        <w:t>Devang Patel Institute of Advance Technology and Research (DEPSTAR), Faculty of Technology and Engineering (FTE),</w:t>
      </w:r>
      <w:r w:rsidRPr="00E20A0A">
        <w:rPr>
          <w:sz w:val="18"/>
          <w:szCs w:val="18"/>
        </w:rPr>
        <w:br/>
      </w:r>
      <w:r w:rsidRPr="00E20A0A">
        <w:rPr>
          <w:i/>
          <w:sz w:val="18"/>
          <w:szCs w:val="18"/>
        </w:rPr>
        <w:t xml:space="preserve">Charotar University of Science and Technology (CHARUSAT) </w:t>
      </w:r>
      <w:r w:rsidRPr="00E20A0A">
        <w:rPr>
          <w:i/>
          <w:sz w:val="18"/>
          <w:szCs w:val="18"/>
        </w:rPr>
        <w:br/>
      </w:r>
      <w:r w:rsidRPr="00E20A0A">
        <w:rPr>
          <w:sz w:val="18"/>
          <w:szCs w:val="18"/>
        </w:rPr>
        <w:t>Changa, Anand, India</w:t>
      </w:r>
      <w:r w:rsidRPr="00E20A0A">
        <w:rPr>
          <w:sz w:val="18"/>
          <w:szCs w:val="18"/>
        </w:rPr>
        <w:br/>
        <w:t>dipakramoliya.ce@charusat.ac.in</w:t>
      </w:r>
    </w:p>
    <w:p w14:paraId="6F13528C" w14:textId="77777777" w:rsidR="00766F22" w:rsidRPr="00E20A0A" w:rsidRDefault="00766F22" w:rsidP="00766F22">
      <w:pPr>
        <w:sectPr w:rsidR="00766F22" w:rsidRPr="00E20A0A" w:rsidSect="00E35ECF">
          <w:type w:val="continuous"/>
          <w:pgSz w:w="11906" w:h="16838" w:code="9"/>
          <w:pgMar w:top="450" w:right="893" w:bottom="1440" w:left="893" w:header="720" w:footer="720" w:gutter="0"/>
          <w:cols w:num="2" w:space="720"/>
          <w:docGrid w:linePitch="360"/>
        </w:sectPr>
      </w:pPr>
    </w:p>
    <w:p w14:paraId="36B7F663" w14:textId="69FC7DAE" w:rsidR="001C5DE9" w:rsidRPr="00E20A0A" w:rsidRDefault="00766F22" w:rsidP="001C5DE9">
      <w:pPr>
        <w:ind w:firstLine="720"/>
        <w:jc w:val="both"/>
        <w:rPr>
          <w:b/>
          <w:bCs/>
          <w:sz w:val="18"/>
          <w:szCs w:val="18"/>
        </w:rPr>
      </w:pPr>
      <w:r w:rsidRPr="00E20A0A">
        <w:rPr>
          <w:b/>
          <w:bCs/>
          <w:i/>
          <w:iCs/>
          <w:sz w:val="18"/>
          <w:szCs w:val="18"/>
        </w:rPr>
        <w:lastRenderedPageBreak/>
        <w:t>Abstract</w:t>
      </w:r>
      <w:r w:rsidRPr="00E20A0A">
        <w:rPr>
          <w:b/>
          <w:bCs/>
          <w:sz w:val="18"/>
          <w:szCs w:val="18"/>
        </w:rPr>
        <w:t>—</w:t>
      </w:r>
      <w:r w:rsidR="003F7C82" w:rsidRPr="00E20A0A">
        <w:rPr>
          <w:b/>
          <w:bCs/>
          <w:sz w:val="18"/>
          <w:szCs w:val="18"/>
        </w:rPr>
        <w:t xml:space="preserve"> </w:t>
      </w:r>
      <w:r w:rsidR="001C5DE9" w:rsidRPr="00E20A0A">
        <w:rPr>
          <w:b/>
          <w:bCs/>
          <w:sz w:val="18"/>
          <w:szCs w:val="18"/>
        </w:rPr>
        <w:t xml:space="preserve">Video anomaly detection </w:t>
      </w:r>
      <w:r w:rsidR="000616BE" w:rsidRPr="00E20A0A">
        <w:rPr>
          <w:b/>
          <w:bCs/>
          <w:sz w:val="18"/>
          <w:szCs w:val="18"/>
        </w:rPr>
        <w:t>touches upon</w:t>
      </w:r>
      <w:r w:rsidR="0075233E" w:rsidRPr="00E20A0A">
        <w:rPr>
          <w:b/>
          <w:bCs/>
          <w:sz w:val="18"/>
          <w:szCs w:val="18"/>
        </w:rPr>
        <w:t xml:space="preserve"> </w:t>
      </w:r>
      <w:r w:rsidR="001C5DE9" w:rsidRPr="00E20A0A">
        <w:rPr>
          <w:b/>
          <w:bCs/>
          <w:sz w:val="18"/>
          <w:szCs w:val="18"/>
        </w:rPr>
        <w:t xml:space="preserve">the process of automatically identifying abnormal events or </w:t>
      </w:r>
      <w:r w:rsidR="003913CD" w:rsidRPr="00E20A0A">
        <w:rPr>
          <w:b/>
          <w:bCs/>
          <w:sz w:val="18"/>
          <w:szCs w:val="18"/>
        </w:rPr>
        <w:t>behaviors</w:t>
      </w:r>
      <w:r w:rsidR="001C5DE9" w:rsidRPr="00E20A0A">
        <w:rPr>
          <w:b/>
          <w:bCs/>
          <w:sz w:val="18"/>
          <w:szCs w:val="18"/>
        </w:rPr>
        <w:t xml:space="preserve"> in video streams. It plays a crucial role in various domains, including security, surveillance, and safety monitoring. Traditional methods of video analysis often rely on manual inspection, which </w:t>
      </w:r>
      <w:r w:rsidR="00376A7A" w:rsidRPr="00E20A0A">
        <w:rPr>
          <w:b/>
          <w:bCs/>
          <w:sz w:val="18"/>
          <w:szCs w:val="18"/>
        </w:rPr>
        <w:t xml:space="preserve">often requires </w:t>
      </w:r>
      <w:r w:rsidR="003913CD" w:rsidRPr="00E20A0A">
        <w:rPr>
          <w:b/>
          <w:bCs/>
          <w:sz w:val="18"/>
          <w:szCs w:val="18"/>
        </w:rPr>
        <w:t xml:space="preserve">a </w:t>
      </w:r>
      <w:r w:rsidR="00376A7A" w:rsidRPr="00E20A0A">
        <w:rPr>
          <w:b/>
          <w:bCs/>
          <w:sz w:val="18"/>
          <w:szCs w:val="18"/>
        </w:rPr>
        <w:t xml:space="preserve">significant amount of time </w:t>
      </w:r>
      <w:r w:rsidR="001C5DE9" w:rsidRPr="00E20A0A">
        <w:rPr>
          <w:b/>
          <w:bCs/>
          <w:sz w:val="18"/>
          <w:szCs w:val="18"/>
        </w:rPr>
        <w:t xml:space="preserve">and </w:t>
      </w:r>
      <w:r w:rsidR="00376A7A" w:rsidRPr="00E20A0A">
        <w:rPr>
          <w:b/>
          <w:bCs/>
          <w:sz w:val="18"/>
          <w:szCs w:val="18"/>
        </w:rPr>
        <w:t xml:space="preserve">is </w:t>
      </w:r>
      <w:r w:rsidR="009744EC" w:rsidRPr="00E20A0A">
        <w:rPr>
          <w:b/>
          <w:bCs/>
          <w:sz w:val="18"/>
          <w:szCs w:val="18"/>
        </w:rPr>
        <w:t>susc</w:t>
      </w:r>
      <w:bookmarkStart w:id="0" w:name="_GoBack"/>
      <w:bookmarkEnd w:id="0"/>
      <w:r w:rsidR="009744EC" w:rsidRPr="00E20A0A">
        <w:rPr>
          <w:b/>
          <w:bCs/>
          <w:sz w:val="18"/>
          <w:szCs w:val="18"/>
        </w:rPr>
        <w:t>eptible</w:t>
      </w:r>
      <w:r w:rsidR="001C5DE9" w:rsidRPr="00E20A0A">
        <w:rPr>
          <w:b/>
          <w:bCs/>
          <w:sz w:val="18"/>
          <w:szCs w:val="18"/>
        </w:rPr>
        <w:t xml:space="preserve"> to human error. The concept of video anomaly detection aims to overcome these limitations by leveraging advanced technologies such as computer vision and machine learning. This </w:t>
      </w:r>
      <w:r w:rsidR="00906AA7" w:rsidRPr="00E20A0A">
        <w:rPr>
          <w:b/>
          <w:bCs/>
          <w:sz w:val="18"/>
          <w:szCs w:val="18"/>
        </w:rPr>
        <w:t xml:space="preserve">research </w:t>
      </w:r>
      <w:r w:rsidR="00524A6F">
        <w:rPr>
          <w:b/>
          <w:bCs/>
          <w:sz w:val="18"/>
          <w:szCs w:val="18"/>
        </w:rPr>
        <w:t>study</w:t>
      </w:r>
      <w:r w:rsidR="00524A6F" w:rsidRPr="00E20A0A">
        <w:rPr>
          <w:b/>
          <w:bCs/>
          <w:sz w:val="18"/>
          <w:szCs w:val="18"/>
        </w:rPr>
        <w:t xml:space="preserve"> </w:t>
      </w:r>
      <w:r w:rsidR="00906AA7" w:rsidRPr="00E20A0A">
        <w:rPr>
          <w:b/>
          <w:bCs/>
          <w:sz w:val="18"/>
          <w:szCs w:val="18"/>
        </w:rPr>
        <w:t>performs</w:t>
      </w:r>
      <w:r w:rsidR="001C5DE9" w:rsidRPr="00E20A0A">
        <w:rPr>
          <w:b/>
          <w:bCs/>
          <w:sz w:val="18"/>
          <w:szCs w:val="18"/>
        </w:rPr>
        <w:t xml:space="preserve"> a </w:t>
      </w:r>
      <w:r w:rsidR="006B6DB3" w:rsidRPr="00E20A0A">
        <w:rPr>
          <w:b/>
          <w:bCs/>
          <w:sz w:val="18"/>
          <w:szCs w:val="18"/>
        </w:rPr>
        <w:t>relative</w:t>
      </w:r>
      <w:r w:rsidR="001C5DE9" w:rsidRPr="00E20A0A">
        <w:rPr>
          <w:b/>
          <w:bCs/>
          <w:sz w:val="18"/>
          <w:szCs w:val="18"/>
        </w:rPr>
        <w:t xml:space="preserve"> </w:t>
      </w:r>
      <w:r w:rsidR="00906AA7" w:rsidRPr="00E20A0A">
        <w:rPr>
          <w:b/>
          <w:bCs/>
          <w:sz w:val="18"/>
          <w:szCs w:val="18"/>
        </w:rPr>
        <w:t>analysis</w:t>
      </w:r>
      <w:r w:rsidR="001C5DE9" w:rsidRPr="00E20A0A">
        <w:rPr>
          <w:b/>
          <w:bCs/>
          <w:sz w:val="18"/>
          <w:szCs w:val="18"/>
        </w:rPr>
        <w:t xml:space="preserve"> </w:t>
      </w:r>
      <w:r w:rsidR="00913F70" w:rsidRPr="00E20A0A">
        <w:rPr>
          <w:b/>
          <w:bCs/>
          <w:sz w:val="18"/>
          <w:szCs w:val="18"/>
        </w:rPr>
        <w:t>on the</w:t>
      </w:r>
      <w:r w:rsidR="001C5DE9" w:rsidRPr="00E20A0A">
        <w:rPr>
          <w:b/>
          <w:bCs/>
          <w:sz w:val="18"/>
          <w:szCs w:val="18"/>
        </w:rPr>
        <w:t xml:space="preserve"> </w:t>
      </w:r>
      <w:r w:rsidR="00064945" w:rsidRPr="00E20A0A">
        <w:rPr>
          <w:b/>
          <w:bCs/>
          <w:sz w:val="18"/>
          <w:szCs w:val="18"/>
        </w:rPr>
        <w:t xml:space="preserve">models of deep </w:t>
      </w:r>
      <w:r w:rsidR="001C5DE9" w:rsidRPr="00E20A0A">
        <w:rPr>
          <w:b/>
          <w:bCs/>
          <w:sz w:val="18"/>
          <w:szCs w:val="18"/>
        </w:rPr>
        <w:t xml:space="preserve">learning </w:t>
      </w:r>
      <w:r w:rsidR="00913F70" w:rsidRPr="00E20A0A">
        <w:rPr>
          <w:b/>
          <w:bCs/>
          <w:sz w:val="18"/>
          <w:szCs w:val="18"/>
        </w:rPr>
        <w:t xml:space="preserve">such as </w:t>
      </w:r>
      <w:r w:rsidR="001C5DE9" w:rsidRPr="00E20A0A">
        <w:rPr>
          <w:b/>
          <w:bCs/>
          <w:sz w:val="18"/>
          <w:szCs w:val="18"/>
        </w:rPr>
        <w:t xml:space="preserve">VGG16, </w:t>
      </w:r>
      <w:r w:rsidR="008939AC" w:rsidRPr="00E20A0A">
        <w:rPr>
          <w:b/>
          <w:bCs/>
          <w:sz w:val="18"/>
          <w:szCs w:val="18"/>
        </w:rPr>
        <w:t xml:space="preserve">Resnet50, </w:t>
      </w:r>
      <w:r w:rsidR="001C5DE9" w:rsidRPr="00E20A0A">
        <w:rPr>
          <w:b/>
          <w:bCs/>
          <w:sz w:val="18"/>
          <w:szCs w:val="18"/>
        </w:rPr>
        <w:t xml:space="preserve">VGG19, DenseNet121 to deal with video anomaly detection. This study uses subsets of various classes of UCF crime </w:t>
      </w:r>
      <w:r w:rsidR="003913CD" w:rsidRPr="00E20A0A">
        <w:rPr>
          <w:b/>
          <w:bCs/>
          <w:sz w:val="18"/>
          <w:szCs w:val="18"/>
        </w:rPr>
        <w:t>datasets</w:t>
      </w:r>
      <w:r w:rsidR="001C5DE9" w:rsidRPr="00E20A0A">
        <w:rPr>
          <w:b/>
          <w:bCs/>
          <w:sz w:val="18"/>
          <w:szCs w:val="18"/>
        </w:rPr>
        <w:t xml:space="preserve">. The UCF Crime Dataset </w:t>
      </w:r>
      <w:r w:rsidR="005224D8" w:rsidRPr="00E20A0A">
        <w:rPr>
          <w:b/>
          <w:bCs/>
          <w:sz w:val="18"/>
          <w:szCs w:val="18"/>
        </w:rPr>
        <w:t>contains</w:t>
      </w:r>
      <w:r w:rsidR="001C5DE9" w:rsidRPr="00E20A0A">
        <w:rPr>
          <w:b/>
          <w:bCs/>
          <w:sz w:val="18"/>
          <w:szCs w:val="18"/>
        </w:rPr>
        <w:t xml:space="preserve"> 1903 video clips captured from real-world surveillance cameras. Results show Densenet-121 with </w:t>
      </w:r>
      <w:r w:rsidR="003913CD" w:rsidRPr="00E20A0A">
        <w:rPr>
          <w:b/>
          <w:bCs/>
          <w:sz w:val="18"/>
          <w:szCs w:val="18"/>
        </w:rPr>
        <w:t xml:space="preserve">an </w:t>
      </w:r>
      <w:r w:rsidR="001C5DE9" w:rsidRPr="00E20A0A">
        <w:rPr>
          <w:b/>
          <w:bCs/>
          <w:sz w:val="18"/>
          <w:szCs w:val="18"/>
        </w:rPr>
        <w:t xml:space="preserve">ROC-AUC score of 0.85 performs better when vis-à-vis the other models </w:t>
      </w:r>
      <w:r w:rsidR="00936F19" w:rsidRPr="00E20A0A">
        <w:rPr>
          <w:b/>
          <w:bCs/>
          <w:sz w:val="18"/>
          <w:szCs w:val="18"/>
        </w:rPr>
        <w:t>used</w:t>
      </w:r>
      <w:r w:rsidR="001C5DE9" w:rsidRPr="00E20A0A">
        <w:rPr>
          <w:b/>
          <w:bCs/>
          <w:sz w:val="18"/>
          <w:szCs w:val="18"/>
        </w:rPr>
        <w:t xml:space="preserve"> in this study.</w:t>
      </w:r>
    </w:p>
    <w:p w14:paraId="6E612907" w14:textId="16B60CB9" w:rsidR="00031244" w:rsidRPr="00E20A0A" w:rsidRDefault="001C5DE9" w:rsidP="001C5DE9">
      <w:pPr>
        <w:pStyle w:val="Keywords"/>
        <w:ind w:firstLine="0"/>
        <w:rPr>
          <w:iCs/>
        </w:rPr>
      </w:pPr>
      <w:r w:rsidRPr="00E20A0A">
        <w:t xml:space="preserve">       </w:t>
      </w:r>
      <w:r w:rsidR="00766F22" w:rsidRPr="00E20A0A">
        <w:t>Keywords—</w:t>
      </w:r>
      <w:r w:rsidR="007D424F" w:rsidRPr="00E20A0A">
        <w:rPr>
          <w:iCs/>
          <w:sz w:val="20"/>
        </w:rPr>
        <w:t xml:space="preserve"> </w:t>
      </w:r>
      <w:r w:rsidR="007D424F" w:rsidRPr="00E20A0A">
        <w:rPr>
          <w:iCs/>
        </w:rPr>
        <w:t xml:space="preserve">Artificial </w:t>
      </w:r>
      <w:r w:rsidR="007F4364" w:rsidRPr="00E20A0A">
        <w:rPr>
          <w:iCs/>
        </w:rPr>
        <w:t>N</w:t>
      </w:r>
      <w:r w:rsidR="007D424F" w:rsidRPr="00E20A0A">
        <w:rPr>
          <w:iCs/>
        </w:rPr>
        <w:t xml:space="preserve">eural </w:t>
      </w:r>
      <w:r w:rsidR="007F4364" w:rsidRPr="00E20A0A">
        <w:rPr>
          <w:iCs/>
        </w:rPr>
        <w:t>N</w:t>
      </w:r>
      <w:r w:rsidR="007D424F" w:rsidRPr="00E20A0A">
        <w:rPr>
          <w:iCs/>
        </w:rPr>
        <w:t xml:space="preserve">etworks, </w:t>
      </w:r>
      <w:r w:rsidRPr="00E20A0A">
        <w:rPr>
          <w:iCs/>
        </w:rPr>
        <w:t xml:space="preserve">Anomaly Detection </w:t>
      </w:r>
      <w:r w:rsidR="007D424F" w:rsidRPr="00E20A0A">
        <w:rPr>
          <w:iCs/>
        </w:rPr>
        <w:t>Deep learning, Transfer learning</w:t>
      </w:r>
      <w:r w:rsidR="007F4364" w:rsidRPr="00E20A0A">
        <w:rPr>
          <w:iCs/>
        </w:rPr>
        <w:t>, Computer Vision</w:t>
      </w:r>
    </w:p>
    <w:p w14:paraId="7D474FFF" w14:textId="780885C7" w:rsidR="00031244" w:rsidRPr="00E20A0A" w:rsidRDefault="00DC480E" w:rsidP="00031244">
      <w:pPr>
        <w:pStyle w:val="Heading1"/>
      </w:pPr>
      <w:r w:rsidRPr="00E20A0A">
        <w:t>I</w:t>
      </w:r>
      <w:r w:rsidR="00766F22" w:rsidRPr="00E20A0A">
        <w:t>ntroduction</w:t>
      </w:r>
      <w:r w:rsidR="00766F22" w:rsidRPr="00E20A0A">
        <w:rPr>
          <w:rFonts w:eastAsia="MS Mincho"/>
          <w:i/>
        </w:rPr>
        <w:t xml:space="preserve"> </w:t>
      </w:r>
    </w:p>
    <w:p w14:paraId="28C66AC1" w14:textId="05F1F8A6" w:rsidR="006F50E9" w:rsidRPr="00E20A0A" w:rsidRDefault="006F50E9" w:rsidP="00590FDB">
      <w:pPr>
        <w:spacing w:line="240" w:lineRule="auto"/>
        <w:ind w:firstLine="288"/>
        <w:jc w:val="both"/>
      </w:pPr>
      <w:bookmarkStart w:id="1" w:name="_Hlk137496240"/>
      <w:r w:rsidRPr="00E20A0A">
        <w:t>Video anomaly detection</w:t>
      </w:r>
      <w:r w:rsidR="004B5064" w:rsidRPr="00E20A0A">
        <w:t xml:space="preserve"> </w:t>
      </w:r>
      <w:r w:rsidR="0080674D" w:rsidRPr="00E20A0A">
        <w:t xml:space="preserve">[1] </w:t>
      </w:r>
      <w:r w:rsidRPr="00E20A0A">
        <w:t xml:space="preserve">refers to the automated </w:t>
      </w:r>
      <w:r w:rsidR="00924067" w:rsidRPr="00E20A0A">
        <w:t>recognition</w:t>
      </w:r>
      <w:r w:rsidRPr="00E20A0A">
        <w:t xml:space="preserve"> of </w:t>
      </w:r>
      <w:r w:rsidR="00924067" w:rsidRPr="00E20A0A">
        <w:t>unusual</w:t>
      </w:r>
      <w:r w:rsidRPr="00E20A0A">
        <w:t xml:space="preserve"> events, </w:t>
      </w:r>
      <w:r w:rsidR="00847C2E" w:rsidRPr="00E20A0A">
        <w:t>behaviors</w:t>
      </w:r>
      <w:r w:rsidRPr="00E20A0A">
        <w:t xml:space="preserve">, or activities captured in video footage that deviate from expected or normal patterns. It is a crucial task in surveillance and security systems as it aims to detect and alert the presence of such anomalies. </w:t>
      </w:r>
    </w:p>
    <w:p w14:paraId="5EFA360B" w14:textId="61FE7F6C" w:rsidR="006F50E9" w:rsidRPr="00E20A0A" w:rsidRDefault="006F50E9" w:rsidP="00590FDB">
      <w:pPr>
        <w:spacing w:line="240" w:lineRule="auto"/>
        <w:ind w:firstLine="288"/>
        <w:jc w:val="both"/>
      </w:pPr>
      <w:r w:rsidRPr="00E20A0A">
        <w:t xml:space="preserve">For performing video anomaly detection, advanced technologies like </w:t>
      </w:r>
      <w:r w:rsidR="00A47AF7" w:rsidRPr="00E20A0A">
        <w:t xml:space="preserve">deep learning, </w:t>
      </w:r>
      <w:r w:rsidRPr="00E20A0A">
        <w:t xml:space="preserve">computer vision, </w:t>
      </w:r>
      <w:r w:rsidR="00A47AF7" w:rsidRPr="00E20A0A">
        <w:t>and</w:t>
      </w:r>
      <w:r w:rsidRPr="00E20A0A">
        <w:t xml:space="preserve"> machine learning are utilized. These techniques </w:t>
      </w:r>
      <w:r w:rsidR="00031244" w:rsidRPr="00E20A0A">
        <w:t>analy</w:t>
      </w:r>
      <w:r w:rsidR="00402756" w:rsidRPr="00E20A0A">
        <w:t>z</w:t>
      </w:r>
      <w:r w:rsidR="00031244" w:rsidRPr="00E20A0A">
        <w:t>e</w:t>
      </w:r>
      <w:r w:rsidRPr="00E20A0A">
        <w:t xml:space="preserve"> the </w:t>
      </w:r>
      <w:r w:rsidR="00402756" w:rsidRPr="00E20A0A">
        <w:t xml:space="preserve">temporal </w:t>
      </w:r>
      <w:r w:rsidRPr="00E20A0A">
        <w:t xml:space="preserve">and spatial information in video frames to identify deviations from normal </w:t>
      </w:r>
      <w:r w:rsidR="00847C2E" w:rsidRPr="00E20A0A">
        <w:t>behavior</w:t>
      </w:r>
      <w:r w:rsidRPr="00E20A0A">
        <w:t xml:space="preserve">. By learning and recognizing patterns that </w:t>
      </w:r>
      <w:r w:rsidR="003913CD" w:rsidRPr="00E20A0A">
        <w:t>indicate</w:t>
      </w:r>
      <w:r w:rsidRPr="00E20A0A">
        <w:t xml:space="preserve"> of anomalies, the system can automatically flag potential security threats or safety concerns. [2]</w:t>
      </w:r>
    </w:p>
    <w:p w14:paraId="3FF82C39" w14:textId="1BF48989" w:rsidR="006F50E9" w:rsidRPr="00E20A0A" w:rsidRDefault="006F50E9" w:rsidP="00590FDB">
      <w:pPr>
        <w:spacing w:line="240" w:lineRule="auto"/>
        <w:ind w:firstLine="288"/>
        <w:jc w:val="both"/>
      </w:pPr>
      <w:r w:rsidRPr="00E20A0A">
        <w:t xml:space="preserve">The practical applications of video anomaly detection are diverse. In security and surveillance, it helps identify criminal activities such as theft, vandalism, or robbery, enabling </w:t>
      </w:r>
      <w:r w:rsidRPr="00E20A0A">
        <w:lastRenderedPageBreak/>
        <w:t>timely interventions and enhancing public safety. Recent advancements in machine learning</w:t>
      </w:r>
      <w:r w:rsidR="00CC31E3" w:rsidRPr="00E20A0A">
        <w:t xml:space="preserve"> and </w:t>
      </w:r>
      <w:r w:rsidRPr="00E20A0A">
        <w:t xml:space="preserve">computer vision, </w:t>
      </w:r>
      <w:r w:rsidR="008C45E5" w:rsidRPr="00E20A0A">
        <w:t>specifically</w:t>
      </w:r>
      <w:r w:rsidRPr="00E20A0A">
        <w:t xml:space="preserve"> deep learning models like convolutional</w:t>
      </w:r>
      <w:r w:rsidR="003913CD" w:rsidRPr="00E20A0A">
        <w:t xml:space="preserve"> </w:t>
      </w:r>
      <w:r w:rsidRPr="00E20A0A">
        <w:t xml:space="preserve">neural </w:t>
      </w:r>
      <w:r w:rsidR="003913CD" w:rsidRPr="00E20A0A">
        <w:t>networks [</w:t>
      </w:r>
      <w:r w:rsidR="0033516A" w:rsidRPr="00E20A0A">
        <w:t>3]</w:t>
      </w:r>
      <w:r w:rsidRPr="00E20A0A">
        <w:t xml:space="preserve"> have shown </w:t>
      </w:r>
      <w:r w:rsidR="00BD0B99" w:rsidRPr="00E20A0A">
        <w:t>encouraging</w:t>
      </w:r>
      <w:r w:rsidRPr="00E20A0A">
        <w:t xml:space="preserve"> results in capturing spatial and temporal patterns for effective anomaly detection. </w:t>
      </w:r>
    </w:p>
    <w:p w14:paraId="2EC55396" w14:textId="0E5F221E" w:rsidR="006F50E9" w:rsidRPr="00E20A0A" w:rsidRDefault="006F50E9" w:rsidP="00590FDB">
      <w:pPr>
        <w:spacing w:line="240" w:lineRule="auto"/>
        <w:ind w:firstLine="288"/>
        <w:jc w:val="both"/>
      </w:pPr>
      <w:r w:rsidRPr="00E20A0A">
        <w:t xml:space="preserve">Video anomaly detection is a challenging problem </w:t>
      </w:r>
      <w:r w:rsidR="00612FA5" w:rsidRPr="00E20A0A">
        <w:t xml:space="preserve">because of </w:t>
      </w:r>
      <w:r w:rsidRPr="00E20A0A">
        <w:t xml:space="preserve">the </w:t>
      </w:r>
      <w:r w:rsidR="00612FA5" w:rsidRPr="00E20A0A">
        <w:t>vast</w:t>
      </w:r>
      <w:r w:rsidRPr="00E20A0A">
        <w:t xml:space="preserve"> amount of data that </w:t>
      </w:r>
      <w:r w:rsidR="00612FA5" w:rsidRPr="00E20A0A">
        <w:t>requires processing</w:t>
      </w:r>
      <w:r w:rsidRPr="00E20A0A">
        <w:t xml:space="preserve"> and the variety </w:t>
      </w:r>
      <w:r w:rsidR="003913CD" w:rsidRPr="00E20A0A">
        <w:t>of factors</w:t>
      </w:r>
      <w:r w:rsidRPr="00E20A0A">
        <w:t xml:space="preserve"> that can </w:t>
      </w:r>
      <w:r w:rsidR="00612FA5" w:rsidRPr="00E20A0A">
        <w:t>give rise to</w:t>
      </w:r>
      <w:r w:rsidRPr="00E20A0A">
        <w:t xml:space="preserve"> </w:t>
      </w:r>
      <w:r w:rsidR="003611FF" w:rsidRPr="00E20A0A">
        <w:t>anomalies. [20]</w:t>
      </w:r>
      <w:r w:rsidRPr="00E20A0A">
        <w:t xml:space="preserve"> However, the </w:t>
      </w:r>
      <w:r w:rsidR="00D37864" w:rsidRPr="00E20A0A">
        <w:t>advancement</w:t>
      </w:r>
      <w:r w:rsidRPr="00E20A0A">
        <w:t xml:space="preserve"> of deep learning methods has led to significant improvements in the accuracy and performance of video anomaly detection systems.</w:t>
      </w:r>
    </w:p>
    <w:p w14:paraId="2615B17D" w14:textId="5D7E4346" w:rsidR="00E449C0" w:rsidRPr="00E20A0A" w:rsidRDefault="006F50E9" w:rsidP="00590FDB">
      <w:pPr>
        <w:spacing w:line="240" w:lineRule="auto"/>
        <w:ind w:firstLine="288"/>
        <w:jc w:val="both"/>
      </w:pPr>
      <w:r w:rsidRPr="00E20A0A">
        <w:t>Overall, video anomaly detection significantly contributes to enhancing security, safety, and operational efficiency across various domains. By enabling automated monitoring, analysis, and alerting in video surveillance systems, it empowers security personnel and decision-makers to proactively respond to events that are abnormal, mitigate risks, and maintain a secure environment.</w:t>
      </w:r>
      <w:bookmarkEnd w:id="1"/>
    </w:p>
    <w:p w14:paraId="363A7A06" w14:textId="4296B0A2" w:rsidR="00766F22" w:rsidRPr="00E20A0A" w:rsidRDefault="00163F2B" w:rsidP="00665499">
      <w:pPr>
        <w:pStyle w:val="Heading1"/>
      </w:pPr>
      <w:r w:rsidRPr="00E20A0A">
        <w:t>Appro</w:t>
      </w:r>
      <w:r w:rsidR="00486EF7" w:rsidRPr="00E20A0A">
        <w:t>aches for transfer learning</w:t>
      </w:r>
    </w:p>
    <w:p w14:paraId="6BC447BB" w14:textId="0E101FF0" w:rsidR="006C6C48" w:rsidRPr="00E20A0A" w:rsidRDefault="00EC489C" w:rsidP="00665499">
      <w:pPr>
        <w:ind w:firstLine="288"/>
        <w:jc w:val="both"/>
      </w:pPr>
      <w:r w:rsidRPr="00E20A0A">
        <w:t xml:space="preserve">Transfer learning is a subset of machine learning </w:t>
      </w:r>
      <w:r w:rsidR="004B6543" w:rsidRPr="00E20A0A">
        <w:t>that</w:t>
      </w:r>
      <w:r w:rsidRPr="00E20A0A">
        <w:t xml:space="preserve"> involves </w:t>
      </w:r>
      <w:r w:rsidR="00233174" w:rsidRPr="00E20A0A">
        <w:t xml:space="preserve">using cognizance gained from one task to enhance the performance </w:t>
      </w:r>
      <w:r w:rsidR="0092790B" w:rsidRPr="00E20A0A">
        <w:t xml:space="preserve">of a different task. </w:t>
      </w:r>
      <w:r w:rsidR="00B31666" w:rsidRPr="00E20A0A">
        <w:t xml:space="preserve">Within the domain of </w:t>
      </w:r>
      <w:r w:rsidR="006C6C48" w:rsidRPr="00E20A0A">
        <w:t xml:space="preserve">deep learning, there are two primary techniques for transfer </w:t>
      </w:r>
      <w:r w:rsidR="003611FF" w:rsidRPr="00E20A0A">
        <w:t>learning: [</w:t>
      </w:r>
      <w:r w:rsidR="006C6C48" w:rsidRPr="00E20A0A">
        <w:t xml:space="preserve">9] feature extraction and fine-tuning. These approaches leverage </w:t>
      </w:r>
      <w:r w:rsidR="003913CD" w:rsidRPr="00E20A0A">
        <w:t>pre-trained</w:t>
      </w:r>
      <w:r w:rsidR="006C6C48" w:rsidRPr="00E20A0A">
        <w:t xml:space="preserve"> models, typically trained on</w:t>
      </w:r>
      <w:r w:rsidR="008848F4" w:rsidRPr="00E20A0A">
        <w:t xml:space="preserve"> [6]</w:t>
      </w:r>
      <w:r w:rsidR="006C6C48" w:rsidRPr="00E20A0A">
        <w:t xml:space="preserve"> large-scale datasets like ImageNet, to accelerate the training process and improve performance on new, specific tasks. </w:t>
      </w:r>
      <w:r w:rsidR="008848F4" w:rsidRPr="00E20A0A">
        <w:t>[</w:t>
      </w:r>
      <w:r w:rsidR="006C6C48" w:rsidRPr="00E20A0A">
        <w:t>7]</w:t>
      </w:r>
    </w:p>
    <w:p w14:paraId="380832E6" w14:textId="5A04EEAD" w:rsidR="00766F22" w:rsidRPr="00E20A0A" w:rsidRDefault="00F30B7C" w:rsidP="00665499">
      <w:pPr>
        <w:pStyle w:val="Heading2"/>
        <w:jc w:val="both"/>
      </w:pPr>
      <w:r w:rsidRPr="00E20A0A">
        <w:t>Feature Extraction</w:t>
      </w:r>
    </w:p>
    <w:p w14:paraId="375FB85D" w14:textId="6CE48B34" w:rsidR="003D0B8A" w:rsidRPr="00E20A0A" w:rsidRDefault="003D0B8A" w:rsidP="00665499">
      <w:pPr>
        <w:ind w:firstLine="288"/>
        <w:jc w:val="both"/>
      </w:pPr>
      <w:r w:rsidRPr="00E20A0A">
        <w:t xml:space="preserve">In the feature extraction technique, a </w:t>
      </w:r>
      <w:r w:rsidR="003913CD" w:rsidRPr="00E20A0A">
        <w:t>pre</w:t>
      </w:r>
      <w:r w:rsidR="00914E7C" w:rsidRPr="00E20A0A">
        <w:t>-</w:t>
      </w:r>
      <w:r w:rsidR="003913CD" w:rsidRPr="00E20A0A">
        <w:t>trained</w:t>
      </w:r>
      <w:r w:rsidRPr="00E20A0A">
        <w:t xml:space="preserve"> model is utilized </w:t>
      </w:r>
      <w:r w:rsidR="00914E7C" w:rsidRPr="00E20A0A">
        <w:t xml:space="preserve">for the purpose of </w:t>
      </w:r>
      <w:r w:rsidRPr="00E20A0A">
        <w:t>feature extract</w:t>
      </w:r>
      <w:r w:rsidR="00914E7C" w:rsidRPr="00E20A0A">
        <w:t>ion</w:t>
      </w:r>
      <w:r w:rsidRPr="00E20A0A">
        <w:t xml:space="preserve">. The initial layers of the model, which have learned general visual features from the original dataset, are kept intact. However, the top layer, responsible for classification, is removed or </w:t>
      </w:r>
      <w:r w:rsidRPr="00E20A0A">
        <w:lastRenderedPageBreak/>
        <w:t>replaced with a new classifier that suits the specific task at hand.</w:t>
      </w:r>
      <w:r w:rsidR="00E876F9" w:rsidRPr="00E20A0A">
        <w:t xml:space="preserve"> Data preprocessing is </w:t>
      </w:r>
      <w:r w:rsidR="001047D5" w:rsidRPr="00E20A0A">
        <w:t>a crucial step in transfer learning which includes task</w:t>
      </w:r>
      <w:r w:rsidR="00FE2EFF" w:rsidRPr="00E20A0A">
        <w:t xml:space="preserve">s such as resizing images </w:t>
      </w:r>
      <w:r w:rsidR="005377B4" w:rsidRPr="00E20A0A">
        <w:t>and normalization</w:t>
      </w:r>
      <w:r w:rsidR="005464C4" w:rsidRPr="00E20A0A">
        <w:t xml:space="preserve"> to efficiently provide preprocessed image.</w:t>
      </w:r>
      <w:r w:rsidR="00146EDE" w:rsidRPr="00E20A0A">
        <w:t xml:space="preserve"> </w:t>
      </w:r>
      <w:r w:rsidR="008D2C92" w:rsidRPr="00E20A0A">
        <w:t xml:space="preserve">Pooling layer plays a vital role in CNNs and are generally used in transfer learning to extract </w:t>
      </w:r>
      <w:r w:rsidR="00F03ADF" w:rsidRPr="00E20A0A">
        <w:t xml:space="preserve">and condense </w:t>
      </w:r>
      <w:r w:rsidR="001A5EAB" w:rsidRPr="00E20A0A">
        <w:t xml:space="preserve">crucial information from the input data </w:t>
      </w:r>
      <w:r w:rsidR="00F93CDC" w:rsidRPr="00E20A0A">
        <w:t xml:space="preserve">before sending it to </w:t>
      </w:r>
      <w:r w:rsidR="003C6FA3" w:rsidRPr="00E20A0A">
        <w:t>next layers i.e. fully connected layers or other convolutional layers.</w:t>
      </w:r>
    </w:p>
    <w:p w14:paraId="59CE4D52" w14:textId="4FD6A9C3" w:rsidR="00766F22" w:rsidRPr="00E20A0A" w:rsidRDefault="00F30B7C" w:rsidP="00665499">
      <w:pPr>
        <w:pStyle w:val="Heading2"/>
        <w:jc w:val="both"/>
      </w:pPr>
      <w:r w:rsidRPr="00E20A0A">
        <w:t>Fine-tuni</w:t>
      </w:r>
      <w:r w:rsidR="001C5DE9" w:rsidRPr="00E20A0A">
        <w:t>n</w:t>
      </w:r>
      <w:r w:rsidRPr="00E20A0A">
        <w:t>g</w:t>
      </w:r>
    </w:p>
    <w:p w14:paraId="2406BADD" w14:textId="20A53DBE" w:rsidR="00857E2F" w:rsidRPr="00E20A0A" w:rsidRDefault="00857E2F" w:rsidP="00665499">
      <w:pPr>
        <w:ind w:firstLine="288"/>
        <w:jc w:val="both"/>
      </w:pPr>
      <w:r w:rsidRPr="00E20A0A">
        <w:t xml:space="preserve">In the fine-tuning approach, not only the top layer but also some of the lower layers of the </w:t>
      </w:r>
      <w:r w:rsidR="003913CD" w:rsidRPr="00E20A0A">
        <w:t>pre-trained</w:t>
      </w:r>
      <w:r w:rsidRPr="00E20A0A">
        <w:t xml:space="preserve"> model are modified during the training process. The </w:t>
      </w:r>
      <w:r w:rsidR="003913CD" w:rsidRPr="00E20A0A">
        <w:t>pre-trained</w:t>
      </w:r>
      <w:r w:rsidRPr="00E20A0A">
        <w:t xml:space="preserve"> model's weights are initialized with the values learned from the original dataset, and these weights are updated and adjusted during training on the target dataset. </w:t>
      </w:r>
      <w:r w:rsidR="00C123D5" w:rsidRPr="00E20A0A">
        <w:t>[</w:t>
      </w:r>
      <w:r w:rsidR="008848F4" w:rsidRPr="00E20A0A">
        <w:t>19</w:t>
      </w:r>
      <w:r w:rsidR="00C123D5" w:rsidRPr="00E20A0A">
        <w:t>]</w:t>
      </w:r>
    </w:p>
    <w:p w14:paraId="3FF246FB" w14:textId="5312E26B" w:rsidR="00E52986" w:rsidRPr="00E20A0A" w:rsidRDefault="00E52986" w:rsidP="00425E1A">
      <w:pPr>
        <w:spacing w:line="240" w:lineRule="auto"/>
        <w:ind w:firstLine="288"/>
        <w:jc w:val="both"/>
      </w:pPr>
      <w:r w:rsidRPr="00E20A0A">
        <w:t xml:space="preserve">By employing transfer learning, deep learning models can benefit from the knowledge and representations learned from large-scale datasets, saving significant time and computational resources while achieving better performance on new tasks. In this </w:t>
      </w:r>
      <w:r w:rsidR="008D206D" w:rsidRPr="00E20A0A">
        <w:t xml:space="preserve">comprehensive </w:t>
      </w:r>
      <w:r w:rsidRPr="00E20A0A">
        <w:t>study, fine-tun</w:t>
      </w:r>
      <w:r w:rsidR="008D206D" w:rsidRPr="00E20A0A">
        <w:t>ing</w:t>
      </w:r>
      <w:r w:rsidR="000D7D4B" w:rsidRPr="00E20A0A">
        <w:t xml:space="preserve"> of</w:t>
      </w:r>
      <w:r w:rsidRPr="00E20A0A">
        <w:t xml:space="preserve"> the deep learning</w:t>
      </w:r>
      <w:r w:rsidR="00C31A23" w:rsidRPr="00E20A0A">
        <w:t xml:space="preserve"> </w:t>
      </w:r>
      <w:r w:rsidR="00FE71E5" w:rsidRPr="00E20A0A">
        <w:t xml:space="preserve">[11] </w:t>
      </w:r>
      <w:r w:rsidRPr="00E20A0A">
        <w:t xml:space="preserve">models— VGG16, </w:t>
      </w:r>
      <w:r w:rsidR="000D7D4B" w:rsidRPr="00E20A0A">
        <w:t xml:space="preserve">DenseNet121, </w:t>
      </w:r>
      <w:r w:rsidRPr="00E20A0A">
        <w:t xml:space="preserve">VGG19, </w:t>
      </w:r>
      <w:r w:rsidR="003913CD" w:rsidRPr="00E20A0A">
        <w:t xml:space="preserve">and </w:t>
      </w:r>
      <w:r w:rsidRPr="00E20A0A">
        <w:t>ResNet50</w:t>
      </w:r>
      <w:r w:rsidR="000D7D4B" w:rsidRPr="00E20A0A">
        <w:t xml:space="preserve"> has been done</w:t>
      </w:r>
      <w:r w:rsidR="008848F4" w:rsidRPr="00E20A0A">
        <w:t>.</w:t>
      </w:r>
    </w:p>
    <w:p w14:paraId="6ACB59E7" w14:textId="5CF094F4" w:rsidR="00C77101" w:rsidRPr="00E20A0A" w:rsidRDefault="001C5DE9" w:rsidP="009F39E2">
      <w:pPr>
        <w:pStyle w:val="ListParagraph"/>
        <w:numPr>
          <w:ilvl w:val="0"/>
          <w:numId w:val="9"/>
        </w:numPr>
        <w:spacing w:after="160" w:line="240" w:lineRule="auto"/>
        <w:ind w:left="270" w:hanging="270"/>
        <w:contextualSpacing w:val="0"/>
        <w:jc w:val="both"/>
        <w:rPr>
          <w:sz w:val="20"/>
          <w:szCs w:val="20"/>
        </w:rPr>
      </w:pPr>
      <w:r w:rsidRPr="00E20A0A">
        <w:rPr>
          <w:i/>
          <w:iCs/>
          <w:sz w:val="20"/>
          <w:szCs w:val="20"/>
        </w:rPr>
        <w:t>DenseNet121:</w:t>
      </w:r>
      <w:r w:rsidRPr="00E20A0A">
        <w:rPr>
          <w:sz w:val="20"/>
          <w:szCs w:val="20"/>
        </w:rPr>
        <w:t xml:space="preserve"> DenseNet-121 is a deep neural network comprising 121 layers </w:t>
      </w:r>
      <w:r w:rsidR="003913CD" w:rsidRPr="00E20A0A">
        <w:rPr>
          <w:sz w:val="20"/>
          <w:szCs w:val="20"/>
        </w:rPr>
        <w:t>that</w:t>
      </w:r>
      <w:r w:rsidR="00A82A21" w:rsidRPr="00E20A0A">
        <w:rPr>
          <w:sz w:val="20"/>
          <w:szCs w:val="20"/>
        </w:rPr>
        <w:t xml:space="preserve"> </w:t>
      </w:r>
      <w:r w:rsidR="003913CD" w:rsidRPr="00E20A0A">
        <w:rPr>
          <w:sz w:val="20"/>
          <w:szCs w:val="20"/>
        </w:rPr>
        <w:t>have</w:t>
      </w:r>
      <w:r w:rsidRPr="00E20A0A">
        <w:rPr>
          <w:sz w:val="20"/>
          <w:szCs w:val="20"/>
        </w:rPr>
        <w:t xml:space="preserve"> over </w:t>
      </w:r>
      <w:r w:rsidR="00A82A21" w:rsidRPr="00E20A0A">
        <w:rPr>
          <w:sz w:val="20"/>
          <w:szCs w:val="20"/>
        </w:rPr>
        <w:t>eight</w:t>
      </w:r>
      <w:r w:rsidRPr="00E20A0A">
        <w:rPr>
          <w:sz w:val="20"/>
          <w:szCs w:val="20"/>
        </w:rPr>
        <w:t xml:space="preserve"> </w:t>
      </w:r>
      <w:r w:rsidR="001D75A8" w:rsidRPr="00E20A0A">
        <w:rPr>
          <w:sz w:val="20"/>
          <w:szCs w:val="20"/>
        </w:rPr>
        <w:t>[</w:t>
      </w:r>
      <w:r w:rsidR="003913CD" w:rsidRPr="00E20A0A">
        <w:rPr>
          <w:sz w:val="20"/>
          <w:szCs w:val="20"/>
        </w:rPr>
        <w:t>14] million</w:t>
      </w:r>
      <w:r w:rsidRPr="00E20A0A">
        <w:rPr>
          <w:sz w:val="20"/>
          <w:szCs w:val="20"/>
        </w:rPr>
        <w:t xml:space="preserve"> parameters. It follows a unique architecture with Dense Blocks, where feature maps within each block maintain</w:t>
      </w:r>
      <w:r w:rsidR="00C40926" w:rsidRPr="00E20A0A">
        <w:rPr>
          <w:sz w:val="20"/>
          <w:szCs w:val="20"/>
        </w:rPr>
        <w:t xml:space="preserve"> </w:t>
      </w:r>
      <w:r w:rsidRPr="00E20A0A">
        <w:rPr>
          <w:sz w:val="20"/>
          <w:szCs w:val="20"/>
        </w:rPr>
        <w:t>same dimensions while the number of filters varies</w:t>
      </w:r>
      <w:r w:rsidRPr="00E20A0A">
        <w:t xml:space="preserve">. </w:t>
      </w:r>
      <w:r w:rsidRPr="00E20A0A">
        <w:rPr>
          <w:sz w:val="20"/>
          <w:szCs w:val="20"/>
        </w:rPr>
        <w:t>These Dense Blocks have transformation layers that use batch normalization to down-sample the feature maps.</w:t>
      </w:r>
      <w:r w:rsidR="00BE3DEE" w:rsidRPr="00E20A0A">
        <w:rPr>
          <w:sz w:val="20"/>
          <w:szCs w:val="20"/>
        </w:rPr>
        <w:t xml:space="preserve"> The main objective of batch normalization</w:t>
      </w:r>
      <w:r w:rsidR="00D309E2" w:rsidRPr="00E20A0A">
        <w:rPr>
          <w:sz w:val="20"/>
          <w:szCs w:val="20"/>
        </w:rPr>
        <w:t xml:space="preserve"> is to accele</w:t>
      </w:r>
      <w:r w:rsidR="00AF1DFD" w:rsidRPr="00E20A0A">
        <w:rPr>
          <w:sz w:val="20"/>
          <w:szCs w:val="20"/>
        </w:rPr>
        <w:t>rate and stabilize the training</w:t>
      </w:r>
      <w:r w:rsidR="00DA256B" w:rsidRPr="00E20A0A">
        <w:rPr>
          <w:sz w:val="20"/>
          <w:szCs w:val="20"/>
        </w:rPr>
        <w:t xml:space="preserve"> by performing input</w:t>
      </w:r>
      <w:r w:rsidR="00682826" w:rsidRPr="00E20A0A">
        <w:rPr>
          <w:sz w:val="20"/>
          <w:szCs w:val="20"/>
        </w:rPr>
        <w:t xml:space="preserve"> normalization</w:t>
      </w:r>
      <w:r w:rsidR="008A406E" w:rsidRPr="00E20A0A">
        <w:rPr>
          <w:sz w:val="20"/>
          <w:szCs w:val="20"/>
        </w:rPr>
        <w:t xml:space="preserve"> of each layer.</w:t>
      </w:r>
      <w:r w:rsidR="00AF1DFD" w:rsidRPr="00E20A0A">
        <w:rPr>
          <w:sz w:val="20"/>
          <w:szCs w:val="20"/>
        </w:rPr>
        <w:t xml:space="preserve"> </w:t>
      </w:r>
      <w:r w:rsidRPr="00E20A0A">
        <w:rPr>
          <w:sz w:val="20"/>
          <w:szCs w:val="20"/>
        </w:rPr>
        <w:t xml:space="preserve"> This strategy encourages feature reuse, </w:t>
      </w:r>
      <w:r w:rsidR="003913CD" w:rsidRPr="00E20A0A">
        <w:rPr>
          <w:sz w:val="20"/>
          <w:szCs w:val="20"/>
        </w:rPr>
        <w:t xml:space="preserve">and </w:t>
      </w:r>
      <w:r w:rsidRPr="00E20A0A">
        <w:rPr>
          <w:sz w:val="20"/>
          <w:szCs w:val="20"/>
        </w:rPr>
        <w:t xml:space="preserve">efficient parameter sharing, and helps the model better capture graphically complex patterns. </w:t>
      </w:r>
    </w:p>
    <w:p w14:paraId="1644E689" w14:textId="74CC89EC" w:rsidR="00C77101" w:rsidRPr="00E20A0A" w:rsidRDefault="001C5DE9" w:rsidP="009F39E2">
      <w:pPr>
        <w:pStyle w:val="ListParagraph"/>
        <w:numPr>
          <w:ilvl w:val="0"/>
          <w:numId w:val="9"/>
        </w:numPr>
        <w:spacing w:after="160" w:line="240" w:lineRule="auto"/>
        <w:ind w:left="270" w:hanging="270"/>
        <w:contextualSpacing w:val="0"/>
        <w:jc w:val="both"/>
        <w:rPr>
          <w:sz w:val="20"/>
          <w:szCs w:val="20"/>
        </w:rPr>
      </w:pPr>
      <w:r w:rsidRPr="00E20A0A">
        <w:rPr>
          <w:i/>
          <w:iCs/>
          <w:sz w:val="20"/>
          <w:szCs w:val="20"/>
        </w:rPr>
        <w:t>VGG-16:</w:t>
      </w:r>
      <w:r w:rsidRPr="00E20A0A">
        <w:rPr>
          <w:sz w:val="20"/>
          <w:szCs w:val="20"/>
        </w:rPr>
        <w:t xml:space="preserve">  </w:t>
      </w:r>
      <w:r w:rsidR="00914E7C" w:rsidRPr="00E20A0A">
        <w:rPr>
          <w:sz w:val="20"/>
          <w:szCs w:val="20"/>
        </w:rPr>
        <w:t>A</w:t>
      </w:r>
      <w:r w:rsidRPr="00E20A0A">
        <w:rPr>
          <w:sz w:val="20"/>
          <w:szCs w:val="20"/>
        </w:rPr>
        <w:t xml:space="preserve"> deep convolutional neural network w</w:t>
      </w:r>
      <w:r w:rsidR="00914E7C" w:rsidRPr="00E20A0A">
        <w:rPr>
          <w:sz w:val="20"/>
          <w:szCs w:val="20"/>
        </w:rPr>
        <w:t>hich has</w:t>
      </w:r>
      <w:r w:rsidRPr="00E20A0A">
        <w:rPr>
          <w:sz w:val="20"/>
          <w:szCs w:val="20"/>
        </w:rPr>
        <w:t xml:space="preserve"> 16 layers</w:t>
      </w:r>
      <w:r w:rsidR="00914E7C" w:rsidRPr="00E20A0A">
        <w:rPr>
          <w:sz w:val="20"/>
          <w:szCs w:val="20"/>
        </w:rPr>
        <w:t xml:space="preserve"> and</w:t>
      </w:r>
      <w:r w:rsidRPr="00E20A0A">
        <w:rPr>
          <w:sz w:val="20"/>
          <w:szCs w:val="20"/>
        </w:rPr>
        <w:t xml:space="preserve"> </w:t>
      </w:r>
      <w:r w:rsidR="00BD0B99" w:rsidRPr="00E20A0A">
        <w:rPr>
          <w:sz w:val="20"/>
          <w:szCs w:val="20"/>
        </w:rPr>
        <w:t>comprises</w:t>
      </w:r>
      <w:r w:rsidRPr="00E20A0A">
        <w:rPr>
          <w:sz w:val="20"/>
          <w:szCs w:val="20"/>
        </w:rPr>
        <w:t xml:space="preserve"> of </w:t>
      </w:r>
      <w:r w:rsidR="00BD0B99" w:rsidRPr="00E20A0A">
        <w:rPr>
          <w:sz w:val="20"/>
          <w:szCs w:val="20"/>
        </w:rPr>
        <w:t>thirteen</w:t>
      </w:r>
      <w:r w:rsidRPr="00E20A0A">
        <w:rPr>
          <w:sz w:val="20"/>
          <w:szCs w:val="20"/>
        </w:rPr>
        <w:t xml:space="preserve"> convolutional</w:t>
      </w:r>
      <w:r w:rsidR="00C2417D" w:rsidRPr="00E20A0A">
        <w:rPr>
          <w:sz w:val="20"/>
          <w:szCs w:val="20"/>
        </w:rPr>
        <w:t xml:space="preserve"> [12]</w:t>
      </w:r>
      <w:r w:rsidRPr="00E20A0A">
        <w:rPr>
          <w:sz w:val="20"/>
          <w:szCs w:val="20"/>
        </w:rPr>
        <w:t xml:space="preserve"> layers, max</w:t>
      </w:r>
      <w:r w:rsidR="00C9612F" w:rsidRPr="00E20A0A">
        <w:rPr>
          <w:sz w:val="20"/>
          <w:szCs w:val="20"/>
        </w:rPr>
        <w:t xml:space="preserve"> </w:t>
      </w:r>
      <w:r w:rsidRPr="00E20A0A">
        <w:rPr>
          <w:sz w:val="20"/>
          <w:szCs w:val="20"/>
        </w:rPr>
        <w:t>pooling for dimension reduction, and</w:t>
      </w:r>
      <w:r w:rsidR="00914E7C" w:rsidRPr="00E20A0A">
        <w:rPr>
          <w:sz w:val="20"/>
          <w:szCs w:val="20"/>
        </w:rPr>
        <w:t xml:space="preserve"> three</w:t>
      </w:r>
      <w:r w:rsidRPr="00E20A0A">
        <w:rPr>
          <w:sz w:val="20"/>
          <w:szCs w:val="20"/>
        </w:rPr>
        <w:t xml:space="preserve"> fully connected layers. SoftMax classifier is the last layer </w:t>
      </w:r>
      <w:r w:rsidR="003913CD" w:rsidRPr="00E20A0A">
        <w:rPr>
          <w:sz w:val="20"/>
          <w:szCs w:val="20"/>
        </w:rPr>
        <w:t>that</w:t>
      </w:r>
      <w:r w:rsidRPr="00E20A0A">
        <w:rPr>
          <w:sz w:val="20"/>
          <w:szCs w:val="20"/>
        </w:rPr>
        <w:t xml:space="preserve"> is used for classification tasks. VGG-16 is widely used for image recognition. </w:t>
      </w:r>
      <w:r w:rsidR="00CE7B07" w:rsidRPr="00E20A0A">
        <w:rPr>
          <w:sz w:val="20"/>
          <w:szCs w:val="20"/>
        </w:rPr>
        <w:t xml:space="preserve">The main objective </w:t>
      </w:r>
      <w:r w:rsidR="00622776" w:rsidRPr="00E20A0A">
        <w:rPr>
          <w:sz w:val="20"/>
          <w:szCs w:val="20"/>
        </w:rPr>
        <w:t xml:space="preserve">of softmax is to convert the </w:t>
      </w:r>
      <w:r w:rsidR="00561B58" w:rsidRPr="00E20A0A">
        <w:rPr>
          <w:sz w:val="20"/>
          <w:szCs w:val="20"/>
        </w:rPr>
        <w:t>model’s original predictions</w:t>
      </w:r>
      <w:r w:rsidR="00374C4A" w:rsidRPr="00E20A0A">
        <w:rPr>
          <w:sz w:val="20"/>
          <w:szCs w:val="20"/>
        </w:rPr>
        <w:t xml:space="preserve"> into </w:t>
      </w:r>
      <w:r w:rsidR="00AE4CBD" w:rsidRPr="00E20A0A">
        <w:rPr>
          <w:sz w:val="20"/>
          <w:szCs w:val="20"/>
        </w:rPr>
        <w:t>probability distribution</w:t>
      </w:r>
    </w:p>
    <w:p w14:paraId="6C4CD3BC" w14:textId="4F1072DA" w:rsidR="00C77101" w:rsidRPr="00E20A0A" w:rsidRDefault="001C5DE9" w:rsidP="009F39E2">
      <w:pPr>
        <w:pStyle w:val="ListParagraph"/>
        <w:numPr>
          <w:ilvl w:val="0"/>
          <w:numId w:val="9"/>
        </w:numPr>
        <w:spacing w:after="160" w:line="240" w:lineRule="auto"/>
        <w:ind w:left="270" w:hanging="270"/>
        <w:contextualSpacing w:val="0"/>
        <w:jc w:val="both"/>
        <w:rPr>
          <w:sz w:val="20"/>
          <w:szCs w:val="20"/>
        </w:rPr>
      </w:pPr>
      <w:r w:rsidRPr="00E20A0A">
        <w:rPr>
          <w:i/>
          <w:iCs/>
          <w:sz w:val="20"/>
          <w:szCs w:val="20"/>
        </w:rPr>
        <w:t>VGG-19:</w:t>
      </w:r>
      <w:r w:rsidRPr="00E20A0A">
        <w:rPr>
          <w:sz w:val="20"/>
          <w:szCs w:val="20"/>
        </w:rPr>
        <w:t xml:space="preserve"> </w:t>
      </w:r>
      <w:r w:rsidRPr="00E20A0A">
        <w:rPr>
          <w:sz w:val="20"/>
          <w:szCs w:val="20"/>
          <w:lang w:val="en-US"/>
        </w:rPr>
        <w:t xml:space="preserve">VGG-19 is a deep convolutional </w:t>
      </w:r>
      <w:r w:rsidR="00425042" w:rsidRPr="00E20A0A">
        <w:rPr>
          <w:sz w:val="20"/>
          <w:szCs w:val="20"/>
        </w:rPr>
        <w:t xml:space="preserve">[13] </w:t>
      </w:r>
      <w:r w:rsidRPr="00E20A0A">
        <w:rPr>
          <w:sz w:val="20"/>
          <w:szCs w:val="20"/>
          <w:lang w:val="en-US"/>
        </w:rPr>
        <w:t xml:space="preserve">neural network with </w:t>
      </w:r>
      <w:r w:rsidR="003E13CE" w:rsidRPr="00E20A0A">
        <w:rPr>
          <w:sz w:val="20"/>
          <w:szCs w:val="20"/>
          <w:lang w:val="en-US"/>
        </w:rPr>
        <w:t>nineteen</w:t>
      </w:r>
      <w:r w:rsidRPr="00E20A0A">
        <w:rPr>
          <w:sz w:val="20"/>
          <w:szCs w:val="20"/>
          <w:lang w:val="en-US"/>
        </w:rPr>
        <w:t xml:space="preserve"> layers. It </w:t>
      </w:r>
      <w:r w:rsidR="00E009E4" w:rsidRPr="00E20A0A">
        <w:rPr>
          <w:sz w:val="20"/>
          <w:szCs w:val="20"/>
          <w:lang w:val="en-US"/>
        </w:rPr>
        <w:t>contains</w:t>
      </w:r>
      <w:r w:rsidRPr="00E20A0A">
        <w:rPr>
          <w:sz w:val="20"/>
          <w:szCs w:val="20"/>
          <w:lang w:val="en-US"/>
        </w:rPr>
        <w:t xml:space="preserve"> 16 convolutional layers, max-pooling for dimension reduction, and 3 fully connected layers. The last layer is a SoftMax classifier for classification tasks. </w:t>
      </w:r>
    </w:p>
    <w:p w14:paraId="5A63B574" w14:textId="14E0D0CD" w:rsidR="00857E2F" w:rsidRPr="00E20A0A" w:rsidRDefault="001C5DE9" w:rsidP="009F39E2">
      <w:pPr>
        <w:pStyle w:val="ListParagraph"/>
        <w:numPr>
          <w:ilvl w:val="0"/>
          <w:numId w:val="9"/>
        </w:numPr>
        <w:spacing w:after="160" w:line="240" w:lineRule="auto"/>
        <w:ind w:left="270" w:hanging="270"/>
        <w:contextualSpacing w:val="0"/>
        <w:jc w:val="both"/>
        <w:rPr>
          <w:sz w:val="20"/>
          <w:szCs w:val="20"/>
        </w:rPr>
      </w:pPr>
      <w:r w:rsidRPr="00E20A0A">
        <w:rPr>
          <w:i/>
          <w:iCs/>
          <w:sz w:val="20"/>
          <w:szCs w:val="20"/>
        </w:rPr>
        <w:t>ResNet50:</w:t>
      </w:r>
      <w:r w:rsidRPr="00E20A0A">
        <w:rPr>
          <w:sz w:val="20"/>
          <w:szCs w:val="20"/>
        </w:rPr>
        <w:t xml:space="preserve"> ResNet-50 is a</w:t>
      </w:r>
      <w:r w:rsidR="00C14CE0" w:rsidRPr="00E20A0A">
        <w:rPr>
          <w:sz w:val="20"/>
          <w:szCs w:val="20"/>
        </w:rPr>
        <w:t xml:space="preserve">n altered </w:t>
      </w:r>
      <w:r w:rsidRPr="00E20A0A">
        <w:rPr>
          <w:sz w:val="20"/>
          <w:szCs w:val="20"/>
        </w:rPr>
        <w:t xml:space="preserve">version of the Residual Network (ResNet) architecture. It contains 48 convolutional, </w:t>
      </w:r>
      <w:r w:rsidR="000F307B" w:rsidRPr="00E20A0A">
        <w:rPr>
          <w:sz w:val="20"/>
          <w:szCs w:val="20"/>
        </w:rPr>
        <w:t>one</w:t>
      </w:r>
      <w:r w:rsidRPr="00E20A0A">
        <w:rPr>
          <w:sz w:val="20"/>
          <w:szCs w:val="20"/>
        </w:rPr>
        <w:t xml:space="preserve"> MaxPool layer</w:t>
      </w:r>
      <w:r w:rsidR="007D2DD9" w:rsidRPr="00E20A0A">
        <w:rPr>
          <w:sz w:val="20"/>
          <w:szCs w:val="20"/>
        </w:rPr>
        <w:t>,</w:t>
      </w:r>
      <w:r w:rsidRPr="00E20A0A">
        <w:rPr>
          <w:sz w:val="20"/>
          <w:szCs w:val="20"/>
        </w:rPr>
        <w:t xml:space="preserve"> and </w:t>
      </w:r>
      <w:r w:rsidR="000F307B" w:rsidRPr="00E20A0A">
        <w:rPr>
          <w:sz w:val="20"/>
          <w:szCs w:val="20"/>
        </w:rPr>
        <w:t>one</w:t>
      </w:r>
      <w:r w:rsidRPr="00E20A0A">
        <w:rPr>
          <w:sz w:val="20"/>
          <w:szCs w:val="20"/>
        </w:rPr>
        <w:t xml:space="preserve"> </w:t>
      </w:r>
      <w:r w:rsidR="000F307B" w:rsidRPr="00E20A0A">
        <w:rPr>
          <w:sz w:val="20"/>
          <w:szCs w:val="20"/>
        </w:rPr>
        <w:t xml:space="preserve">[15] </w:t>
      </w:r>
      <w:r w:rsidRPr="00E20A0A">
        <w:rPr>
          <w:sz w:val="20"/>
          <w:szCs w:val="20"/>
        </w:rPr>
        <w:t xml:space="preserve">average pool layer. Each block within the network consists of 3 convolutional layers, and the identification block also includes 3 convolutional layers. With over 23 million trainable parameters, ResNet-50 is designed to learn intricate patterns in data effectively. </w:t>
      </w:r>
    </w:p>
    <w:p w14:paraId="1879B3CD" w14:textId="77777777" w:rsidR="00356772" w:rsidRPr="00E20A0A" w:rsidRDefault="00356772" w:rsidP="00356772">
      <w:pPr>
        <w:pStyle w:val="Heading1"/>
      </w:pPr>
      <w:r w:rsidRPr="00E20A0A">
        <w:lastRenderedPageBreak/>
        <w:t>Main Dataset</w:t>
      </w:r>
    </w:p>
    <w:p w14:paraId="3998749D" w14:textId="7F1F3BF8" w:rsidR="009F39E2" w:rsidRPr="00E20A0A" w:rsidRDefault="008627B2" w:rsidP="00D76E0A">
      <w:pPr>
        <w:pStyle w:val="Caption"/>
        <w:keepNext/>
        <w:tabs>
          <w:tab w:val="left" w:pos="90"/>
        </w:tabs>
        <w:ind w:firstLine="288"/>
        <w:jc w:val="both"/>
        <w:rPr>
          <w:i w:val="0"/>
          <w:color w:val="auto"/>
          <w:sz w:val="20"/>
          <w:szCs w:val="20"/>
        </w:rPr>
      </w:pPr>
      <w:r w:rsidRPr="00E20A0A">
        <w:rPr>
          <w:i w:val="0"/>
          <w:iCs w:val="0"/>
          <w:color w:val="auto"/>
          <w:sz w:val="20"/>
          <w:szCs w:val="20"/>
        </w:rPr>
        <w:t xml:space="preserve"> </w:t>
      </w:r>
      <w:r w:rsidR="009F39E2" w:rsidRPr="00E20A0A">
        <w:rPr>
          <w:i w:val="0"/>
          <w:iCs w:val="0"/>
          <w:color w:val="auto"/>
          <w:sz w:val="20"/>
          <w:szCs w:val="20"/>
        </w:rPr>
        <w:t xml:space="preserve">We have used subsets of the UCF crime dataset for evaluating the models.  The University of Central Florida (UCF) Crime Dataset is a collection of videos depicting various criminal activities, designed for research and development in the </w:t>
      </w:r>
      <w:r w:rsidR="00924067" w:rsidRPr="00E20A0A">
        <w:rPr>
          <w:i w:val="0"/>
          <w:iCs w:val="0"/>
          <w:color w:val="auto"/>
          <w:sz w:val="20"/>
          <w:szCs w:val="20"/>
        </w:rPr>
        <w:t>domain</w:t>
      </w:r>
      <w:r w:rsidR="009F39E2" w:rsidRPr="00E20A0A">
        <w:rPr>
          <w:i w:val="0"/>
          <w:iCs w:val="0"/>
          <w:color w:val="auto"/>
          <w:sz w:val="20"/>
          <w:szCs w:val="20"/>
        </w:rPr>
        <w:t xml:space="preserve"> of surveillance </w:t>
      </w:r>
      <w:r w:rsidR="00924067" w:rsidRPr="00E20A0A">
        <w:rPr>
          <w:i w:val="0"/>
          <w:iCs w:val="0"/>
          <w:color w:val="auto"/>
          <w:sz w:val="20"/>
          <w:szCs w:val="20"/>
        </w:rPr>
        <w:t xml:space="preserve">of videos </w:t>
      </w:r>
      <w:r w:rsidR="009F39E2" w:rsidRPr="00E20A0A">
        <w:rPr>
          <w:i w:val="0"/>
          <w:iCs w:val="0"/>
          <w:color w:val="auto"/>
          <w:sz w:val="20"/>
          <w:szCs w:val="20"/>
        </w:rPr>
        <w:t>and activity recognition. The UCF Crime dataset represents a groundbreaking collection of 128 hours of videos, making it the first dataset of its kind. It comprises 1900 raw real-world security camera footage, which features 13 diverse and realistic anomalies, such as Abuse, Assault, Arrest, Road Accident, Arson, Burglary [21], Fighting, Explosion, Robbery, Shoplifting, Shooting, Vandalism, and Stealing. The selection of anomalies is based on their notable influence on public safety. The anomaly detection task involves two approaches. Firstly, a general anomaly detection method groups all anomalies together and treats normal activities separately. Secondly, a specific anomaly recognition approach is used to individually recognize each of the 13 anomalous activities</w:t>
      </w:r>
      <w:r w:rsidR="008848F4" w:rsidRPr="00E20A0A">
        <w:rPr>
          <w:i w:val="0"/>
          <w:iCs w:val="0"/>
          <w:color w:val="auto"/>
          <w:sz w:val="20"/>
          <w:szCs w:val="20"/>
        </w:rPr>
        <w:t>.</w:t>
      </w:r>
      <w:r w:rsidR="00B3561D" w:rsidRPr="00E20A0A">
        <w:rPr>
          <w:i w:val="0"/>
          <w:iCs w:val="0"/>
          <w:color w:val="auto"/>
          <w:sz w:val="20"/>
          <w:szCs w:val="20"/>
        </w:rPr>
        <w:t xml:space="preserve"> </w:t>
      </w:r>
      <w:r w:rsidR="00C753B5" w:rsidRPr="00E20A0A">
        <w:rPr>
          <w:i w:val="0"/>
          <w:iCs w:val="0"/>
          <w:color w:val="auto"/>
          <w:sz w:val="20"/>
          <w:szCs w:val="20"/>
        </w:rPr>
        <w:t xml:space="preserve">From each </w:t>
      </w:r>
      <w:r w:rsidR="002A465D" w:rsidRPr="00E20A0A">
        <w:rPr>
          <w:i w:val="0"/>
          <w:iCs w:val="0"/>
          <w:color w:val="auto"/>
          <w:sz w:val="20"/>
          <w:szCs w:val="20"/>
        </w:rPr>
        <w:t>complete</w:t>
      </w:r>
      <w:r w:rsidR="00C753B5" w:rsidRPr="00E20A0A">
        <w:rPr>
          <w:i w:val="0"/>
          <w:iCs w:val="0"/>
          <w:color w:val="auto"/>
          <w:sz w:val="20"/>
          <w:szCs w:val="20"/>
        </w:rPr>
        <w:t xml:space="preserve">-length </w:t>
      </w:r>
      <w:r w:rsidR="002A465D" w:rsidRPr="00E20A0A">
        <w:rPr>
          <w:i w:val="0"/>
          <w:iCs w:val="0"/>
          <w:color w:val="auto"/>
          <w:sz w:val="20"/>
          <w:szCs w:val="20"/>
        </w:rPr>
        <w:t xml:space="preserve">video, the tenth frame is being extracted </w:t>
      </w:r>
      <w:r w:rsidR="00A47B2E" w:rsidRPr="00E20A0A">
        <w:rPr>
          <w:i w:val="0"/>
          <w:iCs w:val="0"/>
          <w:color w:val="auto"/>
          <w:sz w:val="20"/>
          <w:szCs w:val="20"/>
        </w:rPr>
        <w:t xml:space="preserve">and is integrated </w:t>
      </w:r>
      <w:r w:rsidR="004A6A5E" w:rsidRPr="00E20A0A">
        <w:rPr>
          <w:i w:val="0"/>
          <w:iCs w:val="0"/>
          <w:color w:val="auto"/>
          <w:sz w:val="20"/>
          <w:szCs w:val="20"/>
        </w:rPr>
        <w:t>with every video in that specific class.</w:t>
      </w:r>
      <w:r w:rsidR="00396662" w:rsidRPr="00E20A0A">
        <w:rPr>
          <w:i w:val="0"/>
          <w:iCs w:val="0"/>
          <w:color w:val="auto"/>
          <w:sz w:val="20"/>
          <w:szCs w:val="20"/>
        </w:rPr>
        <w:t xml:space="preserve"> The images in their raw format is </w:t>
      </w:r>
      <w:r w:rsidR="007F29AE" w:rsidRPr="00E20A0A">
        <w:rPr>
          <w:i w:val="0"/>
          <w:iCs w:val="0"/>
          <w:color w:val="auto"/>
          <w:sz w:val="20"/>
          <w:szCs w:val="20"/>
        </w:rPr>
        <w:t xml:space="preserve">of size </w:t>
      </w:r>
      <w:r w:rsidR="00396662" w:rsidRPr="00E20A0A">
        <w:rPr>
          <w:i w:val="0"/>
          <w:iCs w:val="0"/>
          <w:color w:val="auto"/>
          <w:sz w:val="20"/>
          <w:szCs w:val="20"/>
        </w:rPr>
        <w:t>64*64</w:t>
      </w:r>
      <w:r w:rsidR="004C3500" w:rsidRPr="00E20A0A">
        <w:rPr>
          <w:i w:val="0"/>
          <w:iCs w:val="0"/>
          <w:color w:val="auto"/>
          <w:sz w:val="20"/>
          <w:szCs w:val="20"/>
        </w:rPr>
        <w:t xml:space="preserve"> and in the .PNG format</w:t>
      </w:r>
    </w:p>
    <w:p w14:paraId="2E66D224" w14:textId="3B9B2EC3" w:rsidR="009F39E2" w:rsidRPr="00E20A0A" w:rsidRDefault="009F39E2" w:rsidP="009E2C34">
      <w:pPr>
        <w:pStyle w:val="Caption"/>
        <w:keepNext/>
        <w:jc w:val="center"/>
        <w:rPr>
          <w:color w:val="auto"/>
          <w:sz w:val="20"/>
          <w:szCs w:val="20"/>
        </w:rPr>
      </w:pPr>
      <w:r w:rsidRPr="00E20A0A">
        <w:rPr>
          <w:color w:val="auto"/>
          <w:sz w:val="20"/>
          <w:szCs w:val="20"/>
        </w:rPr>
        <w:t xml:space="preserve">Table </w:t>
      </w:r>
      <w:r w:rsidRPr="00E20A0A">
        <w:rPr>
          <w:color w:val="auto"/>
          <w:sz w:val="20"/>
          <w:szCs w:val="20"/>
        </w:rPr>
        <w:fldChar w:fldCharType="begin"/>
      </w:r>
      <w:r w:rsidRPr="00E20A0A">
        <w:rPr>
          <w:color w:val="auto"/>
          <w:sz w:val="20"/>
          <w:szCs w:val="20"/>
        </w:rPr>
        <w:instrText xml:space="preserve"> SEQ Table \* ARABIC </w:instrText>
      </w:r>
      <w:r w:rsidRPr="00E20A0A">
        <w:rPr>
          <w:color w:val="auto"/>
          <w:sz w:val="20"/>
          <w:szCs w:val="20"/>
        </w:rPr>
        <w:fldChar w:fldCharType="separate"/>
      </w:r>
      <w:r w:rsidR="00675269">
        <w:rPr>
          <w:noProof/>
          <w:color w:val="auto"/>
          <w:sz w:val="20"/>
          <w:szCs w:val="20"/>
        </w:rPr>
        <w:t>1</w:t>
      </w:r>
      <w:r w:rsidRPr="00E20A0A">
        <w:rPr>
          <w:color w:val="auto"/>
          <w:sz w:val="20"/>
          <w:szCs w:val="20"/>
        </w:rPr>
        <w:fldChar w:fldCharType="end"/>
      </w:r>
      <w:r w:rsidRPr="00E20A0A">
        <w:rPr>
          <w:color w:val="auto"/>
          <w:sz w:val="20"/>
          <w:szCs w:val="20"/>
          <w:lang w:val="en-IN"/>
        </w:rPr>
        <w:t>. No. of images used for the purpose of testing and training data</w:t>
      </w:r>
      <w:r w:rsidR="003278EE" w:rsidRPr="00E20A0A">
        <w:rPr>
          <w:noProof/>
          <w:color w:val="auto"/>
          <w:sz w:val="20"/>
          <w:szCs w:val="20"/>
          <w:lang w:val="en-IN" w:eastAsia="en-IN"/>
          <w14:ligatures w14:val="standardContextual"/>
        </w:rPr>
        <w:drawing>
          <wp:inline distT="0" distB="0" distL="0" distR="0" wp14:anchorId="4F554715" wp14:editId="4A2ED3A6">
            <wp:extent cx="3089910" cy="2925445"/>
            <wp:effectExtent l="0" t="0" r="0" b="8255"/>
            <wp:docPr id="18134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9290" name="Picture 1813492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910" cy="2925445"/>
                    </a:xfrm>
                    <a:prstGeom prst="rect">
                      <a:avLst/>
                    </a:prstGeom>
                  </pic:spPr>
                </pic:pic>
              </a:graphicData>
            </a:graphic>
          </wp:inline>
        </w:drawing>
      </w:r>
    </w:p>
    <w:p w14:paraId="6214BC9F" w14:textId="68C8D059" w:rsidR="009F39E2" w:rsidRPr="00E20A0A" w:rsidRDefault="009F39E2" w:rsidP="009F39E2">
      <w:pPr>
        <w:pStyle w:val="Caption"/>
        <w:keepNext/>
        <w:ind w:firstLine="288"/>
        <w:jc w:val="both"/>
        <w:rPr>
          <w:i w:val="0"/>
          <w:iCs w:val="0"/>
          <w:color w:val="auto"/>
          <w:sz w:val="20"/>
          <w:szCs w:val="20"/>
        </w:rPr>
      </w:pPr>
      <w:r w:rsidRPr="00E20A0A">
        <w:rPr>
          <w:i w:val="0"/>
          <w:iCs w:val="0"/>
          <w:color w:val="auto"/>
          <w:sz w:val="20"/>
          <w:szCs w:val="20"/>
        </w:rPr>
        <w:t>The "Abuse" category showcases instances of cruelty or violence directed towards vulnerable individuals, such as children, the elderly, animals, and women. "Burglary" [24] includes videos capturing thieves entering buildings or houses to commit theft without the use of force. "Robbery" depicts thieves unlawfully taking money through force or threats, excluding shootings. In "Stealing," individuals are shown taking money or property without asking for permission. "Shooting" encompasses videos where people use guns to shoot others. "Shoplifting" displays people swiping goods from the shops while acting to be customers.</w:t>
      </w:r>
    </w:p>
    <w:p w14:paraId="5094FBB3" w14:textId="77777777" w:rsidR="009F39E2" w:rsidRPr="00E20A0A" w:rsidRDefault="009F39E2" w:rsidP="009F39E2">
      <w:pPr>
        <w:pStyle w:val="Caption"/>
        <w:keepNext/>
        <w:ind w:firstLine="288"/>
        <w:jc w:val="both"/>
        <w:rPr>
          <w:i w:val="0"/>
          <w:iCs w:val="0"/>
          <w:color w:val="auto"/>
          <w:sz w:val="20"/>
          <w:szCs w:val="20"/>
        </w:rPr>
      </w:pPr>
      <w:r w:rsidRPr="00E20A0A">
        <w:rPr>
          <w:i w:val="0"/>
          <w:iCs w:val="0"/>
          <w:color w:val="auto"/>
          <w:sz w:val="20"/>
          <w:szCs w:val="20"/>
        </w:rPr>
        <w:t xml:space="preserve">The "Assault" category captures sudden and violent physical attacks where the victim will not retaliate, while </w:t>
      </w:r>
      <w:r w:rsidRPr="00E20A0A">
        <w:rPr>
          <w:i w:val="0"/>
          <w:iCs w:val="0"/>
          <w:color w:val="auto"/>
          <w:sz w:val="20"/>
          <w:szCs w:val="20"/>
        </w:rPr>
        <w:lastRenderedPageBreak/>
        <w:t>"Fighting" shows a dispute involving more than one individual attacking each other. "Arson" features videos depicting deliberate acts of setting property on fire. "Explosion" involves destructive [23] events where something blows apart, excluding cases where a person intentionally sets off the explosion or fire.</w:t>
      </w:r>
    </w:p>
    <w:p w14:paraId="12A7285C" w14:textId="34E3176B" w:rsidR="002D1CA1" w:rsidRPr="00E20A0A" w:rsidRDefault="009F39E2" w:rsidP="0012341F">
      <w:pPr>
        <w:pStyle w:val="Caption"/>
        <w:keepNext/>
        <w:ind w:firstLine="288"/>
        <w:jc w:val="both"/>
        <w:rPr>
          <w:i w:val="0"/>
          <w:iCs w:val="0"/>
          <w:color w:val="auto"/>
          <w:sz w:val="20"/>
          <w:szCs w:val="20"/>
        </w:rPr>
      </w:pPr>
      <w:r w:rsidRPr="00E20A0A">
        <w:rPr>
          <w:i w:val="0"/>
          <w:iCs w:val="0"/>
          <w:color w:val="auto"/>
          <w:sz w:val="20"/>
          <w:szCs w:val="20"/>
        </w:rPr>
        <w:t>In "Arrest," videos capture police capturing individuals, while "Road Accident" showcases traffic [22] accidents indulging vehicles and pedestrians. "Vandalism" displays intentional destruction [25] or damage to public or private property.</w:t>
      </w:r>
      <w:r w:rsidR="0012341F" w:rsidRPr="00E20A0A">
        <w:rPr>
          <w:i w:val="0"/>
          <w:iCs w:val="0"/>
          <w:color w:val="auto"/>
          <w:sz w:val="20"/>
          <w:szCs w:val="20"/>
        </w:rPr>
        <w:t xml:space="preserve"> </w:t>
      </w:r>
      <w:r w:rsidRPr="00E20A0A">
        <w:rPr>
          <w:i w:val="0"/>
          <w:iCs w:val="0"/>
          <w:color w:val="auto"/>
          <w:sz w:val="20"/>
          <w:szCs w:val="20"/>
        </w:rPr>
        <w:t>Lastly, the "Normal Event” consists of videos depicting everyday scenes, both indoors and outdoors.</w:t>
      </w:r>
    </w:p>
    <w:p w14:paraId="609D4864" w14:textId="3AA64041" w:rsidR="00766F22" w:rsidRPr="00E20A0A" w:rsidRDefault="00455E6C" w:rsidP="00455E6C">
      <w:pPr>
        <w:pStyle w:val="Heading1"/>
      </w:pPr>
      <w:r w:rsidRPr="00E20A0A">
        <w:t>Model Traning</w:t>
      </w:r>
    </w:p>
    <w:p w14:paraId="60499C92" w14:textId="1218D490" w:rsidR="003D5EB4" w:rsidRPr="00E20A0A" w:rsidRDefault="00392505" w:rsidP="0056052A">
      <w:pPr>
        <w:spacing w:line="240" w:lineRule="auto"/>
        <w:ind w:left="288"/>
        <w:jc w:val="both"/>
      </w:pPr>
      <w:r w:rsidRPr="00E20A0A">
        <w:t xml:space="preserve">For the objective of carrying out </w:t>
      </w:r>
      <w:r w:rsidR="00392019" w:rsidRPr="00E20A0A">
        <w:t xml:space="preserve">research, the </w:t>
      </w:r>
      <w:r w:rsidR="003D5EB4" w:rsidRPr="00E20A0A">
        <w:t>deep learning models</w:t>
      </w:r>
      <w:r w:rsidR="00392019" w:rsidRPr="00E20A0A">
        <w:t xml:space="preserve"> </w:t>
      </w:r>
      <w:r w:rsidR="005C6206" w:rsidRPr="00E20A0A">
        <w:t xml:space="preserve">such as </w:t>
      </w:r>
      <w:r w:rsidR="003D5EB4" w:rsidRPr="00E20A0A">
        <w:t xml:space="preserve">VGG16, </w:t>
      </w:r>
      <w:r w:rsidR="00C65991" w:rsidRPr="00E20A0A">
        <w:t xml:space="preserve">ResNet50, </w:t>
      </w:r>
      <w:r w:rsidR="005D165E" w:rsidRPr="00E20A0A">
        <w:t>DenseNet121</w:t>
      </w:r>
      <w:r w:rsidR="007D2DD9" w:rsidRPr="00E20A0A">
        <w:t>,</w:t>
      </w:r>
      <w:r w:rsidR="00C65991" w:rsidRPr="00E20A0A">
        <w:t xml:space="preserve"> and</w:t>
      </w:r>
      <w:r w:rsidR="00D67D68" w:rsidRPr="00E20A0A">
        <w:t xml:space="preserve"> </w:t>
      </w:r>
      <w:r w:rsidR="003D5EB4" w:rsidRPr="00E20A0A">
        <w:t xml:space="preserve">VGG19, were </w:t>
      </w:r>
      <w:r w:rsidRPr="00E20A0A">
        <w:t xml:space="preserve">being </w:t>
      </w:r>
      <w:r w:rsidR="003D5EB4" w:rsidRPr="00E20A0A">
        <w:t xml:space="preserve">trained </w:t>
      </w:r>
      <w:r w:rsidR="00392019" w:rsidRPr="00E20A0A">
        <w:t xml:space="preserve">using a </w:t>
      </w:r>
      <w:r w:rsidR="003D5EB4" w:rsidRPr="00E20A0A">
        <w:t>dedicated NVIDIA RTX A4000 GPU</w:t>
      </w:r>
      <w:r w:rsidR="00392019" w:rsidRPr="00E20A0A">
        <w:t xml:space="preserve"> with 16 GB of memory.</w:t>
      </w:r>
      <w:r w:rsidR="003D5EB4" w:rsidRPr="00E20A0A">
        <w:t xml:space="preserve"> </w:t>
      </w:r>
      <w:r w:rsidR="002921A2" w:rsidRPr="00E20A0A">
        <w:t>The</w:t>
      </w:r>
      <w:r w:rsidR="003D5EB4" w:rsidRPr="00E20A0A">
        <w:t xml:space="preserve"> images </w:t>
      </w:r>
      <w:r w:rsidR="00392019" w:rsidRPr="00E20A0A">
        <w:t>in</w:t>
      </w:r>
      <w:r w:rsidR="002921A2" w:rsidRPr="00E20A0A">
        <w:t xml:space="preserve">cluded </w:t>
      </w:r>
      <w:r w:rsidR="00392019" w:rsidRPr="00E20A0A">
        <w:t>in</w:t>
      </w:r>
      <w:r w:rsidR="003D5EB4" w:rsidRPr="00E20A0A">
        <w:t xml:space="preserve"> the dataset were </w:t>
      </w:r>
      <w:r w:rsidR="005D165E" w:rsidRPr="00E20A0A">
        <w:t>rescaled</w:t>
      </w:r>
      <w:r w:rsidR="003D5EB4" w:rsidRPr="00E20A0A">
        <w:t xml:space="preserve"> to 255 × 255 pixels. For </w:t>
      </w:r>
      <w:r w:rsidRPr="00E20A0A">
        <w:t xml:space="preserve">the purpose of carrying out </w:t>
      </w:r>
      <w:r w:rsidR="003D5EB4" w:rsidRPr="00E20A0A">
        <w:t>development</w:t>
      </w:r>
      <w:r w:rsidR="005D165E" w:rsidRPr="00E20A0A">
        <w:t xml:space="preserve"> [8]</w:t>
      </w:r>
      <w:r w:rsidR="003D5EB4" w:rsidRPr="00E20A0A">
        <w:t xml:space="preserve"> and implementation</w:t>
      </w:r>
      <w:r w:rsidR="00B71141" w:rsidRPr="00E20A0A">
        <w:t xml:space="preserve"> of </w:t>
      </w:r>
      <w:r w:rsidR="007D2DD9" w:rsidRPr="00E20A0A">
        <w:t xml:space="preserve">the </w:t>
      </w:r>
      <w:r w:rsidR="00392019" w:rsidRPr="00E20A0A">
        <w:t xml:space="preserve">CNN </w:t>
      </w:r>
      <w:r w:rsidR="003D5EB4" w:rsidRPr="00E20A0A">
        <w:t>algorithm</w:t>
      </w:r>
      <w:r w:rsidRPr="00E20A0A">
        <w:t>, T</w:t>
      </w:r>
      <w:r w:rsidR="003D5EB4" w:rsidRPr="00E20A0A">
        <w:t xml:space="preserve">ensorFlow </w:t>
      </w:r>
      <w:r w:rsidR="007B6EE8" w:rsidRPr="00E20A0A">
        <w:t>[</w:t>
      </w:r>
      <w:r w:rsidR="008848F4" w:rsidRPr="00E20A0A">
        <w:t>5</w:t>
      </w:r>
      <w:r w:rsidR="007B6EE8" w:rsidRPr="00E20A0A">
        <w:t>]</w:t>
      </w:r>
      <w:r w:rsidR="00E9531A" w:rsidRPr="00E20A0A">
        <w:t xml:space="preserve"> </w:t>
      </w:r>
      <w:r w:rsidR="00392019" w:rsidRPr="00E20A0A">
        <w:t xml:space="preserve">library version </w:t>
      </w:r>
      <w:r w:rsidR="003D5EB4" w:rsidRPr="00E20A0A">
        <w:t>2.6.0</w:t>
      </w:r>
      <w:r w:rsidR="00392019" w:rsidRPr="00E20A0A">
        <w:t xml:space="preserve"> was </w:t>
      </w:r>
      <w:r w:rsidR="00B05E0E" w:rsidRPr="00E20A0A">
        <w:t>used</w:t>
      </w:r>
      <w:r w:rsidR="00392019" w:rsidRPr="00E20A0A">
        <w:t>.</w:t>
      </w:r>
      <w:r w:rsidR="004D0B3E" w:rsidRPr="00E20A0A">
        <w:t xml:space="preserve"> </w:t>
      </w:r>
    </w:p>
    <w:p w14:paraId="5A83AF68" w14:textId="7ECDB74F" w:rsidR="00884AC3" w:rsidRPr="00E20A0A" w:rsidRDefault="00480DA5" w:rsidP="00884AC3">
      <w:pPr>
        <w:keepNext/>
        <w:spacing w:line="240" w:lineRule="auto"/>
        <w:jc w:val="center"/>
      </w:pPr>
      <w:r w:rsidRPr="00E20A0A">
        <w:rPr>
          <w:noProof/>
          <w:lang w:val="en-IN" w:eastAsia="en-IN"/>
        </w:rPr>
        <w:drawing>
          <wp:inline distT="0" distB="0" distL="0" distR="0" wp14:anchorId="7E0C2DFE" wp14:editId="5E76A605">
            <wp:extent cx="2605548" cy="3849421"/>
            <wp:effectExtent l="0" t="0" r="4445" b="0"/>
            <wp:docPr id="127400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04373" name=""/>
                    <pic:cNvPicPr/>
                  </pic:nvPicPr>
                  <pic:blipFill>
                    <a:blip r:embed="rId9"/>
                    <a:stretch>
                      <a:fillRect/>
                    </a:stretch>
                  </pic:blipFill>
                  <pic:spPr>
                    <a:xfrm>
                      <a:off x="0" y="0"/>
                      <a:ext cx="2625030" cy="3878204"/>
                    </a:xfrm>
                    <a:prstGeom prst="rect">
                      <a:avLst/>
                    </a:prstGeom>
                  </pic:spPr>
                </pic:pic>
              </a:graphicData>
            </a:graphic>
          </wp:inline>
        </w:drawing>
      </w:r>
    </w:p>
    <w:p w14:paraId="22B3B1A9" w14:textId="3BE12990" w:rsidR="000E4359" w:rsidRPr="00E20A0A" w:rsidRDefault="00884AC3" w:rsidP="00884AC3">
      <w:pPr>
        <w:pStyle w:val="Caption"/>
        <w:jc w:val="center"/>
        <w:rPr>
          <w:color w:val="auto"/>
          <w:sz w:val="20"/>
          <w:szCs w:val="20"/>
        </w:rPr>
      </w:pPr>
      <w:r w:rsidRPr="00E20A0A">
        <w:rPr>
          <w:color w:val="auto"/>
          <w:sz w:val="20"/>
          <w:szCs w:val="20"/>
        </w:rPr>
        <w:t xml:space="preserve">Fig. </w:t>
      </w:r>
      <w:r w:rsidRPr="00E20A0A">
        <w:rPr>
          <w:color w:val="auto"/>
          <w:sz w:val="20"/>
          <w:szCs w:val="20"/>
        </w:rPr>
        <w:fldChar w:fldCharType="begin"/>
      </w:r>
      <w:r w:rsidRPr="00E20A0A">
        <w:rPr>
          <w:color w:val="auto"/>
          <w:sz w:val="20"/>
          <w:szCs w:val="20"/>
        </w:rPr>
        <w:instrText xml:space="preserve"> SEQ Figure \* ARABIC </w:instrText>
      </w:r>
      <w:r w:rsidRPr="00E20A0A">
        <w:rPr>
          <w:color w:val="auto"/>
          <w:sz w:val="20"/>
          <w:szCs w:val="20"/>
        </w:rPr>
        <w:fldChar w:fldCharType="separate"/>
      </w:r>
      <w:r w:rsidR="00675269">
        <w:rPr>
          <w:noProof/>
          <w:color w:val="auto"/>
          <w:sz w:val="20"/>
          <w:szCs w:val="20"/>
        </w:rPr>
        <w:t>1</w:t>
      </w:r>
      <w:r w:rsidRPr="00E20A0A">
        <w:rPr>
          <w:color w:val="auto"/>
          <w:sz w:val="20"/>
          <w:szCs w:val="20"/>
        </w:rPr>
        <w:fldChar w:fldCharType="end"/>
      </w:r>
      <w:r w:rsidRPr="00E20A0A">
        <w:rPr>
          <w:color w:val="auto"/>
          <w:sz w:val="20"/>
          <w:szCs w:val="20"/>
          <w:lang w:val="en-IN"/>
        </w:rPr>
        <w:t>. Conceptual representation of data</w:t>
      </w:r>
    </w:p>
    <w:p w14:paraId="5652DE3F" w14:textId="0A7BEC73" w:rsidR="00766F22" w:rsidRPr="00E20A0A" w:rsidRDefault="007D2DD9" w:rsidP="00766F22">
      <w:pPr>
        <w:pStyle w:val="Heading1"/>
      </w:pPr>
      <w:r w:rsidRPr="00E20A0A">
        <w:t>Evaluation</w:t>
      </w:r>
      <w:r w:rsidR="00FE19BC" w:rsidRPr="00E20A0A">
        <w:t xml:space="preserve"> Metrics</w:t>
      </w:r>
    </w:p>
    <w:p w14:paraId="0D718FD4" w14:textId="226DC824" w:rsidR="004654C0" w:rsidRPr="00E20A0A" w:rsidRDefault="004654C0" w:rsidP="00E73355">
      <w:pPr>
        <w:spacing w:line="240" w:lineRule="auto"/>
        <w:ind w:firstLine="288"/>
        <w:jc w:val="both"/>
      </w:pPr>
      <w:r w:rsidRPr="00E20A0A">
        <w:t xml:space="preserve">When models were trained, they were </w:t>
      </w:r>
      <w:r w:rsidR="00CC248E" w:rsidRPr="00E20A0A">
        <w:t>evaluated</w:t>
      </w:r>
      <w:r w:rsidRPr="00E20A0A">
        <w:t xml:space="preserve"> on </w:t>
      </w:r>
      <w:r w:rsidR="00CC248E" w:rsidRPr="00E20A0A">
        <w:t xml:space="preserve">the </w:t>
      </w:r>
      <w:r w:rsidRPr="00E20A0A">
        <w:t xml:space="preserve">test data of around 1 gigabyte. The models were trained on around 1.25 </w:t>
      </w:r>
      <w:r w:rsidR="00BF0275" w:rsidRPr="00E20A0A">
        <w:t>lakh</w:t>
      </w:r>
      <w:r w:rsidRPr="00E20A0A">
        <w:t xml:space="preserve"> images which belonged to 14 different classes. For analyzing the performance of various models used, we have applied the concept of </w:t>
      </w:r>
      <w:r w:rsidR="00BF0275" w:rsidRPr="00E20A0A">
        <w:t xml:space="preserve">the </w:t>
      </w:r>
      <w:r w:rsidRPr="00E20A0A">
        <w:t>ROC-AUC curve</w:t>
      </w:r>
      <w:r w:rsidR="00144817" w:rsidRPr="00E20A0A">
        <w:t xml:space="preserve">. </w:t>
      </w:r>
      <w:r w:rsidRPr="00E20A0A">
        <w:t xml:space="preserve">The ROC-AUC curve often referred to as the Receiver </w:t>
      </w:r>
      <w:r w:rsidRPr="00E20A0A">
        <w:lastRenderedPageBreak/>
        <w:t>Operating Characteristic</w:t>
      </w:r>
      <w:r w:rsidR="00341244" w:rsidRPr="00E20A0A">
        <w:t xml:space="preserve"> [16] </w:t>
      </w:r>
      <w:r w:rsidRPr="00E20A0A">
        <w:t>curve</w:t>
      </w:r>
      <w:r w:rsidR="00214840" w:rsidRPr="00E20A0A">
        <w:t xml:space="preserve"> </w:t>
      </w:r>
      <w:r w:rsidRPr="00E20A0A">
        <w:t xml:space="preserve">and Area Under the Curve, is a </w:t>
      </w:r>
      <w:r w:rsidR="0024207E" w:rsidRPr="00E20A0A">
        <w:t>visual</w:t>
      </w:r>
      <w:r w:rsidRPr="00E20A0A">
        <w:t xml:space="preserve"> representation used to </w:t>
      </w:r>
      <w:r w:rsidR="0024207E" w:rsidRPr="00E20A0A">
        <w:t>assess</w:t>
      </w:r>
      <w:r w:rsidRPr="00E20A0A">
        <w:t xml:space="preserve"> the performance of </w:t>
      </w:r>
      <w:r w:rsidR="004845DF" w:rsidRPr="00E20A0A">
        <w:t xml:space="preserve">models for </w:t>
      </w:r>
      <w:r w:rsidRPr="00E20A0A">
        <w:t xml:space="preserve">binary classification. </w:t>
      </w:r>
      <w:r w:rsidR="007B369A" w:rsidRPr="00E20A0A">
        <w:t xml:space="preserve">In </w:t>
      </w:r>
      <w:r w:rsidR="003A2622" w:rsidRPr="00E20A0A">
        <w:t xml:space="preserve">the </w:t>
      </w:r>
      <w:r w:rsidR="00303A80" w:rsidRPr="00E20A0A">
        <w:t xml:space="preserve">area of </w:t>
      </w:r>
      <w:r w:rsidRPr="00E20A0A">
        <w:t>machine learning</w:t>
      </w:r>
      <w:r w:rsidR="007B369A" w:rsidRPr="00E20A0A">
        <w:t>,</w:t>
      </w:r>
      <w:r w:rsidR="00303A80" w:rsidRPr="00E20A0A">
        <w:t xml:space="preserve"> </w:t>
      </w:r>
      <w:r w:rsidRPr="00E20A0A">
        <w:t>to evaluate how well a model can differentiate between two classes</w:t>
      </w:r>
      <w:r w:rsidR="00303A80" w:rsidRPr="00E20A0A">
        <w:t xml:space="preserve"> (</w:t>
      </w:r>
      <w:r w:rsidRPr="00E20A0A">
        <w:t>positive and negative classes</w:t>
      </w:r>
      <w:r w:rsidR="00303A80" w:rsidRPr="00E20A0A">
        <w:t>), this concept is used.</w:t>
      </w:r>
    </w:p>
    <w:p w14:paraId="58A7796D" w14:textId="76067A87" w:rsidR="004654C0" w:rsidRPr="00E20A0A" w:rsidRDefault="004654C0" w:rsidP="00E73355">
      <w:pPr>
        <w:spacing w:line="240" w:lineRule="auto"/>
        <w:ind w:firstLine="288"/>
        <w:jc w:val="both"/>
      </w:pPr>
      <w:r w:rsidRPr="00E20A0A">
        <w:t xml:space="preserve">TPR (True Positive Rate) </w:t>
      </w:r>
      <w:r w:rsidR="00AF08F5" w:rsidRPr="00E20A0A">
        <w:t xml:space="preserve">[17] </w:t>
      </w:r>
      <w:r w:rsidRPr="00E20A0A">
        <w:t>and FPR (False Positive Rate) are two important performance me</w:t>
      </w:r>
      <w:r w:rsidR="008F0007" w:rsidRPr="00E20A0A">
        <w:t>asures</w:t>
      </w:r>
      <w:r w:rsidRPr="00E20A0A">
        <w:t xml:space="preserve"> used to evaluate the effectiveness of a binary classification model. They are derived from the confusion matrix and are fundamental components of the ROC curve. </w:t>
      </w:r>
    </w:p>
    <w:p w14:paraId="6BB365AE" w14:textId="347A3231" w:rsidR="00E74DD0" w:rsidRPr="00E20A0A" w:rsidRDefault="00FA0263" w:rsidP="00FA0263">
      <w:pPr>
        <w:jc w:val="both"/>
        <w:rPr>
          <w:i/>
          <w:iCs/>
        </w:rPr>
      </w:pPr>
      <w:r w:rsidRPr="00E20A0A">
        <w:rPr>
          <w:i/>
          <w:iCs/>
        </w:rPr>
        <w:t xml:space="preserve">A. </w:t>
      </w:r>
      <w:r w:rsidR="00E74DD0" w:rsidRPr="00E20A0A">
        <w:rPr>
          <w:i/>
          <w:iCs/>
        </w:rPr>
        <w:t>True Positive Rate (TPR)</w:t>
      </w:r>
    </w:p>
    <w:p w14:paraId="5C50C0D1" w14:textId="3AFE6936" w:rsidR="00E74DD0" w:rsidRPr="00E20A0A" w:rsidRDefault="00E74DD0" w:rsidP="00E73355">
      <w:pPr>
        <w:spacing w:line="240" w:lineRule="auto"/>
        <w:ind w:firstLine="288"/>
        <w:jc w:val="both"/>
      </w:pPr>
      <w:r w:rsidRPr="00E20A0A">
        <w:t xml:space="preserve">It represents the </w:t>
      </w:r>
      <w:r w:rsidR="003079E3" w:rsidRPr="00E20A0A">
        <w:t>proportion</w:t>
      </w:r>
      <w:r w:rsidRPr="00E20A0A">
        <w:t xml:space="preserve"> of positive </w:t>
      </w:r>
      <w:r w:rsidR="003079E3" w:rsidRPr="00E20A0A">
        <w:t>cases</w:t>
      </w:r>
      <w:r w:rsidRPr="00E20A0A">
        <w:t xml:space="preserve"> that the model </w:t>
      </w:r>
      <w:r w:rsidR="003079E3" w:rsidRPr="00E20A0A">
        <w:t>accurately</w:t>
      </w:r>
      <w:r w:rsidRPr="00E20A0A">
        <w:t xml:space="preserve"> classifies as positive </w:t>
      </w:r>
      <w:r w:rsidR="003079E3" w:rsidRPr="00E20A0A">
        <w:t>among</w:t>
      </w:r>
      <w:r w:rsidRPr="00E20A0A">
        <w:t xml:space="preserve"> all the positive </w:t>
      </w:r>
      <w:r w:rsidR="003079E3" w:rsidRPr="00E20A0A">
        <w:t>cases present</w:t>
      </w:r>
      <w:r w:rsidRPr="00E20A0A">
        <w:t xml:space="preserve"> in the dataset. The equation for TPR is calculated as:</w:t>
      </w:r>
    </w:p>
    <w:p w14:paraId="1132A0C3" w14:textId="45B47441" w:rsidR="008C32F7" w:rsidRPr="00E20A0A" w:rsidRDefault="000F2BE7" w:rsidP="008C32F7">
      <w:pPr>
        <w:pStyle w:val="ListParagraph"/>
        <w:spacing w:after="160" w:line="240" w:lineRule="auto"/>
        <w:ind w:left="648"/>
        <w:contextualSpacing w:val="0"/>
        <w:jc w:val="both"/>
        <w:rPr>
          <w:rFonts w:eastAsia="SimSun" w:cs="Times New Roman"/>
          <w:kern w:val="0"/>
          <w:sz w:val="22"/>
          <w:lang w:val="en-US"/>
          <w14:ligatures w14:val="none"/>
        </w:rPr>
      </w:pPr>
      <m:oMathPara>
        <m:oMath>
          <m:r>
            <w:rPr>
              <w:rFonts w:ascii="Cambria Math" w:hAnsi="Cambria Math" w:cs="Times New Roman"/>
              <w:sz w:val="20"/>
              <w:szCs w:val="20"/>
            </w:rPr>
            <m:t xml:space="preserve">TPR = </m:t>
          </m:r>
          <m:f>
            <m:fPr>
              <m:ctrlPr>
                <w:rPr>
                  <w:rFonts w:ascii="Cambria Math" w:eastAsia="SimSun" w:hAnsi="Cambria Math" w:cs="Times New Roman"/>
                  <w:i/>
                  <w:kern w:val="0"/>
                  <w:sz w:val="20"/>
                  <w:szCs w:val="20"/>
                  <w:lang w:val="en-US"/>
                  <w14:ligatures w14:val="none"/>
                </w:rPr>
              </m:ctrlPr>
            </m:fPr>
            <m:num>
              <m:r>
                <w:rPr>
                  <w:rFonts w:ascii="Cambria Math" w:hAnsi="Cambria Math" w:cs="Times New Roman"/>
                  <w:sz w:val="20"/>
                  <w:szCs w:val="20"/>
                </w:rPr>
                <m:t xml:space="preserve">True Positives </m:t>
              </m:r>
            </m:num>
            <m:den>
              <m:r>
                <w:rPr>
                  <w:rFonts w:ascii="Cambria Math" w:hAnsi="Cambria Math" w:cs="Times New Roman"/>
                  <w:sz w:val="20"/>
                  <w:szCs w:val="20"/>
                </w:rPr>
                <m:t>(True Positive + False Negative)</m:t>
              </m:r>
            </m:den>
          </m:f>
        </m:oMath>
      </m:oMathPara>
    </w:p>
    <w:p w14:paraId="31BCCC32" w14:textId="6BDEA34A" w:rsidR="003E571E" w:rsidRPr="00E20A0A" w:rsidRDefault="003E571E" w:rsidP="003E571E">
      <w:pPr>
        <w:pStyle w:val="ListParagraph"/>
        <w:numPr>
          <w:ilvl w:val="0"/>
          <w:numId w:val="20"/>
        </w:numPr>
        <w:spacing w:line="240" w:lineRule="auto"/>
        <w:ind w:left="648"/>
        <w:jc w:val="both"/>
        <w:rPr>
          <w:sz w:val="20"/>
          <w:szCs w:val="20"/>
        </w:rPr>
      </w:pPr>
      <w:r w:rsidRPr="00E20A0A">
        <w:rPr>
          <w:i/>
          <w:iCs/>
          <w:sz w:val="20"/>
          <w:szCs w:val="20"/>
        </w:rPr>
        <w:t>True Positive (TP)</w:t>
      </w:r>
      <w:r w:rsidRPr="00E20A0A">
        <w:rPr>
          <w:sz w:val="20"/>
          <w:szCs w:val="20"/>
        </w:rPr>
        <w:t xml:space="preserve">: </w:t>
      </w:r>
      <w:r w:rsidR="00180CAD" w:rsidRPr="00E20A0A">
        <w:rPr>
          <w:sz w:val="20"/>
          <w:szCs w:val="20"/>
        </w:rPr>
        <w:t xml:space="preserve">When the result of the </w:t>
      </w:r>
      <w:r w:rsidR="006F72A8" w:rsidRPr="00E20A0A">
        <w:rPr>
          <w:sz w:val="20"/>
          <w:szCs w:val="20"/>
        </w:rPr>
        <w:t>actual class is positive and model also predict it(class) as a positive</w:t>
      </w:r>
      <w:r w:rsidRPr="00E20A0A">
        <w:rPr>
          <w:sz w:val="20"/>
          <w:szCs w:val="20"/>
        </w:rPr>
        <w:t>.</w:t>
      </w:r>
    </w:p>
    <w:p w14:paraId="566FDB08" w14:textId="11E424B6" w:rsidR="003E571E" w:rsidRPr="00E20A0A" w:rsidRDefault="003E571E" w:rsidP="006F72A8">
      <w:pPr>
        <w:pStyle w:val="ListParagraph"/>
        <w:numPr>
          <w:ilvl w:val="0"/>
          <w:numId w:val="20"/>
        </w:numPr>
        <w:spacing w:line="240" w:lineRule="auto"/>
        <w:ind w:left="648"/>
        <w:jc w:val="both"/>
        <w:rPr>
          <w:rFonts w:cs="Times New Roman"/>
          <w:sz w:val="20"/>
          <w:szCs w:val="20"/>
        </w:rPr>
      </w:pPr>
      <w:r w:rsidRPr="00E20A0A">
        <w:rPr>
          <w:rFonts w:cs="Times New Roman"/>
          <w:i/>
          <w:iCs/>
          <w:sz w:val="20"/>
          <w:szCs w:val="20"/>
        </w:rPr>
        <w:t>False Negative (FN)</w:t>
      </w:r>
      <w:r w:rsidRPr="00E20A0A">
        <w:rPr>
          <w:rFonts w:cs="Times New Roman"/>
          <w:sz w:val="20"/>
          <w:szCs w:val="20"/>
        </w:rPr>
        <w:t xml:space="preserve">: </w:t>
      </w:r>
      <w:r w:rsidR="006F72A8" w:rsidRPr="00E20A0A">
        <w:rPr>
          <w:rFonts w:cs="Times New Roman"/>
          <w:sz w:val="20"/>
          <w:szCs w:val="20"/>
        </w:rPr>
        <w:t xml:space="preserve">When the result of the </w:t>
      </w:r>
      <w:r w:rsidR="00BC17A2" w:rsidRPr="00E20A0A">
        <w:rPr>
          <w:rFonts w:cs="Times New Roman"/>
          <w:sz w:val="20"/>
          <w:szCs w:val="20"/>
        </w:rPr>
        <w:t>original</w:t>
      </w:r>
      <w:r w:rsidR="006F72A8" w:rsidRPr="00E20A0A">
        <w:rPr>
          <w:rFonts w:cs="Times New Roman"/>
          <w:sz w:val="20"/>
          <w:szCs w:val="20"/>
        </w:rPr>
        <w:t xml:space="preserve"> class </w:t>
      </w:r>
      <w:r w:rsidR="00BC17A2" w:rsidRPr="00E20A0A">
        <w:rPr>
          <w:rFonts w:cs="Times New Roman"/>
          <w:sz w:val="20"/>
          <w:szCs w:val="20"/>
        </w:rPr>
        <w:t>will be</w:t>
      </w:r>
      <w:r w:rsidR="006F72A8" w:rsidRPr="00E20A0A">
        <w:rPr>
          <w:rFonts w:cs="Times New Roman"/>
          <w:sz w:val="20"/>
          <w:szCs w:val="20"/>
        </w:rPr>
        <w:t xml:space="preserve"> positive but </w:t>
      </w:r>
      <w:r w:rsidR="00BC17A2" w:rsidRPr="00E20A0A">
        <w:rPr>
          <w:rFonts w:cs="Times New Roman"/>
          <w:sz w:val="20"/>
          <w:szCs w:val="20"/>
        </w:rPr>
        <w:t xml:space="preserve">the result </w:t>
      </w:r>
      <w:r w:rsidR="006F72A8" w:rsidRPr="00E20A0A">
        <w:rPr>
          <w:rFonts w:cs="Times New Roman"/>
          <w:sz w:val="20"/>
          <w:szCs w:val="20"/>
        </w:rPr>
        <w:t>predict</w:t>
      </w:r>
      <w:r w:rsidR="00BC17A2" w:rsidRPr="00E20A0A">
        <w:rPr>
          <w:rFonts w:cs="Times New Roman"/>
          <w:sz w:val="20"/>
          <w:szCs w:val="20"/>
        </w:rPr>
        <w:t xml:space="preserve">ed by the model will be </w:t>
      </w:r>
      <w:r w:rsidR="006F72A8" w:rsidRPr="00E20A0A">
        <w:rPr>
          <w:rFonts w:cs="Times New Roman"/>
          <w:sz w:val="20"/>
          <w:szCs w:val="20"/>
        </w:rPr>
        <w:t>negative</w:t>
      </w:r>
      <w:r w:rsidR="00BF3620" w:rsidRPr="00E20A0A">
        <w:rPr>
          <w:rFonts w:cs="Times New Roman"/>
          <w:sz w:val="20"/>
          <w:szCs w:val="20"/>
        </w:rPr>
        <w:t xml:space="preserve">. </w:t>
      </w:r>
      <w:r w:rsidRPr="00E20A0A">
        <w:rPr>
          <w:rFonts w:cs="Times New Roman"/>
          <w:sz w:val="20"/>
          <w:szCs w:val="20"/>
        </w:rPr>
        <w:t>(</w:t>
      </w:r>
      <w:r w:rsidR="00C872DA" w:rsidRPr="00E20A0A">
        <w:rPr>
          <w:rFonts w:cs="Times New Roman"/>
          <w:sz w:val="20"/>
          <w:szCs w:val="20"/>
        </w:rPr>
        <w:t>Incorrect</w:t>
      </w:r>
      <w:r w:rsidRPr="00E20A0A">
        <w:rPr>
          <w:rFonts w:cs="Times New Roman"/>
          <w:sz w:val="20"/>
          <w:szCs w:val="20"/>
        </w:rPr>
        <w:t xml:space="preserve"> prediction).</w:t>
      </w:r>
    </w:p>
    <w:p w14:paraId="74AF3DBA" w14:textId="130DBB6D" w:rsidR="00E74DD0" w:rsidRPr="00E20A0A" w:rsidRDefault="00E74DD0" w:rsidP="0067419C">
      <w:pPr>
        <w:pStyle w:val="Heading2"/>
        <w:numPr>
          <w:ilvl w:val="1"/>
          <w:numId w:val="11"/>
        </w:numPr>
        <w:spacing w:line="240" w:lineRule="auto"/>
        <w:jc w:val="both"/>
      </w:pPr>
      <w:r w:rsidRPr="00E20A0A">
        <w:t>False Positive Rate (FPR)</w:t>
      </w:r>
    </w:p>
    <w:p w14:paraId="01DFEF00" w14:textId="1467C17E" w:rsidR="00E74DD0" w:rsidRPr="00E20A0A" w:rsidRDefault="00E74DD0" w:rsidP="0067419C">
      <w:pPr>
        <w:spacing w:line="240" w:lineRule="auto"/>
        <w:ind w:firstLine="288"/>
        <w:jc w:val="both"/>
      </w:pPr>
      <w:r w:rsidRPr="00E20A0A">
        <w:t>It represents the percentage of negative instances that the model incorrectly classifies as positive</w:t>
      </w:r>
      <w:r w:rsidR="0001740C" w:rsidRPr="00E20A0A">
        <w:t xml:space="preserve"> </w:t>
      </w:r>
      <w:r w:rsidRPr="00E20A0A">
        <w:t>of all the negative instances in the dataset. The equation for FPR is calculated as:</w:t>
      </w:r>
    </w:p>
    <w:p w14:paraId="06E0922B" w14:textId="393893AC" w:rsidR="00E74DD0" w:rsidRPr="00E20A0A" w:rsidRDefault="000F2BE7" w:rsidP="0067419C">
      <w:pPr>
        <w:spacing w:before="240" w:after="240" w:line="240" w:lineRule="auto"/>
        <w:ind w:left="288"/>
        <w:jc w:val="center"/>
        <w:rPr>
          <w:i/>
          <w:sz w:val="24"/>
          <w:szCs w:val="24"/>
        </w:rPr>
      </w:pPr>
      <m:oMath>
        <m:r>
          <w:rPr>
            <w:rFonts w:ascii="Cambria Math" w:hAnsi="Cambria Math"/>
          </w:rPr>
          <m:t>FPR</m:t>
        </m:r>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 xml:space="preserve">False Positives </m:t>
            </m:r>
          </m:num>
          <m:den>
            <m:r>
              <w:rPr>
                <w:rFonts w:ascii="Cambria Math" w:hAnsi="Cambria Math"/>
                <w:sz w:val="22"/>
                <w:szCs w:val="22"/>
              </w:rPr>
              <m:t>(True Negatives + False Positives)</m:t>
            </m:r>
          </m:den>
        </m:f>
      </m:oMath>
      <w:r w:rsidR="00E74DD0" w:rsidRPr="00E20A0A">
        <w:rPr>
          <w:i/>
          <w:sz w:val="24"/>
          <w:szCs w:val="24"/>
        </w:rPr>
        <w:t xml:space="preserve"> </w:t>
      </w:r>
    </w:p>
    <w:p w14:paraId="47EC0138" w14:textId="63AAA860" w:rsidR="000744A4" w:rsidRPr="00E20A0A" w:rsidRDefault="000744A4" w:rsidP="00A12EA1">
      <w:pPr>
        <w:pStyle w:val="ListParagraph"/>
        <w:numPr>
          <w:ilvl w:val="0"/>
          <w:numId w:val="20"/>
        </w:numPr>
        <w:spacing w:line="240" w:lineRule="auto"/>
        <w:ind w:left="648"/>
        <w:jc w:val="both"/>
        <w:rPr>
          <w:sz w:val="20"/>
          <w:szCs w:val="20"/>
        </w:rPr>
      </w:pPr>
      <w:r w:rsidRPr="00E20A0A">
        <w:rPr>
          <w:i/>
          <w:sz w:val="20"/>
          <w:szCs w:val="20"/>
        </w:rPr>
        <w:t>False Positive (FP</w:t>
      </w:r>
      <w:r w:rsidR="0026740E" w:rsidRPr="00E20A0A">
        <w:rPr>
          <w:i/>
          <w:sz w:val="20"/>
          <w:szCs w:val="20"/>
        </w:rPr>
        <w:t>):</w:t>
      </w:r>
      <w:r w:rsidRPr="00E20A0A">
        <w:rPr>
          <w:sz w:val="20"/>
          <w:szCs w:val="20"/>
        </w:rPr>
        <w:t xml:space="preserve"> </w:t>
      </w:r>
      <w:r w:rsidR="00E9531A" w:rsidRPr="00E20A0A">
        <w:rPr>
          <w:sz w:val="20"/>
          <w:szCs w:val="20"/>
        </w:rPr>
        <w:t xml:space="preserve">[18] </w:t>
      </w:r>
      <w:r w:rsidR="00A12EA1" w:rsidRPr="00E20A0A">
        <w:rPr>
          <w:sz w:val="20"/>
          <w:szCs w:val="20"/>
        </w:rPr>
        <w:t xml:space="preserve">When the result of the </w:t>
      </w:r>
      <w:r w:rsidR="00BC17A2" w:rsidRPr="00E20A0A">
        <w:rPr>
          <w:sz w:val="20"/>
          <w:szCs w:val="20"/>
        </w:rPr>
        <w:t>original</w:t>
      </w:r>
      <w:r w:rsidR="00A12EA1" w:rsidRPr="00E20A0A">
        <w:rPr>
          <w:sz w:val="20"/>
          <w:szCs w:val="20"/>
        </w:rPr>
        <w:t xml:space="preserve"> class </w:t>
      </w:r>
      <w:r w:rsidR="00BC17A2" w:rsidRPr="00E20A0A">
        <w:rPr>
          <w:sz w:val="20"/>
          <w:szCs w:val="20"/>
        </w:rPr>
        <w:t>will be</w:t>
      </w:r>
      <w:r w:rsidR="00A12EA1" w:rsidRPr="00E20A0A">
        <w:rPr>
          <w:sz w:val="20"/>
          <w:szCs w:val="20"/>
        </w:rPr>
        <w:t xml:space="preserve"> negative and </w:t>
      </w:r>
      <w:r w:rsidR="00BC17A2" w:rsidRPr="00E20A0A">
        <w:rPr>
          <w:sz w:val="20"/>
          <w:szCs w:val="20"/>
        </w:rPr>
        <w:t xml:space="preserve">the result predicted by the </w:t>
      </w:r>
      <w:r w:rsidR="00A12EA1" w:rsidRPr="00E20A0A">
        <w:rPr>
          <w:sz w:val="20"/>
          <w:szCs w:val="20"/>
        </w:rPr>
        <w:t xml:space="preserve">model </w:t>
      </w:r>
      <w:r w:rsidR="00BC17A2" w:rsidRPr="00E20A0A">
        <w:rPr>
          <w:sz w:val="20"/>
          <w:szCs w:val="20"/>
        </w:rPr>
        <w:t xml:space="preserve">will be </w:t>
      </w:r>
      <w:r w:rsidR="00A12EA1" w:rsidRPr="00E20A0A">
        <w:rPr>
          <w:sz w:val="20"/>
          <w:szCs w:val="20"/>
        </w:rPr>
        <w:t>positive.</w:t>
      </w:r>
    </w:p>
    <w:p w14:paraId="7620280C" w14:textId="256F9294" w:rsidR="00E74DD0" w:rsidRPr="00E20A0A" w:rsidRDefault="0095019A" w:rsidP="00E2412E">
      <w:pPr>
        <w:pStyle w:val="ListParagraph"/>
        <w:numPr>
          <w:ilvl w:val="0"/>
          <w:numId w:val="21"/>
        </w:numPr>
        <w:spacing w:line="240" w:lineRule="auto"/>
        <w:jc w:val="both"/>
        <w:rPr>
          <w:rFonts w:eastAsia="Times New Roman"/>
          <w:sz w:val="20"/>
          <w:szCs w:val="20"/>
          <w:lang w:eastAsia="en-IN" w:bidi="gu-IN"/>
        </w:rPr>
      </w:pPr>
      <w:r w:rsidRPr="00E20A0A">
        <w:rPr>
          <w:rFonts w:cs="Times New Roman"/>
          <w:i/>
          <w:sz w:val="20"/>
          <w:szCs w:val="20"/>
          <w:lang w:bidi="gu-IN"/>
        </w:rPr>
        <w:t>True Negative (TN)</w:t>
      </w:r>
      <w:r w:rsidRPr="00E20A0A">
        <w:rPr>
          <w:rFonts w:cs="Times New Roman"/>
          <w:sz w:val="20"/>
          <w:szCs w:val="20"/>
          <w:lang w:bidi="gu-IN"/>
        </w:rPr>
        <w:t xml:space="preserve">: </w:t>
      </w:r>
      <w:r w:rsidR="0026740E" w:rsidRPr="00E20A0A">
        <w:rPr>
          <w:sz w:val="20"/>
          <w:szCs w:val="20"/>
        </w:rPr>
        <w:t xml:space="preserve">When the result of the actual class </w:t>
      </w:r>
      <w:r w:rsidR="006F0222" w:rsidRPr="00E20A0A">
        <w:rPr>
          <w:sz w:val="20"/>
          <w:szCs w:val="20"/>
        </w:rPr>
        <w:t xml:space="preserve">will be </w:t>
      </w:r>
      <w:r w:rsidR="0026740E" w:rsidRPr="00E20A0A">
        <w:rPr>
          <w:sz w:val="20"/>
          <w:szCs w:val="20"/>
        </w:rPr>
        <w:t xml:space="preserve">negative and </w:t>
      </w:r>
      <w:r w:rsidR="006F0222" w:rsidRPr="00E20A0A">
        <w:rPr>
          <w:sz w:val="20"/>
          <w:szCs w:val="20"/>
        </w:rPr>
        <w:t xml:space="preserve">result predicted by the </w:t>
      </w:r>
      <w:r w:rsidR="0026740E" w:rsidRPr="00E20A0A">
        <w:rPr>
          <w:sz w:val="20"/>
          <w:szCs w:val="20"/>
        </w:rPr>
        <w:t xml:space="preserve">model </w:t>
      </w:r>
      <w:r w:rsidR="006F0222" w:rsidRPr="00E20A0A">
        <w:rPr>
          <w:sz w:val="20"/>
          <w:szCs w:val="20"/>
        </w:rPr>
        <w:t xml:space="preserve">will be </w:t>
      </w:r>
      <w:r w:rsidR="0026740E" w:rsidRPr="00E20A0A">
        <w:rPr>
          <w:sz w:val="20"/>
          <w:szCs w:val="20"/>
        </w:rPr>
        <w:t>negative</w:t>
      </w:r>
      <w:r w:rsidRPr="00E20A0A">
        <w:rPr>
          <w:rFonts w:eastAsia="Times New Roman"/>
          <w:sz w:val="20"/>
          <w:szCs w:val="20"/>
          <w:lang w:eastAsia="en-IN" w:bidi="gu-IN"/>
        </w:rPr>
        <w:t>.</w:t>
      </w:r>
    </w:p>
    <w:p w14:paraId="066C1AD0" w14:textId="77777777" w:rsidR="003877E9" w:rsidRPr="00E20A0A" w:rsidRDefault="003877E9" w:rsidP="003877E9">
      <w:pPr>
        <w:pStyle w:val="ListParagraph"/>
        <w:spacing w:line="240" w:lineRule="auto"/>
        <w:ind w:left="648"/>
        <w:jc w:val="both"/>
        <w:rPr>
          <w:rFonts w:eastAsia="Times New Roman"/>
          <w:sz w:val="20"/>
          <w:szCs w:val="20"/>
          <w:lang w:eastAsia="en-IN" w:bidi="gu-IN"/>
        </w:rPr>
      </w:pPr>
    </w:p>
    <w:p w14:paraId="4AAD46D9" w14:textId="59B75BB7" w:rsidR="00E74DD0" w:rsidRPr="00E20A0A" w:rsidRDefault="00E74DD0" w:rsidP="000E42A8">
      <w:pPr>
        <w:spacing w:line="240" w:lineRule="auto"/>
        <w:ind w:firstLine="288"/>
        <w:jc w:val="both"/>
      </w:pPr>
      <w:r w:rsidRPr="00E20A0A">
        <w:t>A high TPR and a low FPR are desired characteristics of a good classification model, as it indicates that the model correctly identifies positive instances while minimizing false alarms (misclassifying negatives as positives).</w:t>
      </w:r>
    </w:p>
    <w:p w14:paraId="7483E1A6" w14:textId="77777777" w:rsidR="00E74DD0" w:rsidRPr="00E20A0A" w:rsidRDefault="00E74DD0" w:rsidP="0067419C">
      <w:pPr>
        <w:spacing w:line="240" w:lineRule="auto"/>
      </w:pPr>
      <w:r w:rsidRPr="00E20A0A">
        <w:t>The plot generated will have following:</w:t>
      </w:r>
    </w:p>
    <w:p w14:paraId="02748FF3" w14:textId="0F7939CF" w:rsidR="00E74DD0" w:rsidRPr="00E20A0A" w:rsidRDefault="00E74DD0" w:rsidP="000A3D87">
      <w:pPr>
        <w:pStyle w:val="ListParagraph"/>
        <w:numPr>
          <w:ilvl w:val="0"/>
          <w:numId w:val="16"/>
        </w:numPr>
        <w:spacing w:after="160" w:line="240" w:lineRule="auto"/>
        <w:ind w:left="576" w:hanging="288"/>
        <w:contextualSpacing w:val="0"/>
        <w:jc w:val="both"/>
        <w:rPr>
          <w:sz w:val="20"/>
          <w:szCs w:val="20"/>
        </w:rPr>
      </w:pPr>
      <w:r w:rsidRPr="00E20A0A">
        <w:rPr>
          <w:i/>
          <w:iCs/>
          <w:sz w:val="20"/>
          <w:szCs w:val="20"/>
        </w:rPr>
        <w:t>Multiple ROC curves:</w:t>
      </w:r>
      <w:r w:rsidRPr="00E20A0A">
        <w:rPr>
          <w:sz w:val="20"/>
          <w:szCs w:val="20"/>
        </w:rPr>
        <w:t xml:space="preserve"> The plot will have many ROC curves, one for each class in the multi class problem. Each ROC curve </w:t>
      </w:r>
      <w:r w:rsidR="00FB5F15" w:rsidRPr="00E20A0A">
        <w:rPr>
          <w:sz w:val="20"/>
          <w:szCs w:val="20"/>
        </w:rPr>
        <w:t>depicts</w:t>
      </w:r>
      <w:r w:rsidR="00D64694" w:rsidRPr="00E20A0A">
        <w:rPr>
          <w:sz w:val="20"/>
          <w:szCs w:val="20"/>
        </w:rPr>
        <w:tab/>
      </w:r>
      <w:r w:rsidRPr="00E20A0A">
        <w:rPr>
          <w:sz w:val="20"/>
          <w:szCs w:val="20"/>
        </w:rPr>
        <w:t xml:space="preserve"> the performance of the model for a specific class. The curve</w:t>
      </w:r>
      <w:r w:rsidR="002D1AA6" w:rsidRPr="00E20A0A">
        <w:rPr>
          <w:sz w:val="20"/>
          <w:szCs w:val="20"/>
        </w:rPr>
        <w:t>s x-axis</w:t>
      </w:r>
      <w:r w:rsidRPr="00E20A0A">
        <w:rPr>
          <w:sz w:val="20"/>
          <w:szCs w:val="20"/>
        </w:rPr>
        <w:t xml:space="preserve"> will show the False Positive Rate,</w:t>
      </w:r>
      <w:r w:rsidR="007F03FC" w:rsidRPr="00E20A0A">
        <w:rPr>
          <w:sz w:val="20"/>
          <w:szCs w:val="20"/>
        </w:rPr>
        <w:t xml:space="preserve"> [</w:t>
      </w:r>
      <w:r w:rsidR="008848F4" w:rsidRPr="00E20A0A">
        <w:rPr>
          <w:sz w:val="20"/>
          <w:szCs w:val="20"/>
        </w:rPr>
        <w:t>4</w:t>
      </w:r>
      <w:r w:rsidR="007F03FC" w:rsidRPr="00E20A0A">
        <w:rPr>
          <w:sz w:val="20"/>
          <w:szCs w:val="20"/>
        </w:rPr>
        <w:t>]</w:t>
      </w:r>
      <w:r w:rsidR="008848F4" w:rsidRPr="00E20A0A">
        <w:rPr>
          <w:sz w:val="20"/>
          <w:szCs w:val="20"/>
        </w:rPr>
        <w:t xml:space="preserve"> </w:t>
      </w:r>
      <w:r w:rsidRPr="00E20A0A">
        <w:rPr>
          <w:sz w:val="20"/>
          <w:szCs w:val="20"/>
        </w:rPr>
        <w:t>and the y-axis will show the True Positive Rate.</w:t>
      </w:r>
      <w:r w:rsidR="00FD0841" w:rsidRPr="00E20A0A">
        <w:rPr>
          <w:sz w:val="20"/>
          <w:szCs w:val="20"/>
        </w:rPr>
        <w:t xml:space="preserve"> </w:t>
      </w:r>
    </w:p>
    <w:p w14:paraId="4CC30D75" w14:textId="39E807F5" w:rsidR="00E74DD0" w:rsidRPr="00E20A0A" w:rsidRDefault="00E74DD0" w:rsidP="000A3D87">
      <w:pPr>
        <w:pStyle w:val="ListParagraph"/>
        <w:numPr>
          <w:ilvl w:val="0"/>
          <w:numId w:val="16"/>
        </w:numPr>
        <w:spacing w:after="160" w:line="240" w:lineRule="auto"/>
        <w:ind w:left="576" w:hanging="288"/>
        <w:contextualSpacing w:val="0"/>
        <w:jc w:val="both"/>
        <w:rPr>
          <w:sz w:val="20"/>
          <w:szCs w:val="20"/>
        </w:rPr>
      </w:pPr>
      <w:r w:rsidRPr="00E20A0A">
        <w:rPr>
          <w:i/>
          <w:iCs/>
          <w:sz w:val="20"/>
          <w:szCs w:val="20"/>
        </w:rPr>
        <w:t>AUC scores:</w:t>
      </w:r>
      <w:r w:rsidRPr="00E20A0A">
        <w:rPr>
          <w:sz w:val="20"/>
          <w:szCs w:val="20"/>
        </w:rPr>
        <w:t xml:space="preserve"> Each ROC curve will be labelled with the name of the corresponding class and its corresponding AUC score. The AUC score represents the area </w:t>
      </w:r>
      <w:r w:rsidR="009F1C34" w:rsidRPr="00E20A0A">
        <w:rPr>
          <w:sz w:val="20"/>
          <w:szCs w:val="20"/>
        </w:rPr>
        <w:t>[</w:t>
      </w:r>
      <w:r w:rsidR="008848F4" w:rsidRPr="00E20A0A">
        <w:rPr>
          <w:sz w:val="20"/>
          <w:szCs w:val="20"/>
        </w:rPr>
        <w:t>10</w:t>
      </w:r>
      <w:r w:rsidR="009F1C34" w:rsidRPr="00E20A0A">
        <w:rPr>
          <w:sz w:val="20"/>
          <w:szCs w:val="20"/>
        </w:rPr>
        <w:t xml:space="preserve">] </w:t>
      </w:r>
      <w:r w:rsidRPr="00E20A0A">
        <w:rPr>
          <w:sz w:val="20"/>
          <w:szCs w:val="20"/>
        </w:rPr>
        <w:t xml:space="preserve">under the ROC curve. Higher AUC </w:t>
      </w:r>
      <w:r w:rsidRPr="00E20A0A">
        <w:rPr>
          <w:sz w:val="20"/>
          <w:szCs w:val="20"/>
        </w:rPr>
        <w:lastRenderedPageBreak/>
        <w:t>scores indicate better performance in classifying the instances of that class.</w:t>
      </w:r>
      <w:r w:rsidR="00FA4F29" w:rsidRPr="00E20A0A">
        <w:rPr>
          <w:sz w:val="20"/>
          <w:szCs w:val="20"/>
        </w:rPr>
        <w:t xml:space="preserve"> </w:t>
      </w:r>
    </w:p>
    <w:p w14:paraId="1D4132D3" w14:textId="0D423102" w:rsidR="00A20136" w:rsidRPr="00E20A0A" w:rsidRDefault="00E74DD0" w:rsidP="00A20136">
      <w:pPr>
        <w:pStyle w:val="ListParagraph"/>
        <w:numPr>
          <w:ilvl w:val="0"/>
          <w:numId w:val="16"/>
        </w:numPr>
        <w:spacing w:after="160" w:line="240" w:lineRule="auto"/>
        <w:ind w:left="576" w:hanging="288"/>
        <w:contextualSpacing w:val="0"/>
        <w:jc w:val="both"/>
        <w:rPr>
          <w:sz w:val="20"/>
          <w:szCs w:val="20"/>
        </w:rPr>
      </w:pPr>
      <w:r w:rsidRPr="00E20A0A">
        <w:rPr>
          <w:i/>
          <w:iCs/>
          <w:sz w:val="20"/>
          <w:szCs w:val="20"/>
        </w:rPr>
        <w:t>Dashed line:</w:t>
      </w:r>
      <w:r w:rsidRPr="00E20A0A">
        <w:rPr>
          <w:sz w:val="20"/>
          <w:szCs w:val="20"/>
        </w:rPr>
        <w:t xml:space="preserve"> The plot will also have a black dashed line, representing the ROC curve for random guessing. This line is a baseline that represents the </w:t>
      </w:r>
      <w:r w:rsidRPr="00E20A0A">
        <w:rPr>
          <w:sz w:val="20"/>
          <w:szCs w:val="20"/>
        </w:rPr>
        <w:lastRenderedPageBreak/>
        <w:t xml:space="preserve">performance of a classifier that makes random predictions. ROC curve above this line indicates that the model is performing better than random guessing. </w:t>
      </w:r>
    </w:p>
    <w:p w14:paraId="437A659A" w14:textId="77777777" w:rsidR="008C34C1" w:rsidRPr="00E20A0A" w:rsidRDefault="007D39C0" w:rsidP="00637533">
      <w:pPr>
        <w:jc w:val="both"/>
      </w:pPr>
      <w:r w:rsidRPr="00E20A0A">
        <w:t>Following are the results obtained on graphs</w:t>
      </w:r>
      <w:r w:rsidR="002409F5" w:rsidRPr="00E20A0A">
        <w:t>:</w:t>
      </w:r>
    </w:p>
    <w:p w14:paraId="0F1DC367" w14:textId="3931AB11" w:rsidR="008A0DCB" w:rsidRPr="00E20A0A" w:rsidRDefault="008A0DCB" w:rsidP="00E60980">
      <w:pPr>
        <w:jc w:val="both"/>
        <w:sectPr w:rsidR="008A0DCB" w:rsidRPr="00E20A0A" w:rsidSect="00D75F0C">
          <w:type w:val="continuous"/>
          <w:pgSz w:w="11906" w:h="16838" w:code="9"/>
          <w:pgMar w:top="1080" w:right="907" w:bottom="1440" w:left="907" w:header="720" w:footer="720" w:gutter="0"/>
          <w:cols w:num="2" w:space="360"/>
          <w:docGrid w:linePitch="360"/>
        </w:sectPr>
      </w:pPr>
    </w:p>
    <w:p w14:paraId="2A9892C4" w14:textId="77777777" w:rsidR="009070FB" w:rsidRPr="00E20A0A" w:rsidRDefault="009070FB" w:rsidP="00E60980">
      <w:pPr>
        <w:spacing w:after="0"/>
      </w:pPr>
    </w:p>
    <w:p w14:paraId="4AF265A5" w14:textId="0150673B" w:rsidR="008C34C1" w:rsidRPr="00E20A0A" w:rsidRDefault="00522CCE" w:rsidP="004B6543">
      <w:pPr>
        <w:spacing w:after="0"/>
        <w:jc w:val="center"/>
      </w:pPr>
      <w:r w:rsidRPr="00E20A0A">
        <w:rPr>
          <w:noProof/>
          <w:lang w:val="en-IN" w:eastAsia="en-IN"/>
        </w:rPr>
        <w:drawing>
          <wp:inline distT="0" distB="0" distL="0" distR="0" wp14:anchorId="1ADB54FC" wp14:editId="661BBA0A">
            <wp:extent cx="2474097" cy="1615440"/>
            <wp:effectExtent l="0" t="0" r="2540" b="3810"/>
            <wp:docPr id="434558770" name="Picture 43455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58770" name=""/>
                    <pic:cNvPicPr/>
                  </pic:nvPicPr>
                  <pic:blipFill>
                    <a:blip r:embed="rId10"/>
                    <a:stretch>
                      <a:fillRect/>
                    </a:stretch>
                  </pic:blipFill>
                  <pic:spPr>
                    <a:xfrm>
                      <a:off x="0" y="0"/>
                      <a:ext cx="2487056" cy="1623901"/>
                    </a:xfrm>
                    <a:prstGeom prst="rect">
                      <a:avLst/>
                    </a:prstGeom>
                  </pic:spPr>
                </pic:pic>
              </a:graphicData>
            </a:graphic>
          </wp:inline>
        </w:drawing>
      </w:r>
      <w:r w:rsidR="004B6543" w:rsidRPr="00E20A0A">
        <w:rPr>
          <w:noProof/>
        </w:rPr>
        <w:t xml:space="preserve">      </w:t>
      </w:r>
      <w:r w:rsidR="008274D4" w:rsidRPr="00E20A0A">
        <w:rPr>
          <w:noProof/>
          <w:lang w:val="en-IN" w:eastAsia="en-IN"/>
        </w:rPr>
        <w:drawing>
          <wp:inline distT="0" distB="0" distL="0" distR="0" wp14:anchorId="719C33CE" wp14:editId="20F3BD0A">
            <wp:extent cx="2457543" cy="1592580"/>
            <wp:effectExtent l="0" t="0" r="0" b="7620"/>
            <wp:docPr id="1108452405" name="Picture 110845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52405" name=""/>
                    <pic:cNvPicPr/>
                  </pic:nvPicPr>
                  <pic:blipFill>
                    <a:blip r:embed="rId11"/>
                    <a:stretch>
                      <a:fillRect/>
                    </a:stretch>
                  </pic:blipFill>
                  <pic:spPr>
                    <a:xfrm>
                      <a:off x="0" y="0"/>
                      <a:ext cx="2488136" cy="1612406"/>
                    </a:xfrm>
                    <a:prstGeom prst="rect">
                      <a:avLst/>
                    </a:prstGeom>
                  </pic:spPr>
                </pic:pic>
              </a:graphicData>
            </a:graphic>
          </wp:inline>
        </w:drawing>
      </w:r>
    </w:p>
    <w:p w14:paraId="0DDE53DF" w14:textId="6CF1C84B" w:rsidR="00BD5C71" w:rsidRPr="00E20A0A" w:rsidRDefault="008C34C1" w:rsidP="00542562">
      <w:pPr>
        <w:spacing w:after="0"/>
        <w:jc w:val="center"/>
        <w:rPr>
          <w:i/>
          <w:iCs/>
        </w:rPr>
      </w:pPr>
      <w:r w:rsidRPr="00E20A0A">
        <w:rPr>
          <w:i/>
          <w:iCs/>
        </w:rPr>
        <w:t xml:space="preserve">Fig. </w:t>
      </w:r>
      <w:r w:rsidR="00182D00" w:rsidRPr="00E20A0A">
        <w:rPr>
          <w:i/>
          <w:iCs/>
        </w:rPr>
        <w:t>2</w:t>
      </w:r>
      <w:r w:rsidRPr="00E20A0A">
        <w:rPr>
          <w:i/>
          <w:iCs/>
        </w:rPr>
        <w:t>. (a) DenseNet121- Loss graph (b) DesnseNet121- AUC graph</w:t>
      </w:r>
    </w:p>
    <w:p w14:paraId="3D64FD3A" w14:textId="77777777" w:rsidR="009070FB" w:rsidRPr="00E20A0A" w:rsidRDefault="009070FB" w:rsidP="00542562">
      <w:pPr>
        <w:spacing w:after="0"/>
        <w:jc w:val="center"/>
        <w:rPr>
          <w:i/>
          <w:iCs/>
        </w:rPr>
      </w:pPr>
    </w:p>
    <w:p w14:paraId="0FBB9BBB" w14:textId="40E30117" w:rsidR="008C34C1" w:rsidRPr="00E20A0A" w:rsidRDefault="0059076A" w:rsidP="00542562">
      <w:pPr>
        <w:spacing w:after="0"/>
        <w:jc w:val="center"/>
        <w:rPr>
          <w:i/>
          <w:iCs/>
        </w:rPr>
      </w:pPr>
      <w:r w:rsidRPr="00E20A0A">
        <w:rPr>
          <w:noProof/>
          <w:lang w:val="en-IN" w:eastAsia="en-IN"/>
        </w:rPr>
        <w:drawing>
          <wp:inline distT="0" distB="0" distL="0" distR="0" wp14:anchorId="0F15F715" wp14:editId="4F2C9955">
            <wp:extent cx="2553580" cy="1676400"/>
            <wp:effectExtent l="0" t="0" r="0" b="0"/>
            <wp:docPr id="1501143870" name="Picture 150114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43870" name=""/>
                    <pic:cNvPicPr/>
                  </pic:nvPicPr>
                  <pic:blipFill>
                    <a:blip r:embed="rId12"/>
                    <a:stretch>
                      <a:fillRect/>
                    </a:stretch>
                  </pic:blipFill>
                  <pic:spPr>
                    <a:xfrm>
                      <a:off x="0" y="0"/>
                      <a:ext cx="2562888" cy="1682511"/>
                    </a:xfrm>
                    <a:prstGeom prst="rect">
                      <a:avLst/>
                    </a:prstGeom>
                  </pic:spPr>
                </pic:pic>
              </a:graphicData>
            </a:graphic>
          </wp:inline>
        </w:drawing>
      </w:r>
      <w:r w:rsidR="004B6543" w:rsidRPr="00E20A0A">
        <w:rPr>
          <w:i/>
          <w:iCs/>
        </w:rPr>
        <w:t xml:space="preserve"> </w:t>
      </w:r>
      <w:r w:rsidRPr="00E20A0A">
        <w:rPr>
          <w:i/>
          <w:iCs/>
        </w:rPr>
        <w:t xml:space="preserve">     </w:t>
      </w:r>
      <w:r w:rsidR="00B853D8" w:rsidRPr="00E20A0A">
        <w:rPr>
          <w:noProof/>
          <w:lang w:val="en-IN" w:eastAsia="en-IN"/>
        </w:rPr>
        <w:drawing>
          <wp:inline distT="0" distB="0" distL="0" distR="0" wp14:anchorId="19EA782E" wp14:editId="2C512AC8">
            <wp:extent cx="2545080" cy="1649919"/>
            <wp:effectExtent l="0" t="0" r="7620" b="7620"/>
            <wp:docPr id="267310364" name="Picture 26731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10364" name=""/>
                    <pic:cNvPicPr/>
                  </pic:nvPicPr>
                  <pic:blipFill>
                    <a:blip r:embed="rId13"/>
                    <a:stretch>
                      <a:fillRect/>
                    </a:stretch>
                  </pic:blipFill>
                  <pic:spPr>
                    <a:xfrm>
                      <a:off x="0" y="0"/>
                      <a:ext cx="2566527" cy="1663823"/>
                    </a:xfrm>
                    <a:prstGeom prst="rect">
                      <a:avLst/>
                    </a:prstGeom>
                  </pic:spPr>
                </pic:pic>
              </a:graphicData>
            </a:graphic>
          </wp:inline>
        </w:drawing>
      </w:r>
    </w:p>
    <w:p w14:paraId="41372C76" w14:textId="0673286F" w:rsidR="00BD5C71" w:rsidRPr="00E20A0A" w:rsidRDefault="00811537" w:rsidP="00542562">
      <w:pPr>
        <w:spacing w:after="0"/>
        <w:jc w:val="center"/>
        <w:rPr>
          <w:i/>
          <w:iCs/>
        </w:rPr>
      </w:pPr>
      <w:r w:rsidRPr="00E20A0A">
        <w:rPr>
          <w:i/>
          <w:iCs/>
        </w:rPr>
        <w:t xml:space="preserve">Fig. </w:t>
      </w:r>
      <w:r w:rsidR="00182D00" w:rsidRPr="00E20A0A">
        <w:rPr>
          <w:i/>
          <w:iCs/>
        </w:rPr>
        <w:t>3</w:t>
      </w:r>
      <w:r w:rsidRPr="00E20A0A">
        <w:rPr>
          <w:i/>
          <w:iCs/>
        </w:rPr>
        <w:t>. (a) ResNet50- Loss</w:t>
      </w:r>
      <w:r w:rsidR="00107102" w:rsidRPr="00E20A0A">
        <w:rPr>
          <w:i/>
          <w:iCs/>
        </w:rPr>
        <w:t xml:space="preserve"> graph</w:t>
      </w:r>
      <w:r w:rsidRPr="00E20A0A">
        <w:rPr>
          <w:i/>
          <w:iCs/>
        </w:rPr>
        <w:t xml:space="preserve"> (b) ResNet50- AUC grap</w:t>
      </w:r>
      <w:r w:rsidR="00BE283B" w:rsidRPr="00E20A0A">
        <w:rPr>
          <w:i/>
          <w:iCs/>
        </w:rPr>
        <w:t>h</w:t>
      </w:r>
    </w:p>
    <w:p w14:paraId="646C69B0" w14:textId="77777777" w:rsidR="009070FB" w:rsidRPr="00E20A0A" w:rsidRDefault="009070FB" w:rsidP="00542562">
      <w:pPr>
        <w:spacing w:after="0"/>
        <w:jc w:val="center"/>
        <w:rPr>
          <w:i/>
          <w:iCs/>
        </w:rPr>
      </w:pPr>
    </w:p>
    <w:p w14:paraId="7CB181EE" w14:textId="2FBA10D9" w:rsidR="00BF0275" w:rsidRPr="00E20A0A" w:rsidRDefault="005A3ABC" w:rsidP="004B6543">
      <w:pPr>
        <w:tabs>
          <w:tab w:val="center" w:pos="5046"/>
        </w:tabs>
        <w:spacing w:after="0"/>
        <w:jc w:val="center"/>
        <w:rPr>
          <w:i/>
          <w:iCs/>
        </w:rPr>
      </w:pPr>
      <w:r w:rsidRPr="00E20A0A">
        <w:rPr>
          <w:i/>
          <w:iCs/>
          <w:noProof/>
          <w:lang w:val="en-IN" w:eastAsia="en-IN"/>
        </w:rPr>
        <w:drawing>
          <wp:inline distT="0" distB="0" distL="0" distR="0" wp14:anchorId="124704C0" wp14:editId="7B9BF803">
            <wp:extent cx="2515906" cy="1630680"/>
            <wp:effectExtent l="0" t="0" r="0" b="7620"/>
            <wp:docPr id="692647466" name="Picture 69264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47466" name=""/>
                    <pic:cNvPicPr/>
                  </pic:nvPicPr>
                  <pic:blipFill>
                    <a:blip r:embed="rId14"/>
                    <a:stretch>
                      <a:fillRect/>
                    </a:stretch>
                  </pic:blipFill>
                  <pic:spPr>
                    <a:xfrm>
                      <a:off x="0" y="0"/>
                      <a:ext cx="2526120" cy="1637300"/>
                    </a:xfrm>
                    <a:prstGeom prst="rect">
                      <a:avLst/>
                    </a:prstGeom>
                  </pic:spPr>
                </pic:pic>
              </a:graphicData>
            </a:graphic>
          </wp:inline>
        </w:drawing>
      </w:r>
      <w:r w:rsidR="004B6543" w:rsidRPr="00E20A0A">
        <w:rPr>
          <w:noProof/>
        </w:rPr>
        <w:t xml:space="preserve">       </w:t>
      </w:r>
      <w:r w:rsidR="003F6C3C" w:rsidRPr="00E20A0A">
        <w:rPr>
          <w:noProof/>
          <w:lang w:val="en-IN" w:eastAsia="en-IN"/>
        </w:rPr>
        <w:drawing>
          <wp:inline distT="0" distB="0" distL="0" distR="0" wp14:anchorId="2618E3C6" wp14:editId="15A8E8E6">
            <wp:extent cx="2484120" cy="1631039"/>
            <wp:effectExtent l="0" t="0" r="0" b="7620"/>
            <wp:docPr id="1012168356" name="Picture 101216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68356" name=""/>
                    <pic:cNvPicPr/>
                  </pic:nvPicPr>
                  <pic:blipFill>
                    <a:blip r:embed="rId15"/>
                    <a:stretch>
                      <a:fillRect/>
                    </a:stretch>
                  </pic:blipFill>
                  <pic:spPr>
                    <a:xfrm>
                      <a:off x="0" y="0"/>
                      <a:ext cx="2524678" cy="1657669"/>
                    </a:xfrm>
                    <a:prstGeom prst="rect">
                      <a:avLst/>
                    </a:prstGeom>
                  </pic:spPr>
                </pic:pic>
              </a:graphicData>
            </a:graphic>
          </wp:inline>
        </w:drawing>
      </w:r>
    </w:p>
    <w:p w14:paraId="63CA74CE" w14:textId="58E15509" w:rsidR="008A0DCB" w:rsidRPr="00E20A0A" w:rsidRDefault="00BF0275" w:rsidP="008A0DCB">
      <w:pPr>
        <w:spacing w:after="0"/>
        <w:jc w:val="center"/>
        <w:rPr>
          <w:i/>
          <w:iCs/>
        </w:rPr>
      </w:pPr>
      <w:r w:rsidRPr="00E20A0A">
        <w:rPr>
          <w:i/>
          <w:iCs/>
        </w:rPr>
        <w:t>Fig. 4. (a) VGG-16- Loss graph (b) VGG-16- AUC graph</w:t>
      </w:r>
    </w:p>
    <w:p w14:paraId="418F24F4" w14:textId="77777777" w:rsidR="004B6543" w:rsidRPr="00E20A0A" w:rsidRDefault="004B6543" w:rsidP="008A0DCB">
      <w:pPr>
        <w:spacing w:after="0"/>
        <w:jc w:val="center"/>
        <w:rPr>
          <w:i/>
          <w:iCs/>
        </w:rPr>
      </w:pPr>
    </w:p>
    <w:p w14:paraId="680D121B" w14:textId="0A406541" w:rsidR="00BF0275" w:rsidRPr="00E20A0A" w:rsidRDefault="00DB2012" w:rsidP="00542562">
      <w:pPr>
        <w:spacing w:after="0"/>
        <w:jc w:val="center"/>
      </w:pPr>
      <w:r w:rsidRPr="00E20A0A">
        <w:rPr>
          <w:noProof/>
          <w:lang w:val="en-IN" w:eastAsia="en-IN"/>
        </w:rPr>
        <w:drawing>
          <wp:inline distT="0" distB="0" distL="0" distR="0" wp14:anchorId="2D05ED29" wp14:editId="7F949E1D">
            <wp:extent cx="2423160" cy="1564640"/>
            <wp:effectExtent l="0" t="0" r="0" b="0"/>
            <wp:docPr id="840452351" name="Picture 8404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52351" name=""/>
                    <pic:cNvPicPr/>
                  </pic:nvPicPr>
                  <pic:blipFill>
                    <a:blip r:embed="rId16"/>
                    <a:stretch>
                      <a:fillRect/>
                    </a:stretch>
                  </pic:blipFill>
                  <pic:spPr>
                    <a:xfrm>
                      <a:off x="0" y="0"/>
                      <a:ext cx="2438926" cy="1574820"/>
                    </a:xfrm>
                    <a:prstGeom prst="rect">
                      <a:avLst/>
                    </a:prstGeom>
                  </pic:spPr>
                </pic:pic>
              </a:graphicData>
            </a:graphic>
          </wp:inline>
        </w:drawing>
      </w:r>
      <w:r w:rsidR="00BC04E4" w:rsidRPr="00E20A0A">
        <w:rPr>
          <w:noProof/>
        </w:rPr>
        <w:t xml:space="preserve">     </w:t>
      </w:r>
      <w:r w:rsidR="004B6543" w:rsidRPr="00E20A0A">
        <w:rPr>
          <w:noProof/>
        </w:rPr>
        <w:t xml:space="preserve">    </w:t>
      </w:r>
      <w:r w:rsidR="00BC04E4" w:rsidRPr="00E20A0A">
        <w:rPr>
          <w:noProof/>
        </w:rPr>
        <w:t xml:space="preserve"> </w:t>
      </w:r>
      <w:r w:rsidR="00BC04E4" w:rsidRPr="00E20A0A">
        <w:rPr>
          <w:noProof/>
          <w:lang w:val="en-IN" w:eastAsia="en-IN"/>
        </w:rPr>
        <w:drawing>
          <wp:inline distT="0" distB="0" distL="0" distR="0" wp14:anchorId="6C6D21F8" wp14:editId="6EAFBBDE">
            <wp:extent cx="2411582" cy="1577340"/>
            <wp:effectExtent l="0" t="0" r="8255" b="3810"/>
            <wp:docPr id="591216140" name="Picture 59121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16140" name=""/>
                    <pic:cNvPicPr/>
                  </pic:nvPicPr>
                  <pic:blipFill>
                    <a:blip r:embed="rId17"/>
                    <a:stretch>
                      <a:fillRect/>
                    </a:stretch>
                  </pic:blipFill>
                  <pic:spPr>
                    <a:xfrm>
                      <a:off x="0" y="0"/>
                      <a:ext cx="2416523" cy="1580572"/>
                    </a:xfrm>
                    <a:prstGeom prst="rect">
                      <a:avLst/>
                    </a:prstGeom>
                  </pic:spPr>
                </pic:pic>
              </a:graphicData>
            </a:graphic>
          </wp:inline>
        </w:drawing>
      </w:r>
    </w:p>
    <w:p w14:paraId="587C8381" w14:textId="77777777" w:rsidR="00BF0275" w:rsidRPr="00E20A0A" w:rsidRDefault="00BF0275" w:rsidP="00542562">
      <w:pPr>
        <w:spacing w:after="0"/>
        <w:jc w:val="center"/>
        <w:rPr>
          <w:i/>
          <w:iCs/>
        </w:rPr>
      </w:pPr>
      <w:r w:rsidRPr="00E20A0A">
        <w:rPr>
          <w:i/>
          <w:iCs/>
        </w:rPr>
        <w:t>Fig. 5. (a) VGG-19- Loss graph (b) VGG-19- AUC graph</w:t>
      </w:r>
    </w:p>
    <w:p w14:paraId="12A0994E" w14:textId="77777777" w:rsidR="00BF0275" w:rsidRPr="00E20A0A" w:rsidRDefault="00BF0275" w:rsidP="00BE283B"/>
    <w:p w14:paraId="2AE8E979" w14:textId="77777777" w:rsidR="00E74B85" w:rsidRPr="00E20A0A" w:rsidRDefault="00E74B85" w:rsidP="00BE283B">
      <w:pPr>
        <w:sectPr w:rsidR="00E74B85" w:rsidRPr="00E20A0A" w:rsidSect="00BF0275">
          <w:type w:val="continuous"/>
          <w:pgSz w:w="11906" w:h="16838" w:code="9"/>
          <w:pgMar w:top="1080" w:right="907" w:bottom="1440" w:left="907" w:header="720" w:footer="720" w:gutter="0"/>
          <w:cols w:space="360"/>
          <w:docGrid w:linePitch="360"/>
        </w:sectPr>
      </w:pPr>
    </w:p>
    <w:p w14:paraId="12586830" w14:textId="565919AD" w:rsidR="00F875BF" w:rsidRPr="00E20A0A" w:rsidRDefault="00AD3C69" w:rsidP="00AD3C69">
      <w:pPr>
        <w:pStyle w:val="Heading1"/>
      </w:pPr>
      <w:r w:rsidRPr="00E20A0A">
        <w:lastRenderedPageBreak/>
        <w:t>EXPERIMENTAL RESULTS AND DISCUSSIONS</w:t>
      </w:r>
    </w:p>
    <w:p w14:paraId="1FD02E2B" w14:textId="77777777" w:rsidR="00AD3C69" w:rsidRPr="00E20A0A" w:rsidRDefault="00AD3C69" w:rsidP="00D61B6E">
      <w:pPr>
        <w:ind w:left="-450" w:firstLine="450"/>
        <w:jc w:val="both"/>
      </w:pPr>
      <w:r w:rsidRPr="00E20A0A">
        <w:t>Figures 2, 3, 4, and 5 present the relationship between epoch and AUC, as well as epoch and loss, for each model. Upon analyzing these figures, certain patterns emerge, highlighting the models' performance characteristics.</w:t>
      </w:r>
    </w:p>
    <w:p w14:paraId="4BB2C8CA" w14:textId="571CE24B" w:rsidR="00AD3C69" w:rsidRPr="00E20A0A" w:rsidRDefault="00AD3C69" w:rsidP="00AD3C69">
      <w:pPr>
        <w:ind w:left="-450"/>
        <w:jc w:val="both"/>
      </w:pPr>
      <w:r w:rsidRPr="00E20A0A">
        <w:t>The results specifically indicate that densenet-121 exhibits a notable decline in loss as early as epoch 15 when compared to the other models. Conversely, VGG-16 demonstrates a comparatively higher loss after epoch 20, implying slower convergence and potentially less effective learning during this phase.</w:t>
      </w:r>
    </w:p>
    <w:p w14:paraId="6BF7C591" w14:textId="630F3482" w:rsidR="00AD3C69" w:rsidRPr="00E20A0A" w:rsidRDefault="00AD3C69" w:rsidP="00AD3C69">
      <w:pPr>
        <w:ind w:left="-450"/>
        <w:jc w:val="both"/>
      </w:pPr>
      <w:r w:rsidRPr="00E20A0A">
        <w:t xml:space="preserve">Furthermore, the figures reveal that Densenet-121 and Resnet-50 achieve the highest AUC scores after </w:t>
      </w:r>
      <w:r w:rsidR="0067636D" w:rsidRPr="00E20A0A">
        <w:t>Epoch</w:t>
      </w:r>
      <w:r w:rsidRPr="00E20A0A">
        <w:t xml:space="preserve"> 15 and Epoch 20, respectively. This suggests that these models excel in quickly learning distinctive features among different classes. Their ability to attain high AUC scores relatively early in the training process indicates efficient differentiation abilities.  </w:t>
      </w:r>
    </w:p>
    <w:p w14:paraId="1D8E3D71" w14:textId="5701A9FA" w:rsidR="001B3272" w:rsidRPr="00E20A0A" w:rsidRDefault="00D47AFC" w:rsidP="007A3F2D">
      <w:pPr>
        <w:spacing w:line="240" w:lineRule="auto"/>
        <w:ind w:left="-540"/>
        <w:jc w:val="center"/>
        <w:rPr>
          <w:i/>
        </w:rPr>
      </w:pPr>
      <w:r w:rsidRPr="00E20A0A">
        <w:rPr>
          <w:i/>
          <w:iCs/>
        </w:rPr>
        <w:t xml:space="preserve">Table </w:t>
      </w:r>
      <w:r w:rsidRPr="00E20A0A">
        <w:rPr>
          <w:i/>
          <w:iCs/>
        </w:rPr>
        <w:fldChar w:fldCharType="begin"/>
      </w:r>
      <w:r w:rsidRPr="00E20A0A">
        <w:rPr>
          <w:i/>
          <w:iCs/>
        </w:rPr>
        <w:instrText xml:space="preserve"> SEQ Table \* ARABIC </w:instrText>
      </w:r>
      <w:r w:rsidRPr="00E20A0A">
        <w:rPr>
          <w:i/>
          <w:iCs/>
        </w:rPr>
        <w:fldChar w:fldCharType="separate"/>
      </w:r>
      <w:r w:rsidR="00675269">
        <w:rPr>
          <w:i/>
          <w:iCs/>
          <w:noProof/>
        </w:rPr>
        <w:t>2</w:t>
      </w:r>
      <w:r w:rsidRPr="00E20A0A">
        <w:rPr>
          <w:i/>
          <w:iCs/>
        </w:rPr>
        <w:fldChar w:fldCharType="end"/>
      </w:r>
      <w:r w:rsidRPr="00E20A0A">
        <w:rPr>
          <w:i/>
          <w:iCs/>
          <w:lang w:val="en-IN"/>
        </w:rPr>
        <w:t>. AUC score of multiclass based on models</w:t>
      </w:r>
    </w:p>
    <w:p w14:paraId="34FC11ED" w14:textId="3A6E8750" w:rsidR="007A3F2D" w:rsidRPr="00E20A0A" w:rsidRDefault="00B7624C" w:rsidP="002E0568">
      <w:pPr>
        <w:spacing w:line="240" w:lineRule="auto"/>
        <w:ind w:left="-540"/>
        <w:jc w:val="center"/>
        <w:rPr>
          <w:i/>
        </w:rPr>
      </w:pPr>
      <w:r w:rsidRPr="00E20A0A">
        <w:rPr>
          <w:i/>
          <w:noProof/>
          <w:lang w:val="en-IN" w:eastAsia="en-IN"/>
          <w14:ligatures w14:val="standardContextual"/>
        </w:rPr>
        <w:drawing>
          <wp:inline distT="0" distB="0" distL="0" distR="0" wp14:anchorId="0A016CAE" wp14:editId="2E51F0DF">
            <wp:extent cx="2430780" cy="1727992"/>
            <wp:effectExtent l="0" t="0" r="7620" b="5715"/>
            <wp:docPr id="730660327" name="Picture 73066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0327" name="Picture 7306603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38167" cy="1733243"/>
                    </a:xfrm>
                    <a:prstGeom prst="rect">
                      <a:avLst/>
                    </a:prstGeom>
                  </pic:spPr>
                </pic:pic>
              </a:graphicData>
            </a:graphic>
          </wp:inline>
        </w:drawing>
      </w:r>
    </w:p>
    <w:p w14:paraId="4B51E022" w14:textId="77777777" w:rsidR="00D61B6E" w:rsidRPr="00E20A0A" w:rsidRDefault="00AD3C69" w:rsidP="00D61B6E">
      <w:pPr>
        <w:ind w:left="-450" w:firstLine="270"/>
        <w:jc w:val="both"/>
      </w:pPr>
      <w:r w:rsidRPr="00E20A0A">
        <w:t xml:space="preserve">Table 2. illustrates that the Densenet-121 model consistently achieves higher AUC scores compared to the other three models across a majority of classes, such as Abuse, Burglary, Arrest, Explosion, Arson, Assault, Fighting, Normal, and Robbery. Notably, even for the 'Normal' class, which contains the highest number of images by a significant margin, Densenet-121 demonstrates a superior AUC score compared to the other models. These findings suggest that Densenet-121 exhibits strong performance across various classes, and its superiority becomes evident as early as epoch 15. This </w:t>
      </w:r>
      <w:r w:rsidR="00BD0B99" w:rsidRPr="00E20A0A">
        <w:t>signifies</w:t>
      </w:r>
      <w:r w:rsidRPr="00E20A0A">
        <w:t xml:space="preserve"> that Densenet-121 is </w:t>
      </w:r>
      <w:r w:rsidR="00BD0B99" w:rsidRPr="00E20A0A">
        <w:t>proficient</w:t>
      </w:r>
      <w:r w:rsidRPr="00E20A0A">
        <w:t xml:space="preserve"> of effectively learning and discriminating distinctive features, leading to better</w:t>
      </w:r>
      <w:r w:rsidR="004B6543" w:rsidRPr="00E20A0A">
        <w:t xml:space="preserve"> </w:t>
      </w:r>
      <w:r w:rsidRPr="00E20A0A">
        <w:t>classification results, especially for the "Normal" class which has large number of images.</w:t>
      </w:r>
    </w:p>
    <w:p w14:paraId="656E6F37" w14:textId="32B427F3" w:rsidR="00D61B6E" w:rsidRPr="00E20A0A" w:rsidRDefault="00D61B6E" w:rsidP="00D61B6E">
      <w:pPr>
        <w:ind w:left="-450" w:firstLine="270"/>
        <w:jc w:val="both"/>
      </w:pPr>
      <w:r w:rsidRPr="00E20A0A">
        <w:t xml:space="preserve">From figure 6, it could be illustrated that among the four models evaluated, Densenet-121 achieved the highest overall ROC-AUC score of 0.85, which indicates its superiority in performance compared to Resnet-50, VGG-16, and VGG-19. Despite their strengths, they achieved </w:t>
      </w:r>
      <w:r w:rsidRPr="00E20A0A">
        <w:lastRenderedPageBreak/>
        <w:t>slightly lower ROC-AUC scores compared to Densenet-121, making Densenet-121 the preferred choice in this evaluation.</w:t>
      </w:r>
    </w:p>
    <w:p w14:paraId="31647DEC" w14:textId="77777777" w:rsidR="00D61B6E" w:rsidRPr="00E20A0A" w:rsidRDefault="00D61B6E" w:rsidP="00D61B6E">
      <w:pPr>
        <w:ind w:left="-450"/>
        <w:jc w:val="center"/>
      </w:pPr>
      <w:r w:rsidRPr="00E20A0A">
        <w:rPr>
          <w:i/>
          <w:iCs/>
          <w:noProof/>
          <w:lang w:val="en-IN" w:eastAsia="en-IN"/>
        </w:rPr>
        <w:drawing>
          <wp:inline distT="0" distB="0" distL="0" distR="0" wp14:anchorId="6BA42D2A" wp14:editId="25B039FA">
            <wp:extent cx="1570181" cy="954830"/>
            <wp:effectExtent l="0" t="0" r="1270" b="7620"/>
            <wp:docPr id="341072891" name="Picture 34107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2891" name=""/>
                    <pic:cNvPicPr/>
                  </pic:nvPicPr>
                  <pic:blipFill>
                    <a:blip r:embed="rId19"/>
                    <a:stretch>
                      <a:fillRect/>
                    </a:stretch>
                  </pic:blipFill>
                  <pic:spPr>
                    <a:xfrm>
                      <a:off x="0" y="0"/>
                      <a:ext cx="1570181" cy="954830"/>
                    </a:xfrm>
                    <a:prstGeom prst="rect">
                      <a:avLst/>
                    </a:prstGeom>
                  </pic:spPr>
                </pic:pic>
              </a:graphicData>
            </a:graphic>
          </wp:inline>
        </w:drawing>
      </w:r>
    </w:p>
    <w:p w14:paraId="562054DD" w14:textId="32082935" w:rsidR="00D61B6E" w:rsidRPr="00E20A0A" w:rsidRDefault="00D61B6E" w:rsidP="00D61B6E">
      <w:pPr>
        <w:spacing w:line="240" w:lineRule="auto"/>
        <w:jc w:val="center"/>
        <w:rPr>
          <w:i/>
          <w:iCs/>
        </w:rPr>
      </w:pPr>
      <w:r w:rsidRPr="00E20A0A">
        <w:rPr>
          <w:i/>
          <w:iCs/>
        </w:rPr>
        <w:t>Fig. 6. The ROC-AUC score of trained models</w:t>
      </w:r>
    </w:p>
    <w:p w14:paraId="27105E6F" w14:textId="73FE2CBD" w:rsidR="00D61B6E" w:rsidRPr="00E20A0A" w:rsidRDefault="00D61B6E" w:rsidP="00D61B6E">
      <w:pPr>
        <w:ind w:left="-450"/>
        <w:jc w:val="both"/>
      </w:pPr>
      <w:r w:rsidRPr="00E20A0A">
        <w:t>The figure 7,8,9 and 10 depicts the AUC score of the fourteen classes of the UCF crime dataset which assesses the overall performance of the curve.</w:t>
      </w:r>
    </w:p>
    <w:p w14:paraId="3A03A0AA" w14:textId="77777777" w:rsidR="00D61B6E" w:rsidRPr="00E20A0A" w:rsidRDefault="00D61B6E" w:rsidP="00D61B6E">
      <w:pPr>
        <w:keepNext/>
        <w:spacing w:line="240" w:lineRule="auto"/>
        <w:ind w:left="-540"/>
        <w:jc w:val="center"/>
      </w:pPr>
      <w:r w:rsidRPr="00E20A0A">
        <w:rPr>
          <w:i/>
          <w:noProof/>
          <w:lang w:val="en-IN" w:eastAsia="en-IN"/>
          <w14:ligatures w14:val="standardContextual"/>
        </w:rPr>
        <w:drawing>
          <wp:inline distT="0" distB="0" distL="0" distR="0" wp14:anchorId="3C95E391" wp14:editId="5D480824">
            <wp:extent cx="3200400" cy="1674000"/>
            <wp:effectExtent l="0" t="0" r="0" b="2540"/>
            <wp:docPr id="1115731561" name="Picture 111573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1561" name="Picture 1115731561"/>
                    <pic:cNvPicPr/>
                  </pic:nvPicPr>
                  <pic:blipFill rotWithShape="1">
                    <a:blip r:embed="rId20" cstate="print">
                      <a:extLst>
                        <a:ext uri="{28A0092B-C50C-407E-A947-70E740481C1C}">
                          <a14:useLocalDpi xmlns:a14="http://schemas.microsoft.com/office/drawing/2010/main" val="0"/>
                        </a:ext>
                      </a:extLst>
                    </a:blip>
                    <a:srcRect l="-1496" b="1084"/>
                    <a:stretch/>
                  </pic:blipFill>
                  <pic:spPr bwMode="auto">
                    <a:xfrm>
                      <a:off x="0" y="0"/>
                      <a:ext cx="3200400" cy="1674000"/>
                    </a:xfrm>
                    <a:prstGeom prst="rect">
                      <a:avLst/>
                    </a:prstGeom>
                    <a:ln>
                      <a:noFill/>
                    </a:ln>
                    <a:extLst>
                      <a:ext uri="{53640926-AAD7-44D8-BBD7-CCE9431645EC}">
                        <a14:shadowObscured xmlns:a14="http://schemas.microsoft.com/office/drawing/2010/main"/>
                      </a:ext>
                    </a:extLst>
                  </pic:spPr>
                </pic:pic>
              </a:graphicData>
            </a:graphic>
          </wp:inline>
        </w:drawing>
      </w:r>
    </w:p>
    <w:p w14:paraId="38377984" w14:textId="272D1442" w:rsidR="00D61B6E" w:rsidRPr="00E20A0A" w:rsidRDefault="00D61B6E" w:rsidP="00D61B6E">
      <w:pPr>
        <w:jc w:val="center"/>
        <w:rPr>
          <w:i/>
          <w:iCs/>
          <w:lang w:val="en-IN"/>
        </w:rPr>
      </w:pPr>
      <w:r w:rsidRPr="00E20A0A">
        <w:rPr>
          <w:i/>
          <w:iCs/>
        </w:rPr>
        <w:t>Fig. 7</w:t>
      </w:r>
      <w:r w:rsidRPr="00E20A0A">
        <w:rPr>
          <w:i/>
          <w:iCs/>
          <w:lang w:val="en-IN"/>
        </w:rPr>
        <w:t>. Class wise ROC-AUC score of DenseNet121 model</w:t>
      </w:r>
    </w:p>
    <w:p w14:paraId="433D9C0A" w14:textId="77777777" w:rsidR="00D61B6E" w:rsidRPr="00E20A0A" w:rsidRDefault="00D61B6E" w:rsidP="00D61B6E">
      <w:pPr>
        <w:keepNext/>
        <w:spacing w:line="240" w:lineRule="auto"/>
        <w:ind w:left="-540"/>
        <w:jc w:val="center"/>
      </w:pPr>
      <w:r w:rsidRPr="00E20A0A">
        <w:rPr>
          <w:i/>
          <w:noProof/>
          <w:lang w:val="en-IN" w:eastAsia="en-IN"/>
          <w14:ligatures w14:val="standardContextual"/>
        </w:rPr>
        <w:drawing>
          <wp:inline distT="0" distB="0" distL="0" distR="0" wp14:anchorId="2F6D3E72" wp14:editId="0D016E70">
            <wp:extent cx="3201632" cy="1637071"/>
            <wp:effectExtent l="0" t="0" r="0" b="1270"/>
            <wp:docPr id="593049587" name="Picture 59304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9587" name="Picture 593049587"/>
                    <pic:cNvPicPr/>
                  </pic:nvPicPr>
                  <pic:blipFill rotWithShape="1">
                    <a:blip r:embed="rId21" cstate="print">
                      <a:extLst>
                        <a:ext uri="{28A0092B-C50C-407E-A947-70E740481C1C}">
                          <a14:useLocalDpi xmlns:a14="http://schemas.microsoft.com/office/drawing/2010/main" val="0"/>
                        </a:ext>
                      </a:extLst>
                    </a:blip>
                    <a:srcRect l="-1315"/>
                    <a:stretch/>
                  </pic:blipFill>
                  <pic:spPr bwMode="auto">
                    <a:xfrm>
                      <a:off x="0" y="0"/>
                      <a:ext cx="3201632" cy="1637071"/>
                    </a:xfrm>
                    <a:prstGeom prst="rect">
                      <a:avLst/>
                    </a:prstGeom>
                    <a:ln>
                      <a:noFill/>
                    </a:ln>
                    <a:extLst>
                      <a:ext uri="{53640926-AAD7-44D8-BBD7-CCE9431645EC}">
                        <a14:shadowObscured xmlns:a14="http://schemas.microsoft.com/office/drawing/2010/main"/>
                      </a:ext>
                    </a:extLst>
                  </pic:spPr>
                </pic:pic>
              </a:graphicData>
            </a:graphic>
          </wp:inline>
        </w:drawing>
      </w:r>
    </w:p>
    <w:p w14:paraId="2D97F25E" w14:textId="48944160" w:rsidR="00D61B6E" w:rsidRPr="00E20A0A" w:rsidRDefault="00D61B6E" w:rsidP="00D61B6E">
      <w:pPr>
        <w:pStyle w:val="Caption"/>
        <w:jc w:val="center"/>
        <w:rPr>
          <w:i w:val="0"/>
          <w:color w:val="000000" w:themeColor="text1"/>
          <w:sz w:val="20"/>
          <w:szCs w:val="20"/>
        </w:rPr>
      </w:pPr>
      <w:r w:rsidRPr="00E20A0A">
        <w:rPr>
          <w:color w:val="000000" w:themeColor="text1"/>
          <w:sz w:val="20"/>
          <w:szCs w:val="20"/>
        </w:rPr>
        <w:t>Fig. 8.</w:t>
      </w:r>
      <w:r w:rsidRPr="00E20A0A">
        <w:rPr>
          <w:color w:val="000000" w:themeColor="text1"/>
          <w:sz w:val="20"/>
          <w:szCs w:val="20"/>
          <w:lang w:val="en-IN"/>
        </w:rPr>
        <w:t xml:space="preserve"> Class wise ROC-AUC score of ResNet50 model</w:t>
      </w:r>
    </w:p>
    <w:p w14:paraId="3939C59C" w14:textId="77777777" w:rsidR="00D61B6E" w:rsidRPr="00E20A0A" w:rsidRDefault="00D61B6E" w:rsidP="00D61B6E">
      <w:pPr>
        <w:keepNext/>
        <w:spacing w:line="240" w:lineRule="auto"/>
        <w:ind w:left="-540"/>
        <w:jc w:val="center"/>
      </w:pPr>
      <w:r w:rsidRPr="00E20A0A">
        <w:rPr>
          <w:i/>
          <w:noProof/>
          <w:lang w:val="en-IN" w:eastAsia="en-IN"/>
          <w14:ligatures w14:val="standardContextual"/>
        </w:rPr>
        <w:drawing>
          <wp:inline distT="0" distB="0" distL="0" distR="0" wp14:anchorId="0AF67C0F" wp14:editId="2D01F5DC">
            <wp:extent cx="3200400" cy="1749600"/>
            <wp:effectExtent l="0" t="0" r="0" b="3175"/>
            <wp:docPr id="406255006" name="Picture 40625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5006" name="Picture 406255006"/>
                    <pic:cNvPicPr/>
                  </pic:nvPicPr>
                  <pic:blipFill rotWithShape="1">
                    <a:blip r:embed="rId22" cstate="print">
                      <a:extLst>
                        <a:ext uri="{28A0092B-C50C-407E-A947-70E740481C1C}">
                          <a14:useLocalDpi xmlns:a14="http://schemas.microsoft.com/office/drawing/2010/main" val="0"/>
                        </a:ext>
                      </a:extLst>
                    </a:blip>
                    <a:srcRect l="-1609" r="1"/>
                    <a:stretch/>
                  </pic:blipFill>
                  <pic:spPr bwMode="auto">
                    <a:xfrm>
                      <a:off x="0" y="0"/>
                      <a:ext cx="3200400" cy="1749600"/>
                    </a:xfrm>
                    <a:prstGeom prst="rect">
                      <a:avLst/>
                    </a:prstGeom>
                    <a:ln>
                      <a:noFill/>
                    </a:ln>
                    <a:extLst>
                      <a:ext uri="{53640926-AAD7-44D8-BBD7-CCE9431645EC}">
                        <a14:shadowObscured xmlns:a14="http://schemas.microsoft.com/office/drawing/2010/main"/>
                      </a:ext>
                    </a:extLst>
                  </pic:spPr>
                </pic:pic>
              </a:graphicData>
            </a:graphic>
          </wp:inline>
        </w:drawing>
      </w:r>
    </w:p>
    <w:p w14:paraId="785EB3C1" w14:textId="6C3CAB77" w:rsidR="00D61B6E" w:rsidRPr="00E20A0A" w:rsidRDefault="00D61B6E" w:rsidP="00D61B6E">
      <w:pPr>
        <w:pStyle w:val="Caption"/>
        <w:jc w:val="center"/>
        <w:rPr>
          <w:i w:val="0"/>
          <w:color w:val="000000" w:themeColor="text1"/>
          <w:sz w:val="20"/>
          <w:szCs w:val="20"/>
        </w:rPr>
      </w:pPr>
      <w:r w:rsidRPr="00E20A0A">
        <w:rPr>
          <w:color w:val="000000" w:themeColor="text1"/>
          <w:sz w:val="20"/>
          <w:szCs w:val="20"/>
          <w:lang w:val="en-IN"/>
        </w:rPr>
        <w:t>Fig. 9. Class wise ROC-AUC score of VGG16 model</w:t>
      </w:r>
    </w:p>
    <w:p w14:paraId="6422FB42" w14:textId="77777777" w:rsidR="00D61B6E" w:rsidRPr="00E20A0A" w:rsidRDefault="00D61B6E" w:rsidP="00D61B6E">
      <w:pPr>
        <w:keepNext/>
        <w:spacing w:line="240" w:lineRule="auto"/>
        <w:jc w:val="center"/>
        <w:sectPr w:rsidR="00D61B6E" w:rsidRPr="00E20A0A" w:rsidSect="00D61B6E">
          <w:type w:val="continuous"/>
          <w:pgSz w:w="11906" w:h="16838" w:code="9"/>
          <w:pgMar w:top="1440" w:right="926" w:bottom="1440" w:left="1440" w:header="720" w:footer="720" w:gutter="0"/>
          <w:cols w:num="2" w:space="900"/>
          <w:docGrid w:linePitch="360"/>
        </w:sectPr>
      </w:pPr>
    </w:p>
    <w:p w14:paraId="2D0DEE77" w14:textId="77777777" w:rsidR="00D61B6E" w:rsidRPr="00E20A0A" w:rsidRDefault="00D61B6E" w:rsidP="00D61B6E">
      <w:pPr>
        <w:keepNext/>
        <w:ind w:left="-547"/>
        <w:jc w:val="center"/>
      </w:pPr>
      <w:r w:rsidRPr="00E20A0A">
        <w:rPr>
          <w:i/>
          <w:noProof/>
          <w:lang w:val="en-IN" w:eastAsia="en-IN"/>
          <w14:ligatures w14:val="standardContextual"/>
        </w:rPr>
        <w:lastRenderedPageBreak/>
        <w:drawing>
          <wp:inline distT="0" distB="0" distL="0" distR="0" wp14:anchorId="3F41CB6B" wp14:editId="5A25A12F">
            <wp:extent cx="3200400" cy="1778400"/>
            <wp:effectExtent l="0" t="0" r="0" b="0"/>
            <wp:docPr id="1878948329" name="Picture 18789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48329" name="Picture 18789483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0400" cy="1778400"/>
                    </a:xfrm>
                    <a:prstGeom prst="rect">
                      <a:avLst/>
                    </a:prstGeom>
                  </pic:spPr>
                </pic:pic>
              </a:graphicData>
            </a:graphic>
          </wp:inline>
        </w:drawing>
      </w:r>
    </w:p>
    <w:p w14:paraId="0A821CC2" w14:textId="0ECC3876" w:rsidR="00D61B6E" w:rsidRPr="00E20A0A" w:rsidRDefault="00D61B6E" w:rsidP="00D61B6E">
      <w:pPr>
        <w:pStyle w:val="Caption"/>
        <w:jc w:val="center"/>
        <w:rPr>
          <w:color w:val="000000" w:themeColor="text1"/>
          <w:sz w:val="20"/>
          <w:szCs w:val="20"/>
        </w:rPr>
      </w:pPr>
      <w:r w:rsidRPr="00E20A0A">
        <w:rPr>
          <w:color w:val="000000" w:themeColor="text1"/>
          <w:sz w:val="20"/>
          <w:szCs w:val="20"/>
          <w:lang w:val="en-IN"/>
        </w:rPr>
        <w:t>Fig. 10. Class wise ROC-AUC score of VGG19 model</w:t>
      </w:r>
    </w:p>
    <w:p w14:paraId="2ACDC2BD" w14:textId="489E98AB" w:rsidR="004B5A72" w:rsidRPr="00E20A0A" w:rsidRDefault="004B5A72" w:rsidP="003175F9">
      <w:pPr>
        <w:pStyle w:val="Heading1"/>
      </w:pPr>
      <w:r w:rsidRPr="00E20A0A">
        <w:t>CONCLUSION</w:t>
      </w:r>
    </w:p>
    <w:p w14:paraId="32B483F5" w14:textId="263D907A" w:rsidR="004B5A72" w:rsidRPr="00E20A0A" w:rsidRDefault="004B5A72" w:rsidP="003175F9">
      <w:pPr>
        <w:ind w:left="-360"/>
        <w:jc w:val="both"/>
      </w:pPr>
      <w:r w:rsidRPr="00E20A0A">
        <w:t xml:space="preserve">In this research </w:t>
      </w:r>
      <w:r w:rsidR="00E668AC">
        <w:t xml:space="preserve"> </w:t>
      </w:r>
      <w:r w:rsidR="00812C9F">
        <w:t>study</w:t>
      </w:r>
      <w:r w:rsidRPr="00E20A0A">
        <w:t>, a comparative and comprehensive analysis was conducted to assess the performance of transfer learning models, namely Densenet-121, VGG-19, Resnet-50, and VGG-16, for detecting anomalies in videos. The study utilized the UCF-crime dataset which comprised approximately 128 hours of surveillance footage. The dataset was divided into 14 distinct classes, and models were trained on these classes. To prepare the data for training, image processing techniques were applied. After, the pre-trained models were used to classify the processed images by passing them through the final layer for classification. The objective of the study was to multi-class classification, including categories like Abuse, Arrest, Road Accidents, Fighting, and Normal behavior. After a thorough examination, Densenet-121 was the most effective model across various classes, including the normal behavior class, which contained the largest number of images. The model achieved an impressive ROC-AUC score of 0.85, indicating its efficiency when handling large datasets. These findings propose that Densenet-121 suits better real-time applications, which makes it a potential choice for classifying anomalies at a large scale in the future.</w:t>
      </w:r>
    </w:p>
    <w:p w14:paraId="523729CA" w14:textId="37955196" w:rsidR="004B5A72" w:rsidRPr="00E20A0A" w:rsidRDefault="004B5A72" w:rsidP="004B5A72">
      <w:pPr>
        <w:ind w:left="-360"/>
        <w:jc w:val="center"/>
      </w:pPr>
      <w:r w:rsidRPr="00E20A0A">
        <w:t>REFERENCES</w:t>
      </w:r>
    </w:p>
    <w:p w14:paraId="0AEC7C6D" w14:textId="1AA21B66" w:rsidR="004B5A72" w:rsidRPr="00E20A0A" w:rsidRDefault="004A2E2F" w:rsidP="004B5A72">
      <w:pPr>
        <w:pStyle w:val="references"/>
        <w:tabs>
          <w:tab w:val="num" w:pos="-90"/>
        </w:tabs>
        <w:ind w:left="-90" w:hanging="360"/>
      </w:pPr>
      <w:r w:rsidRPr="00E20A0A">
        <w:t xml:space="preserve"> </w:t>
      </w:r>
      <w:r w:rsidR="004B5A72" w:rsidRPr="00E20A0A">
        <w:t>[1]</w:t>
      </w:r>
      <w:r w:rsidR="004B5A72" w:rsidRPr="00E20A0A">
        <w:tab/>
        <w:t>Ramachandra, Bharathkumar, Michael J. Jones, and Ranga Raju Vatsavai. "A survey of single-scene video anomaly detection." IEEE transactions on pattern analysis and machine intelligence 44.5 (2020): 2293-2312.</w:t>
      </w:r>
    </w:p>
    <w:p w14:paraId="2D6E19A5" w14:textId="77777777" w:rsidR="004B5A72" w:rsidRPr="00E20A0A" w:rsidRDefault="004B5A72" w:rsidP="004B5A72">
      <w:pPr>
        <w:pStyle w:val="references"/>
        <w:tabs>
          <w:tab w:val="num" w:pos="-90"/>
        </w:tabs>
        <w:ind w:left="-90" w:hanging="360"/>
      </w:pPr>
      <w:r w:rsidRPr="00E20A0A">
        <w:t>[2]</w:t>
      </w:r>
      <w:r w:rsidRPr="00E20A0A">
        <w:tab/>
        <w:t>Sultani, Waqas, Chen Chen, and Mubarak Shah. "Real-world anomaly detection in surveillance videos." Proceedings of the IEEE conference on computer vision and pattern recognition. 2018.</w:t>
      </w:r>
    </w:p>
    <w:p w14:paraId="73DAA3AF" w14:textId="77777777" w:rsidR="004B5A72" w:rsidRPr="00E20A0A" w:rsidRDefault="004B5A72" w:rsidP="004B5A72">
      <w:pPr>
        <w:pStyle w:val="references"/>
        <w:tabs>
          <w:tab w:val="num" w:pos="-90"/>
        </w:tabs>
        <w:ind w:left="-90" w:hanging="360"/>
      </w:pPr>
      <w:r w:rsidRPr="00E20A0A">
        <w:t>[3]</w:t>
      </w:r>
      <w:r w:rsidRPr="00E20A0A">
        <w:tab/>
        <w:t xml:space="preserve">Patrikar, Devashree R., and Mayur Rajaram Parate. "Anomaly detection using edge computing in video surveillance system." International Journal of Multimedia Information Retrieval 11.2 (2022): 85-110. </w:t>
      </w:r>
    </w:p>
    <w:p w14:paraId="25C65B20" w14:textId="77777777" w:rsidR="004B5A72" w:rsidRPr="00E20A0A" w:rsidRDefault="004B5A72" w:rsidP="004B5A72">
      <w:pPr>
        <w:pStyle w:val="references"/>
        <w:tabs>
          <w:tab w:val="num" w:pos="-90"/>
        </w:tabs>
        <w:ind w:left="-90" w:hanging="360"/>
      </w:pPr>
      <w:r w:rsidRPr="00E20A0A">
        <w:t>[4]</w:t>
      </w:r>
      <w:r w:rsidRPr="00E20A0A">
        <w:tab/>
        <w:t xml:space="preserve"> Hand, David J., and Robert J. Till. "A simple generalisation of the   area under the ROC curve for multiple class classification problems." Machine learning 45 (2001): 171-186.</w:t>
      </w:r>
    </w:p>
    <w:p w14:paraId="45A2997D" w14:textId="77777777" w:rsidR="004B5A72" w:rsidRPr="00E20A0A" w:rsidRDefault="004B5A72" w:rsidP="004B5A72">
      <w:pPr>
        <w:pStyle w:val="references"/>
        <w:tabs>
          <w:tab w:val="num" w:pos="-90"/>
        </w:tabs>
        <w:ind w:left="-90" w:hanging="360"/>
      </w:pPr>
      <w:r w:rsidRPr="00E20A0A">
        <w:t>[5]</w:t>
      </w:r>
      <w:r w:rsidRPr="00E20A0A">
        <w:tab/>
        <w:t>Ren, Jing, et al. "Deep video anomaly detection: Opportunities and challenges." 2021 international conference on data mining workshops (ICDMW). IEEE, 2021.</w:t>
      </w:r>
    </w:p>
    <w:p w14:paraId="09E73977" w14:textId="77777777" w:rsidR="004B5A72" w:rsidRPr="00E20A0A" w:rsidRDefault="004B5A72" w:rsidP="004B5A72">
      <w:pPr>
        <w:pStyle w:val="references"/>
        <w:tabs>
          <w:tab w:val="num" w:pos="-90"/>
        </w:tabs>
        <w:ind w:left="-90" w:hanging="360"/>
      </w:pPr>
      <w:r w:rsidRPr="00E20A0A">
        <w:lastRenderedPageBreak/>
        <w:t>[6]</w:t>
      </w:r>
      <w:r w:rsidRPr="00E20A0A">
        <w:tab/>
        <w:t>Bansod, Suprit, and Abhijeet Nandedkar. "Transfer learning for video anomaly detection." Journal of Intelligent &amp; Fuzzy Systems 36.3 (2019): 1967-1975.</w:t>
      </w:r>
    </w:p>
    <w:p w14:paraId="069430AC" w14:textId="77777777" w:rsidR="004B5A72" w:rsidRPr="00E20A0A" w:rsidRDefault="004B5A72" w:rsidP="004B5A72">
      <w:pPr>
        <w:pStyle w:val="references"/>
        <w:tabs>
          <w:tab w:val="num" w:pos="-90"/>
        </w:tabs>
        <w:ind w:left="-90" w:hanging="360"/>
      </w:pPr>
      <w:r w:rsidRPr="00E20A0A">
        <w:t>[7]</w:t>
      </w:r>
      <w:r w:rsidRPr="00E20A0A">
        <w:tab/>
        <w:t>Shazia, Anis, et al. "A comparative study of multiple neural network for detection of COVID-19 on chest X-ray." EURASIP journal on advances in signal processing 2021 (2021): 1-16.</w:t>
      </w:r>
    </w:p>
    <w:p w14:paraId="7E1BF0ED" w14:textId="77777777" w:rsidR="004B5A72" w:rsidRPr="00E20A0A" w:rsidRDefault="004B5A72" w:rsidP="004B5A72">
      <w:pPr>
        <w:pStyle w:val="references"/>
        <w:tabs>
          <w:tab w:val="num" w:pos="-90"/>
        </w:tabs>
        <w:ind w:left="-90" w:hanging="360"/>
      </w:pPr>
      <w:r w:rsidRPr="00E20A0A">
        <w:t>[8]</w:t>
      </w:r>
      <w:r w:rsidRPr="00E20A0A">
        <w:tab/>
        <w:t>Abbas, Zainab K., and Ayad A. Al-Ani. "A comprehensive review for video anomaly detection on videos." 2022 International Conference on Computer Science and Software Engineering (CSASE). IEEE, 2022.</w:t>
      </w:r>
    </w:p>
    <w:p w14:paraId="10F6A804" w14:textId="77777777" w:rsidR="004B5A72" w:rsidRPr="00E20A0A" w:rsidRDefault="004B5A72" w:rsidP="004B5A72">
      <w:pPr>
        <w:pStyle w:val="references"/>
        <w:tabs>
          <w:tab w:val="num" w:pos="-90"/>
        </w:tabs>
        <w:ind w:left="-90" w:hanging="360"/>
      </w:pPr>
      <w:r w:rsidRPr="00E20A0A">
        <w:t>[9]</w:t>
      </w:r>
      <w:r w:rsidRPr="00E20A0A">
        <w:tab/>
        <w:t xml:space="preserve">Bozinovski, Stevo. "Reminder of the first paper on transfer learning in neural networks, 1976." Informatica 44.3 (2020). </w:t>
      </w:r>
    </w:p>
    <w:p w14:paraId="619854ED" w14:textId="77777777" w:rsidR="004B5A72" w:rsidRPr="00E20A0A" w:rsidRDefault="004B5A72" w:rsidP="004B5A72">
      <w:pPr>
        <w:pStyle w:val="references"/>
        <w:tabs>
          <w:tab w:val="num" w:pos="-90"/>
        </w:tabs>
        <w:ind w:left="-90" w:hanging="360"/>
      </w:pPr>
      <w:r w:rsidRPr="00E20A0A">
        <w:t>[10]</w:t>
      </w:r>
      <w:r w:rsidRPr="00E20A0A">
        <w:tab/>
        <w:t>Rosset, Saharon. "Model selection via the AUC." Proceedings of the twenty-first international conference on Machine learning. 2004.</w:t>
      </w:r>
    </w:p>
    <w:p w14:paraId="2BFF0022" w14:textId="77777777" w:rsidR="004B5A72" w:rsidRPr="00E20A0A" w:rsidRDefault="004B5A72" w:rsidP="004B5A72">
      <w:pPr>
        <w:pStyle w:val="references"/>
        <w:tabs>
          <w:tab w:val="num" w:pos="-90"/>
        </w:tabs>
        <w:ind w:left="-90" w:hanging="360"/>
      </w:pPr>
      <w:r w:rsidRPr="00E20A0A">
        <w:t>[11]</w:t>
      </w:r>
      <w:r w:rsidRPr="00E20A0A">
        <w:tab/>
        <w:t>Mascarenhas, Sheldon, and Mukul Agarwal. "A comparison between VGG16, VGG19 and ResNet50 architecture frameworks for Image Classification." 2021 International conference on disruptive technologies for multi-disciplinary research and applications (CENTCON). Vol. 1. IEEE, 2021.</w:t>
      </w:r>
    </w:p>
    <w:p w14:paraId="70B4F1BD" w14:textId="77777777" w:rsidR="004B5A72" w:rsidRPr="00E20A0A" w:rsidRDefault="004B5A72" w:rsidP="004B5A72">
      <w:pPr>
        <w:pStyle w:val="references"/>
        <w:tabs>
          <w:tab w:val="num" w:pos="-90"/>
        </w:tabs>
        <w:ind w:left="-90" w:hanging="360"/>
      </w:pPr>
      <w:r w:rsidRPr="00E20A0A">
        <w:t>[12]</w:t>
      </w:r>
      <w:r w:rsidRPr="00E20A0A">
        <w:tab/>
        <w:t>Dhuri, Vighnesh, et al. "Real-time parking lot occupancy detection system with vgg16 deep neural network using decentralized processing for public, private parking facilities." 2021 international conference on advances in electrical, computing, communication and sustainable technologies (ICAECT). IEEE, 2021.</w:t>
      </w:r>
    </w:p>
    <w:p w14:paraId="68AAD43F" w14:textId="77777777" w:rsidR="004B5A72" w:rsidRPr="00E20A0A" w:rsidRDefault="004B5A72" w:rsidP="004B5A72">
      <w:pPr>
        <w:pStyle w:val="references"/>
        <w:tabs>
          <w:tab w:val="num" w:pos="-90"/>
        </w:tabs>
        <w:ind w:left="-90" w:hanging="360"/>
      </w:pPr>
      <w:r w:rsidRPr="00E20A0A">
        <w:t>[13]</w:t>
      </w:r>
      <w:r w:rsidRPr="00E20A0A">
        <w:tab/>
        <w:t>Butt, Umair Muneer, et al. "Detecting video surveillance using VGG19 convolutional neural networks." International Journal of Advanced Computer Science and Applications 11.2 (2020).</w:t>
      </w:r>
    </w:p>
    <w:p w14:paraId="7C9D6700" w14:textId="77777777" w:rsidR="004B5A72" w:rsidRPr="00E20A0A" w:rsidRDefault="004B5A72" w:rsidP="004B5A72">
      <w:pPr>
        <w:pStyle w:val="references"/>
        <w:tabs>
          <w:tab w:val="num" w:pos="-90"/>
        </w:tabs>
        <w:ind w:left="-90" w:hanging="360"/>
      </w:pPr>
      <w:r w:rsidRPr="00E20A0A">
        <w:t>[14]</w:t>
      </w:r>
      <w:r w:rsidRPr="00E20A0A">
        <w:tab/>
        <w:t>Sri Jamiya, S. "An efficient algorithm for real-time vehicle detection using deep neural networks." Turkish Journal of Computer and Mathematics Education (TURCOMAT) 12.11 (2021): 2662-2676.</w:t>
      </w:r>
    </w:p>
    <w:p w14:paraId="3D855D57" w14:textId="77777777" w:rsidR="004B5A72" w:rsidRPr="00E20A0A" w:rsidRDefault="004B5A72" w:rsidP="004B5A72">
      <w:pPr>
        <w:pStyle w:val="references"/>
        <w:tabs>
          <w:tab w:val="num" w:pos="-90"/>
        </w:tabs>
        <w:ind w:left="-90" w:hanging="360"/>
      </w:pPr>
      <w:r w:rsidRPr="00E20A0A">
        <w:t>[15]</w:t>
      </w:r>
      <w:r w:rsidRPr="00E20A0A">
        <w:tab/>
        <w:t xml:space="preserve">Grabowski, Dariusz, and Andrzej Czyżewski. "System for monitoring road slippery based on CCTV cameras and convolutional neural networks." Journal of Intelligent Information Systems 55.3 (2020): 521-534. </w:t>
      </w:r>
    </w:p>
    <w:p w14:paraId="405AB3A3" w14:textId="77777777" w:rsidR="004B5A72" w:rsidRPr="00E20A0A" w:rsidRDefault="004B5A72" w:rsidP="004B5A72">
      <w:pPr>
        <w:pStyle w:val="references"/>
        <w:tabs>
          <w:tab w:val="num" w:pos="-90"/>
        </w:tabs>
        <w:ind w:left="-90" w:hanging="360"/>
      </w:pPr>
      <w:r w:rsidRPr="00E20A0A">
        <w:t>[16]</w:t>
      </w:r>
      <w:r w:rsidRPr="00E20A0A">
        <w:tab/>
        <w:t xml:space="preserve">Pillai, Manu S., et al. "Real-time image enhancement for an automatic automobile accident detection through CCTV using deep learning." Soft Computing (2021): 1-12. </w:t>
      </w:r>
    </w:p>
    <w:p w14:paraId="72AA56AB" w14:textId="77777777" w:rsidR="004B5A72" w:rsidRPr="00E20A0A" w:rsidRDefault="004B5A72" w:rsidP="004B5A72">
      <w:pPr>
        <w:pStyle w:val="references"/>
        <w:tabs>
          <w:tab w:val="num" w:pos="-90"/>
        </w:tabs>
        <w:ind w:left="-90" w:hanging="360"/>
      </w:pPr>
      <w:r w:rsidRPr="00E20A0A">
        <w:t>[17]</w:t>
      </w:r>
      <w:r w:rsidRPr="00E20A0A">
        <w:tab/>
        <w:t xml:space="preserve">Ramoliya, Dipak, and Amit Ganatra. "Insights of Deep Learning-Based Video Anomaly Detection Approaches." Intelligent Communication Technologies and Virtual Mobile Networks. Singapore: Springer Nature Singapore, 2023. 663-676. </w:t>
      </w:r>
    </w:p>
    <w:p w14:paraId="0BCBD1E4" w14:textId="77777777" w:rsidR="004B5A72" w:rsidRPr="00E20A0A" w:rsidRDefault="004B5A72" w:rsidP="004B5A72">
      <w:pPr>
        <w:pStyle w:val="references"/>
        <w:tabs>
          <w:tab w:val="num" w:pos="-90"/>
        </w:tabs>
        <w:ind w:left="-90" w:hanging="360"/>
      </w:pPr>
      <w:r w:rsidRPr="00E20A0A">
        <w:t>[18]</w:t>
      </w:r>
      <w:r w:rsidRPr="00E20A0A">
        <w:tab/>
        <w:t>Narkhede, Sarang. "Understanding auc-roc curve." Towards Data Science 26.1 (2018): 220-227.</w:t>
      </w:r>
    </w:p>
    <w:p w14:paraId="253FBD5F" w14:textId="77777777" w:rsidR="004B5A72" w:rsidRPr="00E20A0A" w:rsidRDefault="004B5A72" w:rsidP="004B5A72">
      <w:pPr>
        <w:pStyle w:val="references"/>
        <w:tabs>
          <w:tab w:val="num" w:pos="-90"/>
        </w:tabs>
        <w:ind w:left="-90" w:hanging="360"/>
      </w:pPr>
      <w:r w:rsidRPr="00E20A0A">
        <w:t>[19]</w:t>
      </w:r>
      <w:r w:rsidRPr="00E20A0A">
        <w:tab/>
        <w:t>Too, Edna Chebet, et al. "A comparative study of fine-tuning deep learning models for plant disease identification." Computers and Electronics in Agriculture 161 (2019): 272-279.</w:t>
      </w:r>
    </w:p>
    <w:p w14:paraId="19509911" w14:textId="77777777" w:rsidR="004B5A72" w:rsidRPr="00E20A0A" w:rsidRDefault="004B5A72" w:rsidP="004B5A72">
      <w:pPr>
        <w:pStyle w:val="references"/>
        <w:tabs>
          <w:tab w:val="num" w:pos="-90"/>
        </w:tabs>
        <w:ind w:left="-90" w:hanging="360"/>
      </w:pPr>
      <w:r w:rsidRPr="00E20A0A">
        <w:t>[20]</w:t>
      </w:r>
      <w:r w:rsidRPr="00E20A0A">
        <w:tab/>
        <w:t>Lv, Hui, et al. "Localizing anomalies from weakly-labeled videos." IEEE transactions on image processing 30 (2021): 4505-4515.</w:t>
      </w:r>
    </w:p>
    <w:p w14:paraId="440CD374" w14:textId="77777777" w:rsidR="004B5A72" w:rsidRPr="00E20A0A" w:rsidRDefault="004B5A72" w:rsidP="004B5A72">
      <w:pPr>
        <w:pStyle w:val="references"/>
        <w:tabs>
          <w:tab w:val="num" w:pos="-90"/>
        </w:tabs>
        <w:ind w:left="-90" w:hanging="360"/>
      </w:pPr>
      <w:r w:rsidRPr="00E20A0A">
        <w:t>[21]</w:t>
      </w:r>
      <w:r w:rsidRPr="00E20A0A">
        <w:tab/>
        <w:t>Kamijo, Shunsuke, et al. "Traffic monitoring and accident detection at intersections." IEEE transactions on Intelligent transportation systems 1.2 (2000): 108-118.</w:t>
      </w:r>
    </w:p>
    <w:p w14:paraId="3B18DE69" w14:textId="77777777" w:rsidR="004B5A72" w:rsidRPr="00E20A0A" w:rsidRDefault="004B5A72" w:rsidP="004B5A72">
      <w:pPr>
        <w:pStyle w:val="references"/>
        <w:tabs>
          <w:tab w:val="num" w:pos="-90"/>
        </w:tabs>
        <w:ind w:left="-90" w:hanging="360"/>
      </w:pPr>
      <w:r w:rsidRPr="00E20A0A">
        <w:t>[22]</w:t>
      </w:r>
      <w:r w:rsidRPr="00E20A0A">
        <w:tab/>
        <w:t>Zhao, Bin, Li Fei-Fei, and Eric P. Xing. "Online detection of unusual events in videos via dynamic sparse coding." CVPR 2011. IEEE, 2011.</w:t>
      </w:r>
    </w:p>
    <w:p w14:paraId="441930BF" w14:textId="77777777" w:rsidR="004B5A72" w:rsidRPr="00E20A0A" w:rsidRDefault="004B5A72" w:rsidP="004B5A72">
      <w:pPr>
        <w:pStyle w:val="references"/>
        <w:tabs>
          <w:tab w:val="num" w:pos="-90"/>
        </w:tabs>
        <w:ind w:left="-90" w:hanging="360"/>
      </w:pPr>
      <w:r w:rsidRPr="00E20A0A">
        <w:t>[23]</w:t>
      </w:r>
      <w:r w:rsidRPr="00E20A0A">
        <w:tab/>
        <w:t>Bermejo Nievas, Enrique, et al. "Violence detection in video using computer vision techniques." Computer Analysis of Images and Patterns: 14th International Conference, CAIP 2011, Seville, Spain, August 29-31, 2011, Proceedings, Part II 14. Springer Berlin Heidelberg, 2011.</w:t>
      </w:r>
    </w:p>
    <w:p w14:paraId="156FD79F" w14:textId="77777777" w:rsidR="004A2E2F" w:rsidRPr="00E20A0A" w:rsidRDefault="004B5A72" w:rsidP="004A2E2F">
      <w:pPr>
        <w:pStyle w:val="references"/>
        <w:tabs>
          <w:tab w:val="num" w:pos="-90"/>
        </w:tabs>
        <w:ind w:left="-90" w:hanging="360"/>
      </w:pPr>
      <w:r w:rsidRPr="00E20A0A">
        <w:t>[24]</w:t>
      </w:r>
      <w:r w:rsidRPr="00E20A0A">
        <w:tab/>
        <w:t>Zhu, Yi, and Shawn Newsam. "Motion-aware feature for improved video anomaly detection." arXiv</w:t>
      </w:r>
      <w:r w:rsidR="004A2E2F" w:rsidRPr="00E20A0A">
        <w:t xml:space="preserve"> preprint arXiv:1907.10211 (2019).</w:t>
      </w:r>
    </w:p>
    <w:p w14:paraId="7EAFA621" w14:textId="77777777" w:rsidR="004A2E2F" w:rsidRPr="00AD3C69" w:rsidRDefault="004A2E2F" w:rsidP="004A2E2F">
      <w:pPr>
        <w:pStyle w:val="references"/>
        <w:tabs>
          <w:tab w:val="num" w:pos="-90"/>
        </w:tabs>
        <w:ind w:left="-90" w:hanging="360"/>
      </w:pPr>
      <w:r w:rsidRPr="00E20A0A">
        <w:t>[25]</w:t>
      </w:r>
      <w:r w:rsidRPr="00E20A0A">
        <w:tab/>
        <w:t>Ghazal, Mohammed, Carlos Vázquez, and Aishy Amer. "Real-time automatic detection of vandalism behavior in video sequences." 2007 IEEE International Conference on Systems, Man and Cybernetics. IEEE, 2007.</w:t>
      </w:r>
    </w:p>
    <w:p w14:paraId="1F2D8B18" w14:textId="77777777" w:rsidR="00EA72E7" w:rsidRPr="00AD3C69" w:rsidRDefault="00EA72E7" w:rsidP="004A32F0">
      <w:pPr>
        <w:jc w:val="both"/>
      </w:pPr>
    </w:p>
    <w:sectPr w:rsidR="00EA72E7" w:rsidRPr="00AD3C69" w:rsidSect="001339D2">
      <w:type w:val="continuous"/>
      <w:pgSz w:w="11906" w:h="16838" w:code="9"/>
      <w:pgMar w:top="1440" w:right="926" w:bottom="1440" w:left="1440" w:header="720" w:footer="720" w:gutter="0"/>
      <w:cols w:num="2" w:space="9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6E37D" w14:textId="77777777" w:rsidR="009174F3" w:rsidRDefault="009174F3" w:rsidP="00DE78CB">
      <w:pPr>
        <w:spacing w:after="384" w:line="240" w:lineRule="auto"/>
      </w:pPr>
      <w:r>
        <w:separator/>
      </w:r>
    </w:p>
  </w:endnote>
  <w:endnote w:type="continuationSeparator" w:id="0">
    <w:p w14:paraId="44A8234C" w14:textId="77777777" w:rsidR="009174F3" w:rsidRDefault="009174F3" w:rsidP="00DE78CB">
      <w:pPr>
        <w:spacing w:after="384" w:line="240" w:lineRule="auto"/>
      </w:pPr>
      <w:r>
        <w:continuationSeparator/>
      </w:r>
    </w:p>
  </w:endnote>
  <w:endnote w:type="continuationNotice" w:id="1">
    <w:p w14:paraId="3330AD50" w14:textId="77777777" w:rsidR="009174F3" w:rsidRDefault="009174F3">
      <w:pPr>
        <w:spacing w:after="384"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swiss"/>
    <w:pitch w:val="variable"/>
    <w:sig w:usb0="00000000"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Arial Unicode MS"/>
    <w:panose1 w:val="02020603050405020304"/>
    <w:charset w:val="DE"/>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EDA8C3" w14:textId="77777777" w:rsidR="009174F3" w:rsidRDefault="009174F3" w:rsidP="00DE78CB">
      <w:pPr>
        <w:spacing w:after="384" w:line="240" w:lineRule="auto"/>
      </w:pPr>
      <w:r>
        <w:separator/>
      </w:r>
    </w:p>
  </w:footnote>
  <w:footnote w:type="continuationSeparator" w:id="0">
    <w:p w14:paraId="12232431" w14:textId="77777777" w:rsidR="009174F3" w:rsidRDefault="009174F3" w:rsidP="00DE78CB">
      <w:pPr>
        <w:spacing w:after="384" w:line="240" w:lineRule="auto"/>
      </w:pPr>
      <w:r>
        <w:continuationSeparator/>
      </w:r>
    </w:p>
  </w:footnote>
  <w:footnote w:type="continuationNotice" w:id="1">
    <w:p w14:paraId="757A807B" w14:textId="77777777" w:rsidR="009174F3" w:rsidRDefault="009174F3">
      <w:pPr>
        <w:spacing w:after="384"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77E9"/>
    <w:multiLevelType w:val="hybridMultilevel"/>
    <w:tmpl w:val="EF5A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11287"/>
    <w:multiLevelType w:val="hybridMultilevel"/>
    <w:tmpl w:val="17E05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300BA2"/>
    <w:multiLevelType w:val="hybridMultilevel"/>
    <w:tmpl w:val="176AA2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5A432E"/>
    <w:multiLevelType w:val="hybridMultilevel"/>
    <w:tmpl w:val="EABCAF28"/>
    <w:lvl w:ilvl="0" w:tplc="40090001">
      <w:start w:val="1"/>
      <w:numFmt w:val="bullet"/>
      <w:lvlText w:val=""/>
      <w:lvlJc w:val="left"/>
      <w:pPr>
        <w:ind w:left="1152" w:hanging="360"/>
      </w:pPr>
      <w:rPr>
        <w:rFonts w:ascii="Symbol" w:hAnsi="Symbol" w:hint="default"/>
      </w:rPr>
    </w:lvl>
    <w:lvl w:ilvl="1" w:tplc="3C6C4F38">
      <w:numFmt w:val="bullet"/>
      <w:lvlText w:val="-"/>
      <w:lvlJc w:val="left"/>
      <w:pPr>
        <w:ind w:left="1872" w:hanging="360"/>
      </w:pPr>
      <w:rPr>
        <w:rFonts w:ascii="Times New Roman" w:eastAsia="SimSun" w:hAnsi="Times New Roman" w:cs="Times New Roman" w:hint="default"/>
      </w:rPr>
    </w:lvl>
    <w:lvl w:ilvl="2" w:tplc="24149E7C">
      <w:numFmt w:val="bullet"/>
      <w:lvlText w:val="•"/>
      <w:lvlJc w:val="left"/>
      <w:pPr>
        <w:ind w:left="2592" w:hanging="360"/>
      </w:pPr>
      <w:rPr>
        <w:rFonts w:ascii="Times New Roman" w:eastAsiaTheme="minorHAnsi" w:hAnsi="Times New Roman" w:cs="Times New Roman"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2EF05839"/>
    <w:multiLevelType w:val="hybridMultilevel"/>
    <w:tmpl w:val="92DA5EE6"/>
    <w:lvl w:ilvl="0" w:tplc="ACBE6F5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D7511B"/>
    <w:multiLevelType w:val="hybridMultilevel"/>
    <w:tmpl w:val="3A46E9E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CC63F2F"/>
    <w:multiLevelType w:val="hybridMultilevel"/>
    <w:tmpl w:val="7F2AD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89603E"/>
    <w:multiLevelType w:val="multilevel"/>
    <w:tmpl w:val="0AB06E12"/>
    <w:lvl w:ilvl="0">
      <w:start w:val="1"/>
      <w:numFmt w:val="upperRoman"/>
      <w:pStyle w:val="Heading1"/>
      <w:lvlText w:val="%1."/>
      <w:lvlJc w:val="center"/>
      <w:pPr>
        <w:tabs>
          <w:tab w:val="num" w:pos="2340"/>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54D6744"/>
    <w:multiLevelType w:val="hybridMultilevel"/>
    <w:tmpl w:val="B7C8F056"/>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544FAB"/>
    <w:multiLevelType w:val="hybridMultilevel"/>
    <w:tmpl w:val="18A0220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2"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63B68A9"/>
    <w:multiLevelType w:val="hybridMultilevel"/>
    <w:tmpl w:val="DE726618"/>
    <w:lvl w:ilvl="0" w:tplc="40090001">
      <w:start w:val="1"/>
      <w:numFmt w:val="bullet"/>
      <w:lvlText w:val=""/>
      <w:lvlJc w:val="left"/>
      <w:pPr>
        <w:ind w:left="1368" w:hanging="360"/>
      </w:pPr>
      <w:rPr>
        <w:rFonts w:ascii="Symbol" w:hAnsi="Symbol" w:hint="default"/>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14" w15:restartNumberingAfterBreak="0">
    <w:nsid w:val="598468F0"/>
    <w:multiLevelType w:val="hybridMultilevel"/>
    <w:tmpl w:val="21BA446E"/>
    <w:lvl w:ilvl="0" w:tplc="4009000F">
      <w:start w:val="1"/>
      <w:numFmt w:val="decimal"/>
      <w:lvlText w:val="%1."/>
      <w:lvlJc w:val="left"/>
      <w:pPr>
        <w:ind w:left="576" w:hanging="360"/>
      </w:pPr>
    </w:lvl>
    <w:lvl w:ilvl="1" w:tplc="FFFFFFFF" w:tentative="1">
      <w:start w:val="1"/>
      <w:numFmt w:val="lowerLetter"/>
      <w:lvlText w:val="%2."/>
      <w:lvlJc w:val="left"/>
      <w:pPr>
        <w:ind w:left="1296" w:hanging="360"/>
      </w:pPr>
    </w:lvl>
    <w:lvl w:ilvl="2" w:tplc="FFFFFFFF" w:tentative="1">
      <w:start w:val="1"/>
      <w:numFmt w:val="lowerRoman"/>
      <w:lvlText w:val="%3."/>
      <w:lvlJc w:val="right"/>
      <w:pPr>
        <w:ind w:left="2016" w:hanging="180"/>
      </w:pPr>
    </w:lvl>
    <w:lvl w:ilvl="3" w:tplc="FFFFFFFF" w:tentative="1">
      <w:start w:val="1"/>
      <w:numFmt w:val="decimal"/>
      <w:lvlText w:val="%4."/>
      <w:lvlJc w:val="left"/>
      <w:pPr>
        <w:ind w:left="2736" w:hanging="360"/>
      </w:pPr>
    </w:lvl>
    <w:lvl w:ilvl="4" w:tplc="FFFFFFFF" w:tentative="1">
      <w:start w:val="1"/>
      <w:numFmt w:val="lowerLetter"/>
      <w:lvlText w:val="%5."/>
      <w:lvlJc w:val="left"/>
      <w:pPr>
        <w:ind w:left="3456" w:hanging="360"/>
      </w:pPr>
    </w:lvl>
    <w:lvl w:ilvl="5" w:tplc="FFFFFFFF" w:tentative="1">
      <w:start w:val="1"/>
      <w:numFmt w:val="lowerRoman"/>
      <w:lvlText w:val="%6."/>
      <w:lvlJc w:val="right"/>
      <w:pPr>
        <w:ind w:left="4176" w:hanging="180"/>
      </w:pPr>
    </w:lvl>
    <w:lvl w:ilvl="6" w:tplc="FFFFFFFF" w:tentative="1">
      <w:start w:val="1"/>
      <w:numFmt w:val="decimal"/>
      <w:lvlText w:val="%7."/>
      <w:lvlJc w:val="left"/>
      <w:pPr>
        <w:ind w:left="4896" w:hanging="360"/>
      </w:pPr>
    </w:lvl>
    <w:lvl w:ilvl="7" w:tplc="FFFFFFFF" w:tentative="1">
      <w:start w:val="1"/>
      <w:numFmt w:val="lowerLetter"/>
      <w:lvlText w:val="%8."/>
      <w:lvlJc w:val="left"/>
      <w:pPr>
        <w:ind w:left="5616" w:hanging="360"/>
      </w:pPr>
    </w:lvl>
    <w:lvl w:ilvl="8" w:tplc="FFFFFFFF" w:tentative="1">
      <w:start w:val="1"/>
      <w:numFmt w:val="lowerRoman"/>
      <w:lvlText w:val="%9."/>
      <w:lvlJc w:val="right"/>
      <w:pPr>
        <w:ind w:left="6336" w:hanging="180"/>
      </w:pPr>
    </w:lvl>
  </w:abstractNum>
  <w:abstractNum w:abstractNumId="15" w15:restartNumberingAfterBreak="0">
    <w:nsid w:val="5988037A"/>
    <w:multiLevelType w:val="multilevel"/>
    <w:tmpl w:val="0E7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4F5854"/>
    <w:multiLevelType w:val="hybridMultilevel"/>
    <w:tmpl w:val="94A28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7F37BB"/>
    <w:multiLevelType w:val="hybridMultilevel"/>
    <w:tmpl w:val="A5C274D6"/>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5"/>
  </w:num>
  <w:num w:numId="2">
    <w:abstractNumId w:val="18"/>
  </w:num>
  <w:num w:numId="3">
    <w:abstractNumId w:val="8"/>
  </w:num>
  <w:num w:numId="4">
    <w:abstractNumId w:val="12"/>
  </w:num>
  <w:num w:numId="5">
    <w:abstractNumId w:val="19"/>
  </w:num>
  <w:num w:numId="6">
    <w:abstractNumId w:val="10"/>
  </w:num>
  <w:num w:numId="7">
    <w:abstractNumId w:val="14"/>
  </w:num>
  <w:num w:numId="8">
    <w:abstractNumId w:val="2"/>
  </w:num>
  <w:num w:numId="9">
    <w:abstractNumId w:val="3"/>
  </w:num>
  <w:num w:numId="10">
    <w:abstractNumId w:val="4"/>
  </w:num>
  <w:num w:numId="11">
    <w:abstractNumId w:val="8"/>
    <w:lvlOverride w:ilvl="0">
      <w:startOverride w:val="1"/>
    </w:lvlOverride>
    <w:lvlOverride w:ilvl="1">
      <w:startOverride w:val="2"/>
    </w:lvlOverride>
  </w:num>
  <w:num w:numId="12">
    <w:abstractNumId w:val="1"/>
  </w:num>
  <w:num w:numId="13">
    <w:abstractNumId w:val="11"/>
  </w:num>
  <w:num w:numId="14">
    <w:abstractNumId w:val="17"/>
  </w:num>
  <w:num w:numId="15">
    <w:abstractNumId w:val="7"/>
  </w:num>
  <w:num w:numId="16">
    <w:abstractNumId w:val="0"/>
  </w:num>
  <w:num w:numId="17">
    <w:abstractNumId w:val="6"/>
  </w:num>
  <w:num w:numId="18">
    <w:abstractNumId w:val="15"/>
  </w:num>
  <w:num w:numId="19">
    <w:abstractNumId w:val="13"/>
  </w:num>
  <w:num w:numId="20">
    <w:abstractNumId w:val="16"/>
  </w:num>
  <w:num w:numId="21">
    <w:abstractNumId w:val="9"/>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618"/>
    <w:rsid w:val="00000250"/>
    <w:rsid w:val="000024D3"/>
    <w:rsid w:val="0000524E"/>
    <w:rsid w:val="00005A0B"/>
    <w:rsid w:val="00005F6F"/>
    <w:rsid w:val="00007109"/>
    <w:rsid w:val="00010C29"/>
    <w:rsid w:val="00011F0D"/>
    <w:rsid w:val="00012BB2"/>
    <w:rsid w:val="00014AA3"/>
    <w:rsid w:val="0001550C"/>
    <w:rsid w:val="0001740C"/>
    <w:rsid w:val="00022E4A"/>
    <w:rsid w:val="0002424A"/>
    <w:rsid w:val="000242CC"/>
    <w:rsid w:val="00027BF5"/>
    <w:rsid w:val="00031244"/>
    <w:rsid w:val="00032D47"/>
    <w:rsid w:val="00032DA4"/>
    <w:rsid w:val="00033FDD"/>
    <w:rsid w:val="000351A0"/>
    <w:rsid w:val="000354DE"/>
    <w:rsid w:val="00036855"/>
    <w:rsid w:val="00037B46"/>
    <w:rsid w:val="00042AA9"/>
    <w:rsid w:val="0004517F"/>
    <w:rsid w:val="0005054F"/>
    <w:rsid w:val="00050C13"/>
    <w:rsid w:val="00054EBD"/>
    <w:rsid w:val="00056760"/>
    <w:rsid w:val="000616BE"/>
    <w:rsid w:val="00062798"/>
    <w:rsid w:val="00062F24"/>
    <w:rsid w:val="00063517"/>
    <w:rsid w:val="00064348"/>
    <w:rsid w:val="00064945"/>
    <w:rsid w:val="00070063"/>
    <w:rsid w:val="00071BE6"/>
    <w:rsid w:val="00072DC8"/>
    <w:rsid w:val="000744A4"/>
    <w:rsid w:val="00080204"/>
    <w:rsid w:val="000831D6"/>
    <w:rsid w:val="00085802"/>
    <w:rsid w:val="00087E15"/>
    <w:rsid w:val="000A08C0"/>
    <w:rsid w:val="000A29B7"/>
    <w:rsid w:val="000A3916"/>
    <w:rsid w:val="000A3D87"/>
    <w:rsid w:val="000A44C7"/>
    <w:rsid w:val="000A4B0B"/>
    <w:rsid w:val="000B3242"/>
    <w:rsid w:val="000B3961"/>
    <w:rsid w:val="000B4446"/>
    <w:rsid w:val="000C3D0E"/>
    <w:rsid w:val="000C5A8A"/>
    <w:rsid w:val="000C5B60"/>
    <w:rsid w:val="000C6AAC"/>
    <w:rsid w:val="000C7137"/>
    <w:rsid w:val="000D0069"/>
    <w:rsid w:val="000D10D8"/>
    <w:rsid w:val="000D7D4B"/>
    <w:rsid w:val="000D7F3B"/>
    <w:rsid w:val="000E0211"/>
    <w:rsid w:val="000E0E67"/>
    <w:rsid w:val="000E39B0"/>
    <w:rsid w:val="000E42A8"/>
    <w:rsid w:val="000E4359"/>
    <w:rsid w:val="000F03E9"/>
    <w:rsid w:val="000F1638"/>
    <w:rsid w:val="000F2743"/>
    <w:rsid w:val="000F2BE7"/>
    <w:rsid w:val="000F307B"/>
    <w:rsid w:val="000F3279"/>
    <w:rsid w:val="000F3F61"/>
    <w:rsid w:val="000F4C79"/>
    <w:rsid w:val="001047D5"/>
    <w:rsid w:val="00105259"/>
    <w:rsid w:val="00107102"/>
    <w:rsid w:val="00113237"/>
    <w:rsid w:val="00115002"/>
    <w:rsid w:val="0012341F"/>
    <w:rsid w:val="00123FD7"/>
    <w:rsid w:val="00124A71"/>
    <w:rsid w:val="00127B01"/>
    <w:rsid w:val="001339D2"/>
    <w:rsid w:val="00142D71"/>
    <w:rsid w:val="0014405C"/>
    <w:rsid w:val="00144817"/>
    <w:rsid w:val="00144FF7"/>
    <w:rsid w:val="001460E5"/>
    <w:rsid w:val="00146EDE"/>
    <w:rsid w:val="00146F04"/>
    <w:rsid w:val="00147DD3"/>
    <w:rsid w:val="00154AA1"/>
    <w:rsid w:val="00155385"/>
    <w:rsid w:val="00162FAD"/>
    <w:rsid w:val="0016311E"/>
    <w:rsid w:val="00163F2B"/>
    <w:rsid w:val="00165FD3"/>
    <w:rsid w:val="00167A9F"/>
    <w:rsid w:val="00171194"/>
    <w:rsid w:val="0017337E"/>
    <w:rsid w:val="00173548"/>
    <w:rsid w:val="00173564"/>
    <w:rsid w:val="00173D3C"/>
    <w:rsid w:val="00175ECC"/>
    <w:rsid w:val="00176412"/>
    <w:rsid w:val="00180CAD"/>
    <w:rsid w:val="00180E5B"/>
    <w:rsid w:val="00182D00"/>
    <w:rsid w:val="00182F27"/>
    <w:rsid w:val="00184306"/>
    <w:rsid w:val="00184A09"/>
    <w:rsid w:val="00184A45"/>
    <w:rsid w:val="0018672F"/>
    <w:rsid w:val="00187A37"/>
    <w:rsid w:val="00190F44"/>
    <w:rsid w:val="00192837"/>
    <w:rsid w:val="00195B79"/>
    <w:rsid w:val="001A1EE5"/>
    <w:rsid w:val="001A5EAB"/>
    <w:rsid w:val="001A6403"/>
    <w:rsid w:val="001A6675"/>
    <w:rsid w:val="001A761A"/>
    <w:rsid w:val="001B0393"/>
    <w:rsid w:val="001B1B75"/>
    <w:rsid w:val="001B3272"/>
    <w:rsid w:val="001B41C7"/>
    <w:rsid w:val="001B4B63"/>
    <w:rsid w:val="001B50F9"/>
    <w:rsid w:val="001B5D8F"/>
    <w:rsid w:val="001C0ED2"/>
    <w:rsid w:val="001C2129"/>
    <w:rsid w:val="001C27D5"/>
    <w:rsid w:val="001C30C5"/>
    <w:rsid w:val="001C3DF4"/>
    <w:rsid w:val="001C5DE9"/>
    <w:rsid w:val="001C6257"/>
    <w:rsid w:val="001C7454"/>
    <w:rsid w:val="001C76CB"/>
    <w:rsid w:val="001D18B4"/>
    <w:rsid w:val="001D22E4"/>
    <w:rsid w:val="001D38E9"/>
    <w:rsid w:val="001D75A8"/>
    <w:rsid w:val="001E0E8E"/>
    <w:rsid w:val="001E43AF"/>
    <w:rsid w:val="001E61F9"/>
    <w:rsid w:val="001E65FD"/>
    <w:rsid w:val="001F0046"/>
    <w:rsid w:val="001F2683"/>
    <w:rsid w:val="001F2E07"/>
    <w:rsid w:val="001F57C3"/>
    <w:rsid w:val="001F6259"/>
    <w:rsid w:val="00200069"/>
    <w:rsid w:val="00200198"/>
    <w:rsid w:val="00200AEB"/>
    <w:rsid w:val="00207A5C"/>
    <w:rsid w:val="00207EAE"/>
    <w:rsid w:val="00211106"/>
    <w:rsid w:val="0021326D"/>
    <w:rsid w:val="00214840"/>
    <w:rsid w:val="00214B0A"/>
    <w:rsid w:val="0021520F"/>
    <w:rsid w:val="00215A07"/>
    <w:rsid w:val="002203BA"/>
    <w:rsid w:val="00220C5A"/>
    <w:rsid w:val="00222738"/>
    <w:rsid w:val="00224DD2"/>
    <w:rsid w:val="002257AB"/>
    <w:rsid w:val="00233174"/>
    <w:rsid w:val="00233BC9"/>
    <w:rsid w:val="00234706"/>
    <w:rsid w:val="002409F5"/>
    <w:rsid w:val="00241588"/>
    <w:rsid w:val="0024207E"/>
    <w:rsid w:val="00242126"/>
    <w:rsid w:val="00243720"/>
    <w:rsid w:val="00243C5C"/>
    <w:rsid w:val="00252314"/>
    <w:rsid w:val="00253C23"/>
    <w:rsid w:val="002610EB"/>
    <w:rsid w:val="00262025"/>
    <w:rsid w:val="00266AF0"/>
    <w:rsid w:val="0026740E"/>
    <w:rsid w:val="002700D5"/>
    <w:rsid w:val="002716E5"/>
    <w:rsid w:val="00272622"/>
    <w:rsid w:val="00276EF1"/>
    <w:rsid w:val="00280439"/>
    <w:rsid w:val="002805CB"/>
    <w:rsid w:val="00282B29"/>
    <w:rsid w:val="00284F2A"/>
    <w:rsid w:val="002921A2"/>
    <w:rsid w:val="002930AB"/>
    <w:rsid w:val="002967FB"/>
    <w:rsid w:val="002A2BB3"/>
    <w:rsid w:val="002A465D"/>
    <w:rsid w:val="002A7710"/>
    <w:rsid w:val="002B1754"/>
    <w:rsid w:val="002B63AB"/>
    <w:rsid w:val="002B7127"/>
    <w:rsid w:val="002B7D93"/>
    <w:rsid w:val="002C4821"/>
    <w:rsid w:val="002C4EF8"/>
    <w:rsid w:val="002C4F62"/>
    <w:rsid w:val="002C57C5"/>
    <w:rsid w:val="002C65B9"/>
    <w:rsid w:val="002D1AA6"/>
    <w:rsid w:val="002D1CA1"/>
    <w:rsid w:val="002D2829"/>
    <w:rsid w:val="002D3A7F"/>
    <w:rsid w:val="002D5816"/>
    <w:rsid w:val="002D767F"/>
    <w:rsid w:val="002D7A36"/>
    <w:rsid w:val="002D7BB6"/>
    <w:rsid w:val="002E0568"/>
    <w:rsid w:val="002E5A5B"/>
    <w:rsid w:val="002E5E38"/>
    <w:rsid w:val="002E71E7"/>
    <w:rsid w:val="002F5415"/>
    <w:rsid w:val="002F62C8"/>
    <w:rsid w:val="002F6340"/>
    <w:rsid w:val="00303A80"/>
    <w:rsid w:val="003056E9"/>
    <w:rsid w:val="003079E3"/>
    <w:rsid w:val="00313C53"/>
    <w:rsid w:val="00314DF2"/>
    <w:rsid w:val="00316013"/>
    <w:rsid w:val="00316E13"/>
    <w:rsid w:val="003175F9"/>
    <w:rsid w:val="0032173E"/>
    <w:rsid w:val="00326B4F"/>
    <w:rsid w:val="003278EE"/>
    <w:rsid w:val="003316C8"/>
    <w:rsid w:val="00332017"/>
    <w:rsid w:val="0033516A"/>
    <w:rsid w:val="00340815"/>
    <w:rsid w:val="00340A8A"/>
    <w:rsid w:val="00341244"/>
    <w:rsid w:val="0034437D"/>
    <w:rsid w:val="00345D68"/>
    <w:rsid w:val="00346A3E"/>
    <w:rsid w:val="00347CC3"/>
    <w:rsid w:val="00353D84"/>
    <w:rsid w:val="0035472F"/>
    <w:rsid w:val="00356270"/>
    <w:rsid w:val="00356772"/>
    <w:rsid w:val="00356F6A"/>
    <w:rsid w:val="0036006F"/>
    <w:rsid w:val="003611FF"/>
    <w:rsid w:val="00361D7B"/>
    <w:rsid w:val="00361D88"/>
    <w:rsid w:val="00361ED5"/>
    <w:rsid w:val="003627BC"/>
    <w:rsid w:val="003628CE"/>
    <w:rsid w:val="00362CD0"/>
    <w:rsid w:val="00371728"/>
    <w:rsid w:val="0037184C"/>
    <w:rsid w:val="0037440D"/>
    <w:rsid w:val="00374C4A"/>
    <w:rsid w:val="00375BAC"/>
    <w:rsid w:val="00376A18"/>
    <w:rsid w:val="00376A7A"/>
    <w:rsid w:val="00376B9E"/>
    <w:rsid w:val="00377D96"/>
    <w:rsid w:val="00383004"/>
    <w:rsid w:val="003857BB"/>
    <w:rsid w:val="00387110"/>
    <w:rsid w:val="003877E9"/>
    <w:rsid w:val="0039024B"/>
    <w:rsid w:val="00391113"/>
    <w:rsid w:val="00391187"/>
    <w:rsid w:val="003913CD"/>
    <w:rsid w:val="00392019"/>
    <w:rsid w:val="00392505"/>
    <w:rsid w:val="00393058"/>
    <w:rsid w:val="00394EB3"/>
    <w:rsid w:val="00395848"/>
    <w:rsid w:val="00396662"/>
    <w:rsid w:val="003A2622"/>
    <w:rsid w:val="003A3332"/>
    <w:rsid w:val="003A4B86"/>
    <w:rsid w:val="003A7413"/>
    <w:rsid w:val="003B1D5C"/>
    <w:rsid w:val="003B2334"/>
    <w:rsid w:val="003B2E28"/>
    <w:rsid w:val="003B3DF1"/>
    <w:rsid w:val="003B4E4D"/>
    <w:rsid w:val="003B5B66"/>
    <w:rsid w:val="003B6B4A"/>
    <w:rsid w:val="003C3B99"/>
    <w:rsid w:val="003C6B99"/>
    <w:rsid w:val="003C6FA3"/>
    <w:rsid w:val="003D0B8A"/>
    <w:rsid w:val="003D100E"/>
    <w:rsid w:val="003D2618"/>
    <w:rsid w:val="003D433E"/>
    <w:rsid w:val="003D56FC"/>
    <w:rsid w:val="003D5EB4"/>
    <w:rsid w:val="003E13CE"/>
    <w:rsid w:val="003E5349"/>
    <w:rsid w:val="003E571E"/>
    <w:rsid w:val="003F2106"/>
    <w:rsid w:val="003F28B8"/>
    <w:rsid w:val="003F2D37"/>
    <w:rsid w:val="003F6C3C"/>
    <w:rsid w:val="003F7C82"/>
    <w:rsid w:val="004004D6"/>
    <w:rsid w:val="00400693"/>
    <w:rsid w:val="00402552"/>
    <w:rsid w:val="00402756"/>
    <w:rsid w:val="00404511"/>
    <w:rsid w:val="0040763E"/>
    <w:rsid w:val="00412420"/>
    <w:rsid w:val="004158B5"/>
    <w:rsid w:val="00423887"/>
    <w:rsid w:val="00424A76"/>
    <w:rsid w:val="00425042"/>
    <w:rsid w:val="00425E1A"/>
    <w:rsid w:val="00426CB3"/>
    <w:rsid w:val="00431F5F"/>
    <w:rsid w:val="00436C04"/>
    <w:rsid w:val="00437923"/>
    <w:rsid w:val="00445B37"/>
    <w:rsid w:val="0045059B"/>
    <w:rsid w:val="00455E6C"/>
    <w:rsid w:val="00457900"/>
    <w:rsid w:val="0046026D"/>
    <w:rsid w:val="00461995"/>
    <w:rsid w:val="00461A50"/>
    <w:rsid w:val="004654C0"/>
    <w:rsid w:val="00466FF5"/>
    <w:rsid w:val="00467C7C"/>
    <w:rsid w:val="00467ECC"/>
    <w:rsid w:val="004729C6"/>
    <w:rsid w:val="004767DC"/>
    <w:rsid w:val="004802DD"/>
    <w:rsid w:val="00480907"/>
    <w:rsid w:val="00480DA5"/>
    <w:rsid w:val="004845DF"/>
    <w:rsid w:val="00486EF7"/>
    <w:rsid w:val="00487DBD"/>
    <w:rsid w:val="00492FA2"/>
    <w:rsid w:val="0049471E"/>
    <w:rsid w:val="00494A03"/>
    <w:rsid w:val="00495582"/>
    <w:rsid w:val="00497964"/>
    <w:rsid w:val="004A2E2F"/>
    <w:rsid w:val="004A32F0"/>
    <w:rsid w:val="004A3B8B"/>
    <w:rsid w:val="004A408F"/>
    <w:rsid w:val="004A6A5E"/>
    <w:rsid w:val="004B0E0C"/>
    <w:rsid w:val="004B12F8"/>
    <w:rsid w:val="004B3A9F"/>
    <w:rsid w:val="004B44D8"/>
    <w:rsid w:val="004B4E4A"/>
    <w:rsid w:val="004B5064"/>
    <w:rsid w:val="004B5A72"/>
    <w:rsid w:val="004B6543"/>
    <w:rsid w:val="004B678F"/>
    <w:rsid w:val="004C0CB5"/>
    <w:rsid w:val="004C21C0"/>
    <w:rsid w:val="004C3500"/>
    <w:rsid w:val="004C3755"/>
    <w:rsid w:val="004C74FA"/>
    <w:rsid w:val="004D0B3E"/>
    <w:rsid w:val="004D1D7E"/>
    <w:rsid w:val="004D4693"/>
    <w:rsid w:val="004E1067"/>
    <w:rsid w:val="004F1088"/>
    <w:rsid w:val="004F1AC7"/>
    <w:rsid w:val="004F278E"/>
    <w:rsid w:val="004F4A90"/>
    <w:rsid w:val="004F5E0B"/>
    <w:rsid w:val="004F5F8D"/>
    <w:rsid w:val="005073BA"/>
    <w:rsid w:val="005107D4"/>
    <w:rsid w:val="00510CC3"/>
    <w:rsid w:val="00513FB1"/>
    <w:rsid w:val="005149A3"/>
    <w:rsid w:val="005169DF"/>
    <w:rsid w:val="00516B0E"/>
    <w:rsid w:val="00517AD9"/>
    <w:rsid w:val="005224D8"/>
    <w:rsid w:val="00522CCE"/>
    <w:rsid w:val="00524A6F"/>
    <w:rsid w:val="00525283"/>
    <w:rsid w:val="00525CD6"/>
    <w:rsid w:val="0053254B"/>
    <w:rsid w:val="005328E4"/>
    <w:rsid w:val="00533F0E"/>
    <w:rsid w:val="00535AF1"/>
    <w:rsid w:val="005377B4"/>
    <w:rsid w:val="00542562"/>
    <w:rsid w:val="00544373"/>
    <w:rsid w:val="0054537B"/>
    <w:rsid w:val="00545BCD"/>
    <w:rsid w:val="005464C4"/>
    <w:rsid w:val="00550F4B"/>
    <w:rsid w:val="00553AEB"/>
    <w:rsid w:val="00554C52"/>
    <w:rsid w:val="005550B1"/>
    <w:rsid w:val="00555215"/>
    <w:rsid w:val="00555596"/>
    <w:rsid w:val="005560A2"/>
    <w:rsid w:val="00557FDF"/>
    <w:rsid w:val="0056024B"/>
    <w:rsid w:val="0056052A"/>
    <w:rsid w:val="0056074D"/>
    <w:rsid w:val="0056168D"/>
    <w:rsid w:val="00561B58"/>
    <w:rsid w:val="00563D0C"/>
    <w:rsid w:val="00564291"/>
    <w:rsid w:val="00564861"/>
    <w:rsid w:val="00565321"/>
    <w:rsid w:val="00566AC7"/>
    <w:rsid w:val="0057015B"/>
    <w:rsid w:val="005702EE"/>
    <w:rsid w:val="00571EEC"/>
    <w:rsid w:val="005736AC"/>
    <w:rsid w:val="00580A8E"/>
    <w:rsid w:val="005900A3"/>
    <w:rsid w:val="005903C7"/>
    <w:rsid w:val="0059076A"/>
    <w:rsid w:val="00590FDB"/>
    <w:rsid w:val="005A0E86"/>
    <w:rsid w:val="005A0F7A"/>
    <w:rsid w:val="005A3ABC"/>
    <w:rsid w:val="005A4E68"/>
    <w:rsid w:val="005B13AB"/>
    <w:rsid w:val="005C1292"/>
    <w:rsid w:val="005C14C7"/>
    <w:rsid w:val="005C2494"/>
    <w:rsid w:val="005C349A"/>
    <w:rsid w:val="005C421E"/>
    <w:rsid w:val="005C6206"/>
    <w:rsid w:val="005C765F"/>
    <w:rsid w:val="005D0AE4"/>
    <w:rsid w:val="005D165E"/>
    <w:rsid w:val="005D6D57"/>
    <w:rsid w:val="005E0AEC"/>
    <w:rsid w:val="005E4FD1"/>
    <w:rsid w:val="005E7DB0"/>
    <w:rsid w:val="005F0A5F"/>
    <w:rsid w:val="005F0A9D"/>
    <w:rsid w:val="005F1DDC"/>
    <w:rsid w:val="00601769"/>
    <w:rsid w:val="00612909"/>
    <w:rsid w:val="00612DAF"/>
    <w:rsid w:val="00612FA5"/>
    <w:rsid w:val="00613D4B"/>
    <w:rsid w:val="0061667D"/>
    <w:rsid w:val="00622776"/>
    <w:rsid w:val="006233A4"/>
    <w:rsid w:val="00633FE6"/>
    <w:rsid w:val="00634DC0"/>
    <w:rsid w:val="006353AD"/>
    <w:rsid w:val="00637533"/>
    <w:rsid w:val="00641CF7"/>
    <w:rsid w:val="006426FA"/>
    <w:rsid w:val="00643AC1"/>
    <w:rsid w:val="00643F12"/>
    <w:rsid w:val="00646129"/>
    <w:rsid w:val="00647BEA"/>
    <w:rsid w:val="00650AAB"/>
    <w:rsid w:val="00651FEA"/>
    <w:rsid w:val="00652792"/>
    <w:rsid w:val="006640BA"/>
    <w:rsid w:val="00665499"/>
    <w:rsid w:val="006671A3"/>
    <w:rsid w:val="00670E80"/>
    <w:rsid w:val="00673ECB"/>
    <w:rsid w:val="0067419C"/>
    <w:rsid w:val="00675269"/>
    <w:rsid w:val="006752F6"/>
    <w:rsid w:val="0067636D"/>
    <w:rsid w:val="006763D4"/>
    <w:rsid w:val="00677576"/>
    <w:rsid w:val="00680753"/>
    <w:rsid w:val="00680BEA"/>
    <w:rsid w:val="006814CD"/>
    <w:rsid w:val="00682826"/>
    <w:rsid w:val="00682E8B"/>
    <w:rsid w:val="006962AF"/>
    <w:rsid w:val="00696929"/>
    <w:rsid w:val="00697B7C"/>
    <w:rsid w:val="006A2B67"/>
    <w:rsid w:val="006A68BB"/>
    <w:rsid w:val="006B5709"/>
    <w:rsid w:val="006B6113"/>
    <w:rsid w:val="006B6DB3"/>
    <w:rsid w:val="006C0168"/>
    <w:rsid w:val="006C08DB"/>
    <w:rsid w:val="006C091D"/>
    <w:rsid w:val="006C1AE6"/>
    <w:rsid w:val="006C4701"/>
    <w:rsid w:val="006C49C6"/>
    <w:rsid w:val="006C6C48"/>
    <w:rsid w:val="006D2827"/>
    <w:rsid w:val="006E0319"/>
    <w:rsid w:val="006E71E5"/>
    <w:rsid w:val="006F0222"/>
    <w:rsid w:val="006F184E"/>
    <w:rsid w:val="006F29FC"/>
    <w:rsid w:val="006F50E9"/>
    <w:rsid w:val="006F5B40"/>
    <w:rsid w:val="006F72A8"/>
    <w:rsid w:val="007020C7"/>
    <w:rsid w:val="00702199"/>
    <w:rsid w:val="007023BB"/>
    <w:rsid w:val="007025ED"/>
    <w:rsid w:val="00703B19"/>
    <w:rsid w:val="0070530F"/>
    <w:rsid w:val="00710F81"/>
    <w:rsid w:val="00713B55"/>
    <w:rsid w:val="00714ACC"/>
    <w:rsid w:val="00720F6C"/>
    <w:rsid w:val="00724120"/>
    <w:rsid w:val="00724929"/>
    <w:rsid w:val="007273B6"/>
    <w:rsid w:val="00731F1D"/>
    <w:rsid w:val="00732487"/>
    <w:rsid w:val="00733241"/>
    <w:rsid w:val="007477D5"/>
    <w:rsid w:val="00747B66"/>
    <w:rsid w:val="007516EB"/>
    <w:rsid w:val="0075233E"/>
    <w:rsid w:val="00752778"/>
    <w:rsid w:val="007537FE"/>
    <w:rsid w:val="007556BB"/>
    <w:rsid w:val="007575FD"/>
    <w:rsid w:val="0076021E"/>
    <w:rsid w:val="007621AC"/>
    <w:rsid w:val="00763D0E"/>
    <w:rsid w:val="00764A47"/>
    <w:rsid w:val="00765B72"/>
    <w:rsid w:val="00766F22"/>
    <w:rsid w:val="00775C72"/>
    <w:rsid w:val="00777C38"/>
    <w:rsid w:val="00781712"/>
    <w:rsid w:val="00787F14"/>
    <w:rsid w:val="00793F92"/>
    <w:rsid w:val="007A1415"/>
    <w:rsid w:val="007A1DDB"/>
    <w:rsid w:val="007A3F2D"/>
    <w:rsid w:val="007A40D0"/>
    <w:rsid w:val="007B2D34"/>
    <w:rsid w:val="007B369A"/>
    <w:rsid w:val="007B4382"/>
    <w:rsid w:val="007B43AC"/>
    <w:rsid w:val="007B6AF2"/>
    <w:rsid w:val="007B6EE8"/>
    <w:rsid w:val="007C2AD1"/>
    <w:rsid w:val="007C4564"/>
    <w:rsid w:val="007C4B01"/>
    <w:rsid w:val="007C4CB0"/>
    <w:rsid w:val="007C683D"/>
    <w:rsid w:val="007D0B2C"/>
    <w:rsid w:val="007D16EB"/>
    <w:rsid w:val="007D1B70"/>
    <w:rsid w:val="007D28BD"/>
    <w:rsid w:val="007D2DD9"/>
    <w:rsid w:val="007D39C0"/>
    <w:rsid w:val="007D424F"/>
    <w:rsid w:val="007D76A9"/>
    <w:rsid w:val="007E3BAB"/>
    <w:rsid w:val="007E582A"/>
    <w:rsid w:val="007E6814"/>
    <w:rsid w:val="007F03FC"/>
    <w:rsid w:val="007F05D7"/>
    <w:rsid w:val="007F2898"/>
    <w:rsid w:val="007F29AE"/>
    <w:rsid w:val="007F4364"/>
    <w:rsid w:val="00800970"/>
    <w:rsid w:val="0080674D"/>
    <w:rsid w:val="00806F9C"/>
    <w:rsid w:val="008107DE"/>
    <w:rsid w:val="00810D88"/>
    <w:rsid w:val="00811537"/>
    <w:rsid w:val="00812724"/>
    <w:rsid w:val="00812C9F"/>
    <w:rsid w:val="00813A01"/>
    <w:rsid w:val="00816680"/>
    <w:rsid w:val="008274D4"/>
    <w:rsid w:val="0082763C"/>
    <w:rsid w:val="00831450"/>
    <w:rsid w:val="008329E1"/>
    <w:rsid w:val="008344F5"/>
    <w:rsid w:val="008408A1"/>
    <w:rsid w:val="00840AB3"/>
    <w:rsid w:val="00841E25"/>
    <w:rsid w:val="00841FAB"/>
    <w:rsid w:val="00844633"/>
    <w:rsid w:val="008448B5"/>
    <w:rsid w:val="00846D9F"/>
    <w:rsid w:val="00847C2E"/>
    <w:rsid w:val="0085281C"/>
    <w:rsid w:val="0085443B"/>
    <w:rsid w:val="0085577B"/>
    <w:rsid w:val="00857E2F"/>
    <w:rsid w:val="0086036E"/>
    <w:rsid w:val="008627B2"/>
    <w:rsid w:val="0086320D"/>
    <w:rsid w:val="00870107"/>
    <w:rsid w:val="008714C2"/>
    <w:rsid w:val="0087300A"/>
    <w:rsid w:val="00875CCF"/>
    <w:rsid w:val="008776D3"/>
    <w:rsid w:val="008848F4"/>
    <w:rsid w:val="00884AC3"/>
    <w:rsid w:val="008939AC"/>
    <w:rsid w:val="0089480C"/>
    <w:rsid w:val="00897482"/>
    <w:rsid w:val="008A0BB0"/>
    <w:rsid w:val="008A0DCB"/>
    <w:rsid w:val="008A1E67"/>
    <w:rsid w:val="008A406E"/>
    <w:rsid w:val="008B1BE5"/>
    <w:rsid w:val="008B38C6"/>
    <w:rsid w:val="008B52E9"/>
    <w:rsid w:val="008B6449"/>
    <w:rsid w:val="008B6898"/>
    <w:rsid w:val="008C1102"/>
    <w:rsid w:val="008C32F7"/>
    <w:rsid w:val="008C34C1"/>
    <w:rsid w:val="008C3C9E"/>
    <w:rsid w:val="008C45E5"/>
    <w:rsid w:val="008D01ED"/>
    <w:rsid w:val="008D1386"/>
    <w:rsid w:val="008D206D"/>
    <w:rsid w:val="008D2C92"/>
    <w:rsid w:val="008D36DF"/>
    <w:rsid w:val="008D5115"/>
    <w:rsid w:val="008E049F"/>
    <w:rsid w:val="008E2A8D"/>
    <w:rsid w:val="008E5378"/>
    <w:rsid w:val="008F0007"/>
    <w:rsid w:val="008F029B"/>
    <w:rsid w:val="008F2A55"/>
    <w:rsid w:val="008F3E5A"/>
    <w:rsid w:val="008F41AA"/>
    <w:rsid w:val="008F67BE"/>
    <w:rsid w:val="009002D3"/>
    <w:rsid w:val="00902851"/>
    <w:rsid w:val="00902943"/>
    <w:rsid w:val="0090359C"/>
    <w:rsid w:val="00903BA0"/>
    <w:rsid w:val="00906AA7"/>
    <w:rsid w:val="009070FB"/>
    <w:rsid w:val="0091025F"/>
    <w:rsid w:val="009102D0"/>
    <w:rsid w:val="009107AD"/>
    <w:rsid w:val="00912DF3"/>
    <w:rsid w:val="00913F70"/>
    <w:rsid w:val="00914605"/>
    <w:rsid w:val="00914E7C"/>
    <w:rsid w:val="0091602E"/>
    <w:rsid w:val="009174F3"/>
    <w:rsid w:val="00917576"/>
    <w:rsid w:val="00920063"/>
    <w:rsid w:val="0092086B"/>
    <w:rsid w:val="009213B5"/>
    <w:rsid w:val="00921D37"/>
    <w:rsid w:val="00923AC0"/>
    <w:rsid w:val="00924067"/>
    <w:rsid w:val="009255F0"/>
    <w:rsid w:val="00925CA5"/>
    <w:rsid w:val="00926653"/>
    <w:rsid w:val="009268C0"/>
    <w:rsid w:val="0092790B"/>
    <w:rsid w:val="00930E18"/>
    <w:rsid w:val="009337F3"/>
    <w:rsid w:val="00936AE7"/>
    <w:rsid w:val="00936F19"/>
    <w:rsid w:val="00937B63"/>
    <w:rsid w:val="00937F41"/>
    <w:rsid w:val="0094068A"/>
    <w:rsid w:val="00942B2A"/>
    <w:rsid w:val="00943841"/>
    <w:rsid w:val="00945B13"/>
    <w:rsid w:val="00945B95"/>
    <w:rsid w:val="0095019A"/>
    <w:rsid w:val="0095097B"/>
    <w:rsid w:val="00953045"/>
    <w:rsid w:val="00953C67"/>
    <w:rsid w:val="009546B1"/>
    <w:rsid w:val="00960876"/>
    <w:rsid w:val="00961E1F"/>
    <w:rsid w:val="0096442A"/>
    <w:rsid w:val="00970132"/>
    <w:rsid w:val="009718A8"/>
    <w:rsid w:val="00972520"/>
    <w:rsid w:val="009727CA"/>
    <w:rsid w:val="0097393D"/>
    <w:rsid w:val="009744EC"/>
    <w:rsid w:val="00975A2F"/>
    <w:rsid w:val="00977035"/>
    <w:rsid w:val="00980B1E"/>
    <w:rsid w:val="009813DB"/>
    <w:rsid w:val="0098687E"/>
    <w:rsid w:val="0099208D"/>
    <w:rsid w:val="009924A0"/>
    <w:rsid w:val="009939A7"/>
    <w:rsid w:val="00994E6D"/>
    <w:rsid w:val="009B1D72"/>
    <w:rsid w:val="009B2265"/>
    <w:rsid w:val="009B59E3"/>
    <w:rsid w:val="009B5A57"/>
    <w:rsid w:val="009B703F"/>
    <w:rsid w:val="009C12B3"/>
    <w:rsid w:val="009C313E"/>
    <w:rsid w:val="009C63A3"/>
    <w:rsid w:val="009D14A9"/>
    <w:rsid w:val="009D193D"/>
    <w:rsid w:val="009D42A4"/>
    <w:rsid w:val="009D42E1"/>
    <w:rsid w:val="009D4FEE"/>
    <w:rsid w:val="009D771F"/>
    <w:rsid w:val="009D7814"/>
    <w:rsid w:val="009D7DF6"/>
    <w:rsid w:val="009E1D67"/>
    <w:rsid w:val="009E2C34"/>
    <w:rsid w:val="009E3B95"/>
    <w:rsid w:val="009E485D"/>
    <w:rsid w:val="009F14B7"/>
    <w:rsid w:val="009F1C34"/>
    <w:rsid w:val="009F1CE1"/>
    <w:rsid w:val="009F2C97"/>
    <w:rsid w:val="009F39E2"/>
    <w:rsid w:val="009F3F3C"/>
    <w:rsid w:val="009F7753"/>
    <w:rsid w:val="00A02982"/>
    <w:rsid w:val="00A047B8"/>
    <w:rsid w:val="00A05249"/>
    <w:rsid w:val="00A0717B"/>
    <w:rsid w:val="00A12EA1"/>
    <w:rsid w:val="00A132DE"/>
    <w:rsid w:val="00A16BC3"/>
    <w:rsid w:val="00A20136"/>
    <w:rsid w:val="00A2038F"/>
    <w:rsid w:val="00A2161E"/>
    <w:rsid w:val="00A25211"/>
    <w:rsid w:val="00A2757E"/>
    <w:rsid w:val="00A279BA"/>
    <w:rsid w:val="00A34954"/>
    <w:rsid w:val="00A3519F"/>
    <w:rsid w:val="00A37A55"/>
    <w:rsid w:val="00A4249B"/>
    <w:rsid w:val="00A4259D"/>
    <w:rsid w:val="00A42E64"/>
    <w:rsid w:val="00A45107"/>
    <w:rsid w:val="00A4552B"/>
    <w:rsid w:val="00A45F9A"/>
    <w:rsid w:val="00A47AF7"/>
    <w:rsid w:val="00A47B2E"/>
    <w:rsid w:val="00A55118"/>
    <w:rsid w:val="00A61FF0"/>
    <w:rsid w:val="00A63072"/>
    <w:rsid w:val="00A6497B"/>
    <w:rsid w:val="00A65D26"/>
    <w:rsid w:val="00A66183"/>
    <w:rsid w:val="00A70F42"/>
    <w:rsid w:val="00A710CC"/>
    <w:rsid w:val="00A71A53"/>
    <w:rsid w:val="00A82A21"/>
    <w:rsid w:val="00A91813"/>
    <w:rsid w:val="00A92CA0"/>
    <w:rsid w:val="00A97C65"/>
    <w:rsid w:val="00AA01ED"/>
    <w:rsid w:val="00AA1854"/>
    <w:rsid w:val="00AA192F"/>
    <w:rsid w:val="00AA3EEC"/>
    <w:rsid w:val="00AA6178"/>
    <w:rsid w:val="00AA7F30"/>
    <w:rsid w:val="00AB010C"/>
    <w:rsid w:val="00AB1A27"/>
    <w:rsid w:val="00AB1E42"/>
    <w:rsid w:val="00AB355A"/>
    <w:rsid w:val="00AB41EE"/>
    <w:rsid w:val="00AB4C97"/>
    <w:rsid w:val="00AB5093"/>
    <w:rsid w:val="00AC1D0B"/>
    <w:rsid w:val="00AC23BC"/>
    <w:rsid w:val="00AC263C"/>
    <w:rsid w:val="00AC3353"/>
    <w:rsid w:val="00AC5A2B"/>
    <w:rsid w:val="00AD1E2B"/>
    <w:rsid w:val="00AD3C69"/>
    <w:rsid w:val="00AD4915"/>
    <w:rsid w:val="00AD4AC5"/>
    <w:rsid w:val="00AE4C9F"/>
    <w:rsid w:val="00AE4CBD"/>
    <w:rsid w:val="00AF05A1"/>
    <w:rsid w:val="00AF0684"/>
    <w:rsid w:val="00AF08F5"/>
    <w:rsid w:val="00AF0C19"/>
    <w:rsid w:val="00AF1DFD"/>
    <w:rsid w:val="00AF32AB"/>
    <w:rsid w:val="00AF61AB"/>
    <w:rsid w:val="00B0095D"/>
    <w:rsid w:val="00B018DF"/>
    <w:rsid w:val="00B0304B"/>
    <w:rsid w:val="00B03AD8"/>
    <w:rsid w:val="00B045E4"/>
    <w:rsid w:val="00B04FCE"/>
    <w:rsid w:val="00B050E7"/>
    <w:rsid w:val="00B05E0E"/>
    <w:rsid w:val="00B06352"/>
    <w:rsid w:val="00B06F06"/>
    <w:rsid w:val="00B111C7"/>
    <w:rsid w:val="00B12838"/>
    <w:rsid w:val="00B13D57"/>
    <w:rsid w:val="00B1749F"/>
    <w:rsid w:val="00B20261"/>
    <w:rsid w:val="00B2181A"/>
    <w:rsid w:val="00B2192D"/>
    <w:rsid w:val="00B21BE0"/>
    <w:rsid w:val="00B274D2"/>
    <w:rsid w:val="00B31666"/>
    <w:rsid w:val="00B3561D"/>
    <w:rsid w:val="00B35A6D"/>
    <w:rsid w:val="00B37140"/>
    <w:rsid w:val="00B40908"/>
    <w:rsid w:val="00B4192F"/>
    <w:rsid w:val="00B439DE"/>
    <w:rsid w:val="00B45B81"/>
    <w:rsid w:val="00B46585"/>
    <w:rsid w:val="00B46723"/>
    <w:rsid w:val="00B46E5B"/>
    <w:rsid w:val="00B47E06"/>
    <w:rsid w:val="00B47E31"/>
    <w:rsid w:val="00B50236"/>
    <w:rsid w:val="00B505AE"/>
    <w:rsid w:val="00B50E64"/>
    <w:rsid w:val="00B524E6"/>
    <w:rsid w:val="00B53CB7"/>
    <w:rsid w:val="00B567ED"/>
    <w:rsid w:val="00B57014"/>
    <w:rsid w:val="00B661FD"/>
    <w:rsid w:val="00B7016F"/>
    <w:rsid w:val="00B71141"/>
    <w:rsid w:val="00B73C59"/>
    <w:rsid w:val="00B7624C"/>
    <w:rsid w:val="00B81001"/>
    <w:rsid w:val="00B831D3"/>
    <w:rsid w:val="00B853D8"/>
    <w:rsid w:val="00B86A54"/>
    <w:rsid w:val="00B86ABB"/>
    <w:rsid w:val="00B9231B"/>
    <w:rsid w:val="00B95590"/>
    <w:rsid w:val="00B9561D"/>
    <w:rsid w:val="00B958C3"/>
    <w:rsid w:val="00B9687C"/>
    <w:rsid w:val="00B96C0D"/>
    <w:rsid w:val="00BB46E0"/>
    <w:rsid w:val="00BB6EA6"/>
    <w:rsid w:val="00BC04E4"/>
    <w:rsid w:val="00BC16DF"/>
    <w:rsid w:val="00BC17A2"/>
    <w:rsid w:val="00BC44D0"/>
    <w:rsid w:val="00BD0B99"/>
    <w:rsid w:val="00BD5942"/>
    <w:rsid w:val="00BD5C71"/>
    <w:rsid w:val="00BD642D"/>
    <w:rsid w:val="00BD73CC"/>
    <w:rsid w:val="00BE039F"/>
    <w:rsid w:val="00BE0A0D"/>
    <w:rsid w:val="00BE283B"/>
    <w:rsid w:val="00BE321D"/>
    <w:rsid w:val="00BE3802"/>
    <w:rsid w:val="00BE3DEE"/>
    <w:rsid w:val="00BE66A2"/>
    <w:rsid w:val="00BE685C"/>
    <w:rsid w:val="00BF0275"/>
    <w:rsid w:val="00BF3174"/>
    <w:rsid w:val="00BF3620"/>
    <w:rsid w:val="00BF52C9"/>
    <w:rsid w:val="00C03162"/>
    <w:rsid w:val="00C03FEF"/>
    <w:rsid w:val="00C04E2A"/>
    <w:rsid w:val="00C07803"/>
    <w:rsid w:val="00C113CD"/>
    <w:rsid w:val="00C12290"/>
    <w:rsid w:val="00C1235C"/>
    <w:rsid w:val="00C123D5"/>
    <w:rsid w:val="00C14CE0"/>
    <w:rsid w:val="00C15600"/>
    <w:rsid w:val="00C15B73"/>
    <w:rsid w:val="00C1683D"/>
    <w:rsid w:val="00C21238"/>
    <w:rsid w:val="00C22156"/>
    <w:rsid w:val="00C22244"/>
    <w:rsid w:val="00C2417D"/>
    <w:rsid w:val="00C24E40"/>
    <w:rsid w:val="00C261F6"/>
    <w:rsid w:val="00C26531"/>
    <w:rsid w:val="00C27295"/>
    <w:rsid w:val="00C30B38"/>
    <w:rsid w:val="00C314E5"/>
    <w:rsid w:val="00C31A23"/>
    <w:rsid w:val="00C32608"/>
    <w:rsid w:val="00C34C05"/>
    <w:rsid w:val="00C359DE"/>
    <w:rsid w:val="00C36067"/>
    <w:rsid w:val="00C368C7"/>
    <w:rsid w:val="00C40926"/>
    <w:rsid w:val="00C41433"/>
    <w:rsid w:val="00C41D17"/>
    <w:rsid w:val="00C43ED6"/>
    <w:rsid w:val="00C45362"/>
    <w:rsid w:val="00C45B2F"/>
    <w:rsid w:val="00C479DB"/>
    <w:rsid w:val="00C50B69"/>
    <w:rsid w:val="00C52B88"/>
    <w:rsid w:val="00C55949"/>
    <w:rsid w:val="00C6042D"/>
    <w:rsid w:val="00C61F47"/>
    <w:rsid w:val="00C63E75"/>
    <w:rsid w:val="00C65991"/>
    <w:rsid w:val="00C71A77"/>
    <w:rsid w:val="00C7315D"/>
    <w:rsid w:val="00C73F92"/>
    <w:rsid w:val="00C74371"/>
    <w:rsid w:val="00C753B5"/>
    <w:rsid w:val="00C77101"/>
    <w:rsid w:val="00C77B85"/>
    <w:rsid w:val="00C872DA"/>
    <w:rsid w:val="00C87BF0"/>
    <w:rsid w:val="00C90A28"/>
    <w:rsid w:val="00C9264B"/>
    <w:rsid w:val="00C92819"/>
    <w:rsid w:val="00C9612F"/>
    <w:rsid w:val="00C971A2"/>
    <w:rsid w:val="00C973E7"/>
    <w:rsid w:val="00CA08CA"/>
    <w:rsid w:val="00CA1641"/>
    <w:rsid w:val="00CA3F0D"/>
    <w:rsid w:val="00CA464A"/>
    <w:rsid w:val="00CB1863"/>
    <w:rsid w:val="00CB5398"/>
    <w:rsid w:val="00CB68EE"/>
    <w:rsid w:val="00CB6A9B"/>
    <w:rsid w:val="00CB6B74"/>
    <w:rsid w:val="00CC2041"/>
    <w:rsid w:val="00CC248E"/>
    <w:rsid w:val="00CC2EA2"/>
    <w:rsid w:val="00CC31E3"/>
    <w:rsid w:val="00CC5E71"/>
    <w:rsid w:val="00CC6E35"/>
    <w:rsid w:val="00CC732D"/>
    <w:rsid w:val="00CC73B7"/>
    <w:rsid w:val="00CC74E1"/>
    <w:rsid w:val="00CC7ABC"/>
    <w:rsid w:val="00CC7F08"/>
    <w:rsid w:val="00CD3A6F"/>
    <w:rsid w:val="00CD3CCB"/>
    <w:rsid w:val="00CD481B"/>
    <w:rsid w:val="00CD4955"/>
    <w:rsid w:val="00CD55CB"/>
    <w:rsid w:val="00CD7EF7"/>
    <w:rsid w:val="00CE31BA"/>
    <w:rsid w:val="00CE324F"/>
    <w:rsid w:val="00CE5CA9"/>
    <w:rsid w:val="00CE64F2"/>
    <w:rsid w:val="00CE7B07"/>
    <w:rsid w:val="00CF0A78"/>
    <w:rsid w:val="00CF5E30"/>
    <w:rsid w:val="00D00311"/>
    <w:rsid w:val="00D0155C"/>
    <w:rsid w:val="00D02096"/>
    <w:rsid w:val="00D02AFA"/>
    <w:rsid w:val="00D03491"/>
    <w:rsid w:val="00D06969"/>
    <w:rsid w:val="00D07F5A"/>
    <w:rsid w:val="00D11A09"/>
    <w:rsid w:val="00D11BD4"/>
    <w:rsid w:val="00D12594"/>
    <w:rsid w:val="00D14ECD"/>
    <w:rsid w:val="00D23C6D"/>
    <w:rsid w:val="00D309E2"/>
    <w:rsid w:val="00D37864"/>
    <w:rsid w:val="00D41010"/>
    <w:rsid w:val="00D479B7"/>
    <w:rsid w:val="00D47AFC"/>
    <w:rsid w:val="00D47E7E"/>
    <w:rsid w:val="00D51FCC"/>
    <w:rsid w:val="00D534E0"/>
    <w:rsid w:val="00D53506"/>
    <w:rsid w:val="00D564C7"/>
    <w:rsid w:val="00D61B6E"/>
    <w:rsid w:val="00D64694"/>
    <w:rsid w:val="00D67D68"/>
    <w:rsid w:val="00D72328"/>
    <w:rsid w:val="00D73A3C"/>
    <w:rsid w:val="00D73E55"/>
    <w:rsid w:val="00D74F52"/>
    <w:rsid w:val="00D75BD4"/>
    <w:rsid w:val="00D75F0C"/>
    <w:rsid w:val="00D76CD1"/>
    <w:rsid w:val="00D76E0A"/>
    <w:rsid w:val="00D800E5"/>
    <w:rsid w:val="00D806AF"/>
    <w:rsid w:val="00D80E8A"/>
    <w:rsid w:val="00D820FF"/>
    <w:rsid w:val="00D850EA"/>
    <w:rsid w:val="00D851A8"/>
    <w:rsid w:val="00D91847"/>
    <w:rsid w:val="00D96630"/>
    <w:rsid w:val="00D97C94"/>
    <w:rsid w:val="00DA0D83"/>
    <w:rsid w:val="00DA23C5"/>
    <w:rsid w:val="00DA256B"/>
    <w:rsid w:val="00DA2A91"/>
    <w:rsid w:val="00DA3222"/>
    <w:rsid w:val="00DA4BBD"/>
    <w:rsid w:val="00DA6501"/>
    <w:rsid w:val="00DA732F"/>
    <w:rsid w:val="00DB146D"/>
    <w:rsid w:val="00DB2012"/>
    <w:rsid w:val="00DB485D"/>
    <w:rsid w:val="00DB6E30"/>
    <w:rsid w:val="00DB6F44"/>
    <w:rsid w:val="00DC081A"/>
    <w:rsid w:val="00DC3987"/>
    <w:rsid w:val="00DC480E"/>
    <w:rsid w:val="00DC6B21"/>
    <w:rsid w:val="00DD2967"/>
    <w:rsid w:val="00DD5796"/>
    <w:rsid w:val="00DD6CE5"/>
    <w:rsid w:val="00DD704D"/>
    <w:rsid w:val="00DD75FB"/>
    <w:rsid w:val="00DD7EF4"/>
    <w:rsid w:val="00DE030D"/>
    <w:rsid w:val="00DE78CB"/>
    <w:rsid w:val="00DF126A"/>
    <w:rsid w:val="00DF1AC5"/>
    <w:rsid w:val="00DF1FE2"/>
    <w:rsid w:val="00DF422A"/>
    <w:rsid w:val="00DF5AF1"/>
    <w:rsid w:val="00DF75FD"/>
    <w:rsid w:val="00E009E4"/>
    <w:rsid w:val="00E01942"/>
    <w:rsid w:val="00E144F9"/>
    <w:rsid w:val="00E154EE"/>
    <w:rsid w:val="00E203F7"/>
    <w:rsid w:val="00E20A0A"/>
    <w:rsid w:val="00E2412E"/>
    <w:rsid w:val="00E2612E"/>
    <w:rsid w:val="00E31287"/>
    <w:rsid w:val="00E316C5"/>
    <w:rsid w:val="00E317E6"/>
    <w:rsid w:val="00E32113"/>
    <w:rsid w:val="00E3222B"/>
    <w:rsid w:val="00E334A5"/>
    <w:rsid w:val="00E35ECF"/>
    <w:rsid w:val="00E415E8"/>
    <w:rsid w:val="00E449C0"/>
    <w:rsid w:val="00E44BFE"/>
    <w:rsid w:val="00E45294"/>
    <w:rsid w:val="00E453CA"/>
    <w:rsid w:val="00E4716E"/>
    <w:rsid w:val="00E52986"/>
    <w:rsid w:val="00E52A6C"/>
    <w:rsid w:val="00E60980"/>
    <w:rsid w:val="00E62CA8"/>
    <w:rsid w:val="00E668AC"/>
    <w:rsid w:val="00E66D1F"/>
    <w:rsid w:val="00E7167E"/>
    <w:rsid w:val="00E72C43"/>
    <w:rsid w:val="00E73355"/>
    <w:rsid w:val="00E74B85"/>
    <w:rsid w:val="00E74DD0"/>
    <w:rsid w:val="00E77A17"/>
    <w:rsid w:val="00E8132B"/>
    <w:rsid w:val="00E81D6A"/>
    <w:rsid w:val="00E820F1"/>
    <w:rsid w:val="00E87483"/>
    <w:rsid w:val="00E876F9"/>
    <w:rsid w:val="00E93B7B"/>
    <w:rsid w:val="00E942BF"/>
    <w:rsid w:val="00E94984"/>
    <w:rsid w:val="00E9531A"/>
    <w:rsid w:val="00EA0FE1"/>
    <w:rsid w:val="00EA1558"/>
    <w:rsid w:val="00EA478A"/>
    <w:rsid w:val="00EA72E7"/>
    <w:rsid w:val="00EB3CA8"/>
    <w:rsid w:val="00EB70DE"/>
    <w:rsid w:val="00EC28B1"/>
    <w:rsid w:val="00EC489C"/>
    <w:rsid w:val="00ED001E"/>
    <w:rsid w:val="00ED019C"/>
    <w:rsid w:val="00ED1EBF"/>
    <w:rsid w:val="00ED7E3F"/>
    <w:rsid w:val="00EE068C"/>
    <w:rsid w:val="00EE27E8"/>
    <w:rsid w:val="00EE3B9A"/>
    <w:rsid w:val="00EE3BBC"/>
    <w:rsid w:val="00EE4C30"/>
    <w:rsid w:val="00EF202F"/>
    <w:rsid w:val="00EF49C5"/>
    <w:rsid w:val="00EF4FF6"/>
    <w:rsid w:val="00EF5602"/>
    <w:rsid w:val="00EF6F40"/>
    <w:rsid w:val="00EF7BEB"/>
    <w:rsid w:val="00F00B9D"/>
    <w:rsid w:val="00F021E5"/>
    <w:rsid w:val="00F02480"/>
    <w:rsid w:val="00F03142"/>
    <w:rsid w:val="00F0373E"/>
    <w:rsid w:val="00F03ADF"/>
    <w:rsid w:val="00F07372"/>
    <w:rsid w:val="00F11E9B"/>
    <w:rsid w:val="00F134A9"/>
    <w:rsid w:val="00F163C6"/>
    <w:rsid w:val="00F27C61"/>
    <w:rsid w:val="00F30B7C"/>
    <w:rsid w:val="00F32558"/>
    <w:rsid w:val="00F544B8"/>
    <w:rsid w:val="00F55EF6"/>
    <w:rsid w:val="00F560DB"/>
    <w:rsid w:val="00F6276C"/>
    <w:rsid w:val="00F638B9"/>
    <w:rsid w:val="00F65750"/>
    <w:rsid w:val="00F6685D"/>
    <w:rsid w:val="00F67B7B"/>
    <w:rsid w:val="00F67B7D"/>
    <w:rsid w:val="00F722E2"/>
    <w:rsid w:val="00F7293B"/>
    <w:rsid w:val="00F741BF"/>
    <w:rsid w:val="00F778B1"/>
    <w:rsid w:val="00F8465B"/>
    <w:rsid w:val="00F84BE9"/>
    <w:rsid w:val="00F85539"/>
    <w:rsid w:val="00F869D2"/>
    <w:rsid w:val="00F875BF"/>
    <w:rsid w:val="00F93CDC"/>
    <w:rsid w:val="00F94035"/>
    <w:rsid w:val="00FA0263"/>
    <w:rsid w:val="00FA05C9"/>
    <w:rsid w:val="00FA0F0D"/>
    <w:rsid w:val="00FA4F29"/>
    <w:rsid w:val="00FB02D9"/>
    <w:rsid w:val="00FB10BB"/>
    <w:rsid w:val="00FB48B4"/>
    <w:rsid w:val="00FB5F15"/>
    <w:rsid w:val="00FB6271"/>
    <w:rsid w:val="00FB7935"/>
    <w:rsid w:val="00FC1AD4"/>
    <w:rsid w:val="00FC5F4C"/>
    <w:rsid w:val="00FC748A"/>
    <w:rsid w:val="00FD0116"/>
    <w:rsid w:val="00FD0841"/>
    <w:rsid w:val="00FD32F3"/>
    <w:rsid w:val="00FD3C92"/>
    <w:rsid w:val="00FD61C8"/>
    <w:rsid w:val="00FD6CED"/>
    <w:rsid w:val="00FE0692"/>
    <w:rsid w:val="00FE19BC"/>
    <w:rsid w:val="00FE2EFF"/>
    <w:rsid w:val="00FE4443"/>
    <w:rsid w:val="00FE7061"/>
    <w:rsid w:val="00FE71E5"/>
    <w:rsid w:val="00FF0A1B"/>
    <w:rsid w:val="00FF48A4"/>
    <w:rsid w:val="00FF4D67"/>
    <w:rsid w:val="00FF630C"/>
    <w:rsid w:val="06FDF6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DAF7E"/>
  <w15:chartTrackingRefBased/>
  <w15:docId w15:val="{D804DE0E-68AC-42C1-80D7-EA7404E10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537"/>
    <w:rPr>
      <w:rFonts w:ascii="Times New Roman" w:eastAsia="SimSun" w:hAnsi="Times New Roman" w:cs="Times New Roman"/>
      <w:kern w:val="0"/>
      <w:sz w:val="20"/>
      <w:szCs w:val="20"/>
      <w:lang w:val="en-US" w:bidi="ar-SA"/>
      <w14:ligatures w14:val="none"/>
    </w:rPr>
  </w:style>
  <w:style w:type="paragraph" w:styleId="Heading1">
    <w:name w:val="heading 1"/>
    <w:basedOn w:val="Normal"/>
    <w:next w:val="Normal"/>
    <w:link w:val="Heading1Char"/>
    <w:qFormat/>
    <w:rsid w:val="00813A01"/>
    <w:pPr>
      <w:keepNext/>
      <w:keepLines/>
      <w:numPr>
        <w:numId w:val="3"/>
      </w:numPr>
      <w:tabs>
        <w:tab w:val="left" w:pos="216"/>
      </w:tabs>
      <w:spacing w:before="320"/>
      <w:ind w:firstLine="0"/>
      <w:jc w:val="center"/>
      <w:outlineLvl w:val="0"/>
    </w:pPr>
    <w:rPr>
      <w:smallCaps/>
      <w:noProof/>
    </w:rPr>
  </w:style>
  <w:style w:type="paragraph" w:styleId="Heading2">
    <w:name w:val="heading 2"/>
    <w:basedOn w:val="Normal"/>
    <w:next w:val="Normal"/>
    <w:link w:val="Heading2Char"/>
    <w:qFormat/>
    <w:rsid w:val="00766F22"/>
    <w:pPr>
      <w:keepNext/>
      <w:keepLines/>
      <w:numPr>
        <w:ilvl w:val="1"/>
        <w:numId w:val="3"/>
      </w:numPr>
      <w:tabs>
        <w:tab w:val="clear" w:pos="360"/>
        <w:tab w:val="num" w:pos="288"/>
      </w:tabs>
      <w:spacing w:before="120" w:after="60"/>
      <w:outlineLvl w:val="1"/>
    </w:pPr>
    <w:rPr>
      <w:i/>
      <w:iCs/>
      <w:noProof/>
    </w:rPr>
  </w:style>
  <w:style w:type="paragraph" w:styleId="Heading3">
    <w:name w:val="heading 3"/>
    <w:basedOn w:val="Normal"/>
    <w:next w:val="Normal"/>
    <w:link w:val="Heading3Char"/>
    <w:qFormat/>
    <w:rsid w:val="00766F22"/>
    <w:pPr>
      <w:numPr>
        <w:ilvl w:val="2"/>
        <w:numId w:val="3"/>
      </w:numPr>
      <w:spacing w:line="240" w:lineRule="exact"/>
      <w:ind w:firstLine="288"/>
      <w:jc w:val="both"/>
      <w:outlineLvl w:val="2"/>
    </w:pPr>
    <w:rPr>
      <w:i/>
      <w:iCs/>
      <w:noProof/>
    </w:rPr>
  </w:style>
  <w:style w:type="paragraph" w:styleId="Heading4">
    <w:name w:val="heading 4"/>
    <w:basedOn w:val="Normal"/>
    <w:next w:val="Normal"/>
    <w:link w:val="Heading4Char"/>
    <w:qFormat/>
    <w:rsid w:val="00766F22"/>
    <w:pPr>
      <w:numPr>
        <w:ilvl w:val="3"/>
        <w:numId w:val="3"/>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766F22"/>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3A01"/>
    <w:rPr>
      <w:rFonts w:ascii="Times New Roman" w:eastAsia="SimSun" w:hAnsi="Times New Roman" w:cs="Times New Roman"/>
      <w:smallCaps/>
      <w:noProof/>
      <w:kern w:val="0"/>
      <w:sz w:val="20"/>
      <w:szCs w:val="20"/>
      <w:lang w:val="en-US" w:bidi="ar-SA"/>
      <w14:ligatures w14:val="none"/>
    </w:rPr>
  </w:style>
  <w:style w:type="character" w:customStyle="1" w:styleId="Heading2Char">
    <w:name w:val="Heading 2 Char"/>
    <w:basedOn w:val="DefaultParagraphFont"/>
    <w:link w:val="Heading2"/>
    <w:rsid w:val="00766F22"/>
    <w:rPr>
      <w:rFonts w:ascii="Times New Roman" w:eastAsia="SimSun" w:hAnsi="Times New Roman" w:cs="Times New Roman"/>
      <w:i/>
      <w:iCs/>
      <w:noProof/>
      <w:kern w:val="0"/>
      <w:sz w:val="20"/>
      <w:szCs w:val="20"/>
      <w:lang w:val="en-US" w:bidi="ar-SA"/>
      <w14:ligatures w14:val="none"/>
    </w:rPr>
  </w:style>
  <w:style w:type="character" w:customStyle="1" w:styleId="Heading3Char">
    <w:name w:val="Heading 3 Char"/>
    <w:basedOn w:val="DefaultParagraphFont"/>
    <w:link w:val="Heading3"/>
    <w:rsid w:val="00766F22"/>
    <w:rPr>
      <w:rFonts w:ascii="Times New Roman" w:eastAsia="SimSun" w:hAnsi="Times New Roman" w:cs="Times New Roman"/>
      <w:i/>
      <w:iCs/>
      <w:noProof/>
      <w:kern w:val="0"/>
      <w:sz w:val="20"/>
      <w:szCs w:val="20"/>
      <w:lang w:val="en-US" w:bidi="ar-SA"/>
      <w14:ligatures w14:val="none"/>
    </w:rPr>
  </w:style>
  <w:style w:type="character" w:customStyle="1" w:styleId="Heading4Char">
    <w:name w:val="Heading 4 Char"/>
    <w:basedOn w:val="DefaultParagraphFont"/>
    <w:link w:val="Heading4"/>
    <w:rsid w:val="00766F22"/>
    <w:rPr>
      <w:rFonts w:ascii="Times New Roman" w:eastAsia="SimSun" w:hAnsi="Times New Roman" w:cs="Times New Roman"/>
      <w:i/>
      <w:iCs/>
      <w:noProof/>
      <w:kern w:val="0"/>
      <w:sz w:val="20"/>
      <w:szCs w:val="20"/>
      <w:lang w:val="en-US" w:bidi="ar-SA"/>
      <w14:ligatures w14:val="none"/>
    </w:rPr>
  </w:style>
  <w:style w:type="character" w:customStyle="1" w:styleId="Heading5Char">
    <w:name w:val="Heading 5 Char"/>
    <w:basedOn w:val="DefaultParagraphFont"/>
    <w:link w:val="Heading5"/>
    <w:rsid w:val="00766F22"/>
    <w:rPr>
      <w:rFonts w:ascii="Times New Roman" w:eastAsia="SimSun" w:hAnsi="Times New Roman" w:cs="Times New Roman"/>
      <w:smallCaps/>
      <w:noProof/>
      <w:kern w:val="0"/>
      <w:sz w:val="20"/>
      <w:szCs w:val="20"/>
      <w:lang w:val="en-US" w:bidi="ar-SA"/>
      <w14:ligatures w14:val="none"/>
    </w:rPr>
  </w:style>
  <w:style w:type="paragraph" w:customStyle="1" w:styleId="Abstract">
    <w:name w:val="Abstract"/>
    <w:rsid w:val="00766F22"/>
    <w:pPr>
      <w:spacing w:after="200" w:line="240" w:lineRule="auto"/>
      <w:ind w:firstLine="272"/>
      <w:jc w:val="both"/>
    </w:pPr>
    <w:rPr>
      <w:rFonts w:ascii="Times New Roman" w:eastAsia="SimSun" w:hAnsi="Times New Roman" w:cs="Times New Roman"/>
      <w:b/>
      <w:bCs/>
      <w:kern w:val="0"/>
      <w:sz w:val="18"/>
      <w:szCs w:val="18"/>
      <w:lang w:val="en-US" w:bidi="ar-SA"/>
      <w14:ligatures w14:val="none"/>
    </w:rPr>
  </w:style>
  <w:style w:type="paragraph" w:customStyle="1" w:styleId="Author">
    <w:name w:val="Author"/>
    <w:rsid w:val="00766F22"/>
    <w:pPr>
      <w:spacing w:before="360" w:after="40" w:line="240" w:lineRule="auto"/>
      <w:jc w:val="center"/>
    </w:pPr>
    <w:rPr>
      <w:rFonts w:ascii="Times New Roman" w:eastAsia="SimSun" w:hAnsi="Times New Roman" w:cs="Times New Roman"/>
      <w:noProof/>
      <w:kern w:val="0"/>
      <w:szCs w:val="22"/>
      <w:lang w:val="en-US" w:bidi="ar-SA"/>
      <w14:ligatures w14:val="none"/>
    </w:rPr>
  </w:style>
  <w:style w:type="paragraph" w:styleId="BodyText">
    <w:name w:val="Body Text"/>
    <w:basedOn w:val="Normal"/>
    <w:link w:val="BodyTextChar"/>
    <w:rsid w:val="00766F22"/>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766F22"/>
    <w:rPr>
      <w:rFonts w:ascii="Times New Roman" w:eastAsia="SimSun" w:hAnsi="Times New Roman" w:cs="Times New Roman"/>
      <w:spacing w:val="-1"/>
      <w:kern w:val="0"/>
      <w:sz w:val="20"/>
      <w:szCs w:val="20"/>
      <w:lang w:val="x-none" w:eastAsia="x-none" w:bidi="ar-SA"/>
      <w14:ligatures w14:val="none"/>
    </w:rPr>
  </w:style>
  <w:style w:type="paragraph" w:customStyle="1" w:styleId="bulletlist">
    <w:name w:val="bullet list"/>
    <w:basedOn w:val="BodyText"/>
    <w:rsid w:val="00766F22"/>
    <w:pPr>
      <w:numPr>
        <w:numId w:val="1"/>
      </w:numPr>
      <w:tabs>
        <w:tab w:val="clear" w:pos="648"/>
      </w:tabs>
      <w:ind w:left="576" w:hanging="288"/>
    </w:pPr>
  </w:style>
  <w:style w:type="paragraph" w:customStyle="1" w:styleId="equation">
    <w:name w:val="equation"/>
    <w:basedOn w:val="Normal"/>
    <w:rsid w:val="00766F22"/>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766F22"/>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lang w:val="en-US" w:bidi="ar-SA"/>
      <w14:ligatures w14:val="none"/>
    </w:rPr>
  </w:style>
  <w:style w:type="paragraph" w:customStyle="1" w:styleId="papertitle">
    <w:name w:val="paper title"/>
    <w:rsid w:val="00766F22"/>
    <w:pPr>
      <w:spacing w:after="120" w:line="240" w:lineRule="auto"/>
      <w:jc w:val="center"/>
    </w:pPr>
    <w:rPr>
      <w:rFonts w:ascii="Times New Roman" w:eastAsia="MS Mincho" w:hAnsi="Times New Roman" w:cs="Times New Roman"/>
      <w:noProof/>
      <w:kern w:val="0"/>
      <w:sz w:val="48"/>
      <w:szCs w:val="48"/>
      <w:lang w:val="en-US" w:bidi="ar-SA"/>
      <w14:ligatures w14:val="none"/>
    </w:rPr>
  </w:style>
  <w:style w:type="paragraph" w:customStyle="1" w:styleId="references">
    <w:name w:val="references"/>
    <w:rsid w:val="00766F22"/>
    <w:pPr>
      <w:spacing w:after="50" w:line="180" w:lineRule="exact"/>
      <w:jc w:val="both"/>
    </w:pPr>
    <w:rPr>
      <w:rFonts w:ascii="Times New Roman" w:eastAsia="MS Mincho" w:hAnsi="Times New Roman" w:cs="Times New Roman"/>
      <w:noProof/>
      <w:kern w:val="0"/>
      <w:sz w:val="16"/>
      <w:szCs w:val="16"/>
      <w:lang w:val="en-US" w:bidi="ar-SA"/>
      <w14:ligatures w14:val="none"/>
    </w:rPr>
  </w:style>
  <w:style w:type="paragraph" w:customStyle="1" w:styleId="sponsors">
    <w:name w:val="sponsors"/>
    <w:rsid w:val="00766F22"/>
    <w:pPr>
      <w:framePr w:wrap="auto" w:hAnchor="text" w:x="615" w:y="2239"/>
      <w:pBdr>
        <w:top w:val="single" w:sz="4" w:space="2" w:color="auto"/>
      </w:pBdr>
      <w:spacing w:after="0" w:line="240" w:lineRule="auto"/>
      <w:ind w:firstLine="288"/>
    </w:pPr>
    <w:rPr>
      <w:rFonts w:ascii="Times New Roman" w:eastAsia="SimSun" w:hAnsi="Times New Roman" w:cs="Times New Roman"/>
      <w:kern w:val="0"/>
      <w:sz w:val="16"/>
      <w:szCs w:val="16"/>
      <w:lang w:val="en-US" w:bidi="ar-SA"/>
      <w14:ligatures w14:val="none"/>
    </w:rPr>
  </w:style>
  <w:style w:type="paragraph" w:customStyle="1" w:styleId="tablecolhead">
    <w:name w:val="table col head"/>
    <w:basedOn w:val="Normal"/>
    <w:rsid w:val="00766F22"/>
    <w:rPr>
      <w:b/>
      <w:bCs/>
      <w:sz w:val="16"/>
      <w:szCs w:val="16"/>
    </w:rPr>
  </w:style>
  <w:style w:type="paragraph" w:customStyle="1" w:styleId="tablecolsubhead">
    <w:name w:val="table col subhead"/>
    <w:basedOn w:val="tablecolhead"/>
    <w:rsid w:val="00766F22"/>
    <w:rPr>
      <w:i/>
      <w:iCs/>
      <w:sz w:val="15"/>
      <w:szCs w:val="15"/>
    </w:rPr>
  </w:style>
  <w:style w:type="paragraph" w:customStyle="1" w:styleId="tablecopy">
    <w:name w:val="table copy"/>
    <w:rsid w:val="00766F22"/>
    <w:pPr>
      <w:spacing w:after="0" w:line="240" w:lineRule="auto"/>
      <w:jc w:val="both"/>
    </w:pPr>
    <w:rPr>
      <w:rFonts w:ascii="Times New Roman" w:eastAsia="SimSun" w:hAnsi="Times New Roman" w:cs="Times New Roman"/>
      <w:noProof/>
      <w:kern w:val="0"/>
      <w:sz w:val="16"/>
      <w:szCs w:val="16"/>
      <w:lang w:val="en-US" w:bidi="ar-SA"/>
      <w14:ligatures w14:val="none"/>
    </w:rPr>
  </w:style>
  <w:style w:type="paragraph" w:customStyle="1" w:styleId="tablefootnote">
    <w:name w:val="table footnote"/>
    <w:rsid w:val="00766F22"/>
    <w:pPr>
      <w:numPr>
        <w:numId w:val="6"/>
      </w:numPr>
      <w:spacing w:before="60" w:after="30" w:line="240" w:lineRule="auto"/>
      <w:ind w:left="58" w:hanging="29"/>
      <w:jc w:val="right"/>
    </w:pPr>
    <w:rPr>
      <w:rFonts w:ascii="Times New Roman" w:eastAsia="SimSun" w:hAnsi="Times New Roman" w:cs="Times New Roman"/>
      <w:kern w:val="0"/>
      <w:sz w:val="12"/>
      <w:szCs w:val="12"/>
      <w:lang w:val="en-US" w:bidi="ar-SA"/>
      <w14:ligatures w14:val="none"/>
    </w:rPr>
  </w:style>
  <w:style w:type="paragraph" w:customStyle="1" w:styleId="tablehead">
    <w:name w:val="table head"/>
    <w:rsid w:val="00766F22"/>
    <w:pPr>
      <w:numPr>
        <w:numId w:val="5"/>
      </w:numPr>
      <w:spacing w:before="240" w:after="120" w:line="216" w:lineRule="auto"/>
      <w:jc w:val="center"/>
    </w:pPr>
    <w:rPr>
      <w:rFonts w:ascii="Times New Roman" w:eastAsia="SimSun" w:hAnsi="Times New Roman" w:cs="Times New Roman"/>
      <w:smallCaps/>
      <w:noProof/>
      <w:kern w:val="0"/>
      <w:sz w:val="16"/>
      <w:szCs w:val="16"/>
      <w:lang w:val="en-US" w:bidi="ar-SA"/>
      <w14:ligatures w14:val="none"/>
    </w:rPr>
  </w:style>
  <w:style w:type="paragraph" w:customStyle="1" w:styleId="Keywords">
    <w:name w:val="Keywords"/>
    <w:basedOn w:val="Abstract"/>
    <w:qFormat/>
    <w:rsid w:val="00766F22"/>
    <w:pPr>
      <w:spacing w:after="120"/>
      <w:ind w:firstLine="274"/>
    </w:pPr>
    <w:rPr>
      <w:i/>
    </w:rPr>
  </w:style>
  <w:style w:type="paragraph" w:styleId="Footer">
    <w:name w:val="footer"/>
    <w:basedOn w:val="Normal"/>
    <w:link w:val="FooterChar"/>
    <w:rsid w:val="00766F22"/>
    <w:pPr>
      <w:tabs>
        <w:tab w:val="center" w:pos="4680"/>
        <w:tab w:val="right" w:pos="9360"/>
      </w:tabs>
    </w:pPr>
  </w:style>
  <w:style w:type="character" w:customStyle="1" w:styleId="FooterChar">
    <w:name w:val="Footer Char"/>
    <w:basedOn w:val="DefaultParagraphFont"/>
    <w:link w:val="Footer"/>
    <w:rsid w:val="00766F22"/>
    <w:rPr>
      <w:rFonts w:ascii="Times New Roman" w:eastAsia="SimSun" w:hAnsi="Times New Roman" w:cs="Times New Roman"/>
      <w:kern w:val="0"/>
      <w:sz w:val="20"/>
      <w:szCs w:val="20"/>
      <w:lang w:val="en-US" w:bidi="ar-SA"/>
      <w14:ligatures w14:val="none"/>
    </w:rPr>
  </w:style>
  <w:style w:type="paragraph" w:styleId="Header">
    <w:name w:val="header"/>
    <w:basedOn w:val="Normal"/>
    <w:link w:val="HeaderChar"/>
    <w:uiPriority w:val="99"/>
    <w:unhideWhenUsed/>
    <w:rsid w:val="00DE78CB"/>
    <w:pPr>
      <w:tabs>
        <w:tab w:val="center" w:pos="4513"/>
        <w:tab w:val="right" w:pos="9026"/>
      </w:tabs>
    </w:pPr>
  </w:style>
  <w:style w:type="character" w:customStyle="1" w:styleId="HeaderChar">
    <w:name w:val="Header Char"/>
    <w:basedOn w:val="DefaultParagraphFont"/>
    <w:link w:val="Header"/>
    <w:uiPriority w:val="99"/>
    <w:rsid w:val="00DE78CB"/>
    <w:rPr>
      <w:rFonts w:ascii="Times New Roman" w:eastAsia="SimSun" w:hAnsi="Times New Roman" w:cs="Times New Roman"/>
      <w:kern w:val="0"/>
      <w:sz w:val="20"/>
      <w:szCs w:val="20"/>
      <w:lang w:val="en-US" w:bidi="ar-SA"/>
      <w14:ligatures w14:val="none"/>
    </w:rPr>
  </w:style>
  <w:style w:type="paragraph" w:styleId="ListParagraph">
    <w:name w:val="List Paragraph"/>
    <w:basedOn w:val="Normal"/>
    <w:uiPriority w:val="34"/>
    <w:qFormat/>
    <w:rsid w:val="0096442A"/>
    <w:pPr>
      <w:spacing w:after="0"/>
      <w:ind w:left="720"/>
      <w:contextualSpacing/>
    </w:pPr>
    <w:rPr>
      <w:rFonts w:eastAsiaTheme="minorHAnsi" w:cstheme="minorBidi"/>
      <w:kern w:val="2"/>
      <w:sz w:val="24"/>
      <w:szCs w:val="22"/>
      <w:lang w:val="en-IN"/>
      <w14:ligatures w14:val="standardContextual"/>
    </w:rPr>
  </w:style>
  <w:style w:type="character" w:styleId="Hyperlink">
    <w:name w:val="Hyperlink"/>
    <w:basedOn w:val="DefaultParagraphFont"/>
    <w:uiPriority w:val="99"/>
    <w:unhideWhenUsed/>
    <w:rsid w:val="00B50236"/>
    <w:rPr>
      <w:color w:val="0563C1" w:themeColor="hyperlink"/>
      <w:u w:val="single"/>
    </w:rPr>
  </w:style>
  <w:style w:type="character" w:customStyle="1" w:styleId="UnresolvedMention">
    <w:name w:val="Unresolved Mention"/>
    <w:basedOn w:val="DefaultParagraphFont"/>
    <w:uiPriority w:val="99"/>
    <w:semiHidden/>
    <w:unhideWhenUsed/>
    <w:rsid w:val="00B50236"/>
    <w:rPr>
      <w:color w:val="605E5C"/>
      <w:shd w:val="clear" w:color="auto" w:fill="E1DFDD"/>
    </w:rPr>
  </w:style>
  <w:style w:type="character" w:styleId="FollowedHyperlink">
    <w:name w:val="FollowedHyperlink"/>
    <w:basedOn w:val="DefaultParagraphFont"/>
    <w:uiPriority w:val="99"/>
    <w:semiHidden/>
    <w:unhideWhenUsed/>
    <w:rsid w:val="00AC1D0B"/>
    <w:rPr>
      <w:color w:val="954F72" w:themeColor="followedHyperlink"/>
      <w:u w:val="single"/>
    </w:rPr>
  </w:style>
  <w:style w:type="table" w:styleId="PlainTable2">
    <w:name w:val="Plain Table 2"/>
    <w:basedOn w:val="TableNormal"/>
    <w:uiPriority w:val="42"/>
    <w:rsid w:val="00200198"/>
    <w:pPr>
      <w:spacing w:after="0" w:line="240" w:lineRule="auto"/>
    </w:pPr>
    <w:rPr>
      <w:szCs w:val="22"/>
      <w:lang w:bidi="ar-S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555596"/>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9E485D"/>
    <w:rPr>
      <w:color w:val="808080"/>
    </w:rPr>
  </w:style>
  <w:style w:type="paragraph" w:styleId="Revision">
    <w:name w:val="Revision"/>
    <w:hidden/>
    <w:uiPriority w:val="99"/>
    <w:semiHidden/>
    <w:rsid w:val="00176412"/>
    <w:pPr>
      <w:spacing w:after="0" w:line="240" w:lineRule="auto"/>
    </w:pPr>
    <w:rPr>
      <w:rFonts w:ascii="Times New Roman" w:eastAsia="SimSun" w:hAnsi="Times New Roman" w:cs="Times New Roman"/>
      <w:kern w:val="0"/>
      <w:sz w:val="20"/>
      <w:szCs w:val="20"/>
      <w:lang w:val="en-US" w:bidi="ar-SA"/>
      <w14:ligatures w14:val="none"/>
    </w:rPr>
  </w:style>
  <w:style w:type="table" w:styleId="GridTable3">
    <w:name w:val="Grid Table 3"/>
    <w:basedOn w:val="TableNormal"/>
    <w:uiPriority w:val="48"/>
    <w:rsid w:val="001B3272"/>
    <w:pPr>
      <w:spacing w:after="0" w:line="240" w:lineRule="auto"/>
    </w:pPr>
    <w:rPr>
      <w:szCs w:val="22"/>
      <w:lang w:val="en-US" w:bidi="gu-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6Colorful">
    <w:name w:val="List Table 6 Colorful"/>
    <w:basedOn w:val="TableNormal"/>
    <w:uiPriority w:val="51"/>
    <w:rsid w:val="00D47AF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759950">
      <w:bodyDiv w:val="1"/>
      <w:marLeft w:val="0"/>
      <w:marRight w:val="0"/>
      <w:marTop w:val="0"/>
      <w:marBottom w:val="0"/>
      <w:divBdr>
        <w:top w:val="none" w:sz="0" w:space="0" w:color="auto"/>
        <w:left w:val="none" w:sz="0" w:space="0" w:color="auto"/>
        <w:bottom w:val="none" w:sz="0" w:space="0" w:color="auto"/>
        <w:right w:val="none" w:sz="0" w:space="0" w:color="auto"/>
      </w:divBdr>
    </w:div>
    <w:div w:id="460461332">
      <w:bodyDiv w:val="1"/>
      <w:marLeft w:val="0"/>
      <w:marRight w:val="0"/>
      <w:marTop w:val="0"/>
      <w:marBottom w:val="0"/>
      <w:divBdr>
        <w:top w:val="none" w:sz="0" w:space="0" w:color="auto"/>
        <w:left w:val="none" w:sz="0" w:space="0" w:color="auto"/>
        <w:bottom w:val="none" w:sz="0" w:space="0" w:color="auto"/>
        <w:right w:val="none" w:sz="0" w:space="0" w:color="auto"/>
      </w:divBdr>
      <w:divsChild>
        <w:div w:id="479228080">
          <w:marLeft w:val="0"/>
          <w:marRight w:val="0"/>
          <w:marTop w:val="0"/>
          <w:marBottom w:val="0"/>
          <w:divBdr>
            <w:top w:val="single" w:sz="2" w:space="0" w:color="D9D9E3"/>
            <w:left w:val="single" w:sz="2" w:space="0" w:color="D9D9E3"/>
            <w:bottom w:val="single" w:sz="2" w:space="0" w:color="D9D9E3"/>
            <w:right w:val="single" w:sz="2" w:space="0" w:color="D9D9E3"/>
          </w:divBdr>
          <w:divsChild>
            <w:div w:id="1190291214">
              <w:marLeft w:val="0"/>
              <w:marRight w:val="0"/>
              <w:marTop w:val="0"/>
              <w:marBottom w:val="0"/>
              <w:divBdr>
                <w:top w:val="single" w:sz="2" w:space="0" w:color="D9D9E3"/>
                <w:left w:val="single" w:sz="2" w:space="0" w:color="D9D9E3"/>
                <w:bottom w:val="single" w:sz="2" w:space="0" w:color="D9D9E3"/>
                <w:right w:val="single" w:sz="2" w:space="0" w:color="D9D9E3"/>
              </w:divBdr>
              <w:divsChild>
                <w:div w:id="1184324569">
                  <w:marLeft w:val="0"/>
                  <w:marRight w:val="0"/>
                  <w:marTop w:val="0"/>
                  <w:marBottom w:val="0"/>
                  <w:divBdr>
                    <w:top w:val="single" w:sz="2" w:space="0" w:color="D9D9E3"/>
                    <w:left w:val="single" w:sz="2" w:space="0" w:color="D9D9E3"/>
                    <w:bottom w:val="single" w:sz="2" w:space="0" w:color="D9D9E3"/>
                    <w:right w:val="single" w:sz="2" w:space="0" w:color="D9D9E3"/>
                  </w:divBdr>
                  <w:divsChild>
                    <w:div w:id="1251963604">
                      <w:marLeft w:val="0"/>
                      <w:marRight w:val="0"/>
                      <w:marTop w:val="0"/>
                      <w:marBottom w:val="0"/>
                      <w:divBdr>
                        <w:top w:val="single" w:sz="2" w:space="0" w:color="D9D9E3"/>
                        <w:left w:val="single" w:sz="2" w:space="0" w:color="D9D9E3"/>
                        <w:bottom w:val="single" w:sz="2" w:space="0" w:color="D9D9E3"/>
                        <w:right w:val="single" w:sz="2" w:space="0" w:color="D9D9E3"/>
                      </w:divBdr>
                      <w:divsChild>
                        <w:div w:id="1329864735">
                          <w:marLeft w:val="0"/>
                          <w:marRight w:val="0"/>
                          <w:marTop w:val="0"/>
                          <w:marBottom w:val="0"/>
                          <w:divBdr>
                            <w:top w:val="single" w:sz="2" w:space="0" w:color="auto"/>
                            <w:left w:val="single" w:sz="2" w:space="0" w:color="auto"/>
                            <w:bottom w:val="single" w:sz="6" w:space="0" w:color="auto"/>
                            <w:right w:val="single" w:sz="2" w:space="0" w:color="auto"/>
                          </w:divBdr>
                          <w:divsChild>
                            <w:div w:id="745104550">
                              <w:marLeft w:val="0"/>
                              <w:marRight w:val="0"/>
                              <w:marTop w:val="100"/>
                              <w:marBottom w:val="100"/>
                              <w:divBdr>
                                <w:top w:val="single" w:sz="2" w:space="0" w:color="D9D9E3"/>
                                <w:left w:val="single" w:sz="2" w:space="0" w:color="D9D9E3"/>
                                <w:bottom w:val="single" w:sz="2" w:space="0" w:color="D9D9E3"/>
                                <w:right w:val="single" w:sz="2" w:space="0" w:color="D9D9E3"/>
                              </w:divBdr>
                              <w:divsChild>
                                <w:div w:id="55669833">
                                  <w:marLeft w:val="0"/>
                                  <w:marRight w:val="0"/>
                                  <w:marTop w:val="0"/>
                                  <w:marBottom w:val="0"/>
                                  <w:divBdr>
                                    <w:top w:val="single" w:sz="2" w:space="0" w:color="D9D9E3"/>
                                    <w:left w:val="single" w:sz="2" w:space="0" w:color="D9D9E3"/>
                                    <w:bottom w:val="single" w:sz="2" w:space="0" w:color="D9D9E3"/>
                                    <w:right w:val="single" w:sz="2" w:space="0" w:color="D9D9E3"/>
                                  </w:divBdr>
                                  <w:divsChild>
                                    <w:div w:id="1782067931">
                                      <w:marLeft w:val="0"/>
                                      <w:marRight w:val="0"/>
                                      <w:marTop w:val="0"/>
                                      <w:marBottom w:val="0"/>
                                      <w:divBdr>
                                        <w:top w:val="single" w:sz="2" w:space="0" w:color="D9D9E3"/>
                                        <w:left w:val="single" w:sz="2" w:space="0" w:color="D9D9E3"/>
                                        <w:bottom w:val="single" w:sz="2" w:space="0" w:color="D9D9E3"/>
                                        <w:right w:val="single" w:sz="2" w:space="0" w:color="D9D9E3"/>
                                      </w:divBdr>
                                      <w:divsChild>
                                        <w:div w:id="1517883479">
                                          <w:marLeft w:val="0"/>
                                          <w:marRight w:val="0"/>
                                          <w:marTop w:val="0"/>
                                          <w:marBottom w:val="0"/>
                                          <w:divBdr>
                                            <w:top w:val="single" w:sz="2" w:space="0" w:color="D9D9E3"/>
                                            <w:left w:val="single" w:sz="2" w:space="0" w:color="D9D9E3"/>
                                            <w:bottom w:val="single" w:sz="2" w:space="0" w:color="D9D9E3"/>
                                            <w:right w:val="single" w:sz="2" w:space="0" w:color="D9D9E3"/>
                                          </w:divBdr>
                                          <w:divsChild>
                                            <w:div w:id="1552309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25464000">
          <w:marLeft w:val="0"/>
          <w:marRight w:val="0"/>
          <w:marTop w:val="0"/>
          <w:marBottom w:val="0"/>
          <w:divBdr>
            <w:top w:val="none" w:sz="0" w:space="0" w:color="auto"/>
            <w:left w:val="none" w:sz="0" w:space="0" w:color="auto"/>
            <w:bottom w:val="none" w:sz="0" w:space="0" w:color="auto"/>
            <w:right w:val="none" w:sz="0" w:space="0" w:color="auto"/>
          </w:divBdr>
        </w:div>
      </w:divsChild>
    </w:div>
    <w:div w:id="1683581287">
      <w:bodyDiv w:val="1"/>
      <w:marLeft w:val="0"/>
      <w:marRight w:val="0"/>
      <w:marTop w:val="0"/>
      <w:marBottom w:val="0"/>
      <w:divBdr>
        <w:top w:val="none" w:sz="0" w:space="0" w:color="auto"/>
        <w:left w:val="none" w:sz="0" w:space="0" w:color="auto"/>
        <w:bottom w:val="none" w:sz="0" w:space="0" w:color="auto"/>
        <w:right w:val="none" w:sz="0" w:space="0" w:color="auto"/>
      </w:divBdr>
    </w:div>
    <w:div w:id="1873569728">
      <w:bodyDiv w:val="1"/>
      <w:marLeft w:val="0"/>
      <w:marRight w:val="0"/>
      <w:marTop w:val="0"/>
      <w:marBottom w:val="0"/>
      <w:divBdr>
        <w:top w:val="none" w:sz="0" w:space="0" w:color="auto"/>
        <w:left w:val="none" w:sz="0" w:space="0" w:color="auto"/>
        <w:bottom w:val="none" w:sz="0" w:space="0" w:color="auto"/>
        <w:right w:val="none" w:sz="0" w:space="0" w:color="auto"/>
      </w:divBdr>
    </w:div>
    <w:div w:id="1977640329">
      <w:bodyDiv w:val="1"/>
      <w:marLeft w:val="0"/>
      <w:marRight w:val="0"/>
      <w:marTop w:val="0"/>
      <w:marBottom w:val="0"/>
      <w:divBdr>
        <w:top w:val="none" w:sz="0" w:space="0" w:color="auto"/>
        <w:left w:val="none" w:sz="0" w:space="0" w:color="auto"/>
        <w:bottom w:val="none" w:sz="0" w:space="0" w:color="auto"/>
        <w:right w:val="none" w:sz="0" w:space="0" w:color="auto"/>
      </w:divBdr>
      <w:divsChild>
        <w:div w:id="927956940">
          <w:marLeft w:val="0"/>
          <w:marRight w:val="0"/>
          <w:marTop w:val="0"/>
          <w:marBottom w:val="0"/>
          <w:divBdr>
            <w:top w:val="none" w:sz="0" w:space="0" w:color="auto"/>
            <w:left w:val="none" w:sz="0" w:space="0" w:color="auto"/>
            <w:bottom w:val="none" w:sz="0" w:space="0" w:color="auto"/>
            <w:right w:val="none" w:sz="0" w:space="0" w:color="auto"/>
          </w:divBdr>
        </w:div>
        <w:div w:id="1267618406">
          <w:marLeft w:val="0"/>
          <w:marRight w:val="0"/>
          <w:marTop w:val="0"/>
          <w:marBottom w:val="0"/>
          <w:divBdr>
            <w:top w:val="single" w:sz="2" w:space="0" w:color="D9D9E3"/>
            <w:left w:val="single" w:sz="2" w:space="0" w:color="D9D9E3"/>
            <w:bottom w:val="single" w:sz="2" w:space="0" w:color="D9D9E3"/>
            <w:right w:val="single" w:sz="2" w:space="0" w:color="D9D9E3"/>
          </w:divBdr>
          <w:divsChild>
            <w:div w:id="1094546042">
              <w:marLeft w:val="0"/>
              <w:marRight w:val="0"/>
              <w:marTop w:val="0"/>
              <w:marBottom w:val="0"/>
              <w:divBdr>
                <w:top w:val="single" w:sz="2" w:space="0" w:color="D9D9E3"/>
                <w:left w:val="single" w:sz="2" w:space="0" w:color="D9D9E3"/>
                <w:bottom w:val="single" w:sz="2" w:space="0" w:color="D9D9E3"/>
                <w:right w:val="single" w:sz="2" w:space="0" w:color="D9D9E3"/>
              </w:divBdr>
              <w:divsChild>
                <w:div w:id="1367565301">
                  <w:marLeft w:val="0"/>
                  <w:marRight w:val="0"/>
                  <w:marTop w:val="0"/>
                  <w:marBottom w:val="0"/>
                  <w:divBdr>
                    <w:top w:val="single" w:sz="2" w:space="0" w:color="D9D9E3"/>
                    <w:left w:val="single" w:sz="2" w:space="0" w:color="D9D9E3"/>
                    <w:bottom w:val="single" w:sz="2" w:space="0" w:color="D9D9E3"/>
                    <w:right w:val="single" w:sz="2" w:space="0" w:color="D9D9E3"/>
                  </w:divBdr>
                  <w:divsChild>
                    <w:div w:id="1028870402">
                      <w:marLeft w:val="0"/>
                      <w:marRight w:val="0"/>
                      <w:marTop w:val="0"/>
                      <w:marBottom w:val="0"/>
                      <w:divBdr>
                        <w:top w:val="single" w:sz="2" w:space="0" w:color="D9D9E3"/>
                        <w:left w:val="single" w:sz="2" w:space="0" w:color="D9D9E3"/>
                        <w:bottom w:val="single" w:sz="2" w:space="0" w:color="D9D9E3"/>
                        <w:right w:val="single" w:sz="2" w:space="0" w:color="D9D9E3"/>
                      </w:divBdr>
                      <w:divsChild>
                        <w:div w:id="976838724">
                          <w:marLeft w:val="0"/>
                          <w:marRight w:val="0"/>
                          <w:marTop w:val="0"/>
                          <w:marBottom w:val="0"/>
                          <w:divBdr>
                            <w:top w:val="single" w:sz="2" w:space="0" w:color="auto"/>
                            <w:left w:val="single" w:sz="2" w:space="0" w:color="auto"/>
                            <w:bottom w:val="single" w:sz="6" w:space="0" w:color="auto"/>
                            <w:right w:val="single" w:sz="2" w:space="0" w:color="auto"/>
                          </w:divBdr>
                          <w:divsChild>
                            <w:div w:id="1689529585">
                              <w:marLeft w:val="0"/>
                              <w:marRight w:val="0"/>
                              <w:marTop w:val="100"/>
                              <w:marBottom w:val="100"/>
                              <w:divBdr>
                                <w:top w:val="single" w:sz="2" w:space="0" w:color="D9D9E3"/>
                                <w:left w:val="single" w:sz="2" w:space="0" w:color="D9D9E3"/>
                                <w:bottom w:val="single" w:sz="2" w:space="0" w:color="D9D9E3"/>
                                <w:right w:val="single" w:sz="2" w:space="0" w:color="D9D9E3"/>
                              </w:divBdr>
                              <w:divsChild>
                                <w:div w:id="881096822">
                                  <w:marLeft w:val="0"/>
                                  <w:marRight w:val="0"/>
                                  <w:marTop w:val="0"/>
                                  <w:marBottom w:val="0"/>
                                  <w:divBdr>
                                    <w:top w:val="single" w:sz="2" w:space="0" w:color="D9D9E3"/>
                                    <w:left w:val="single" w:sz="2" w:space="0" w:color="D9D9E3"/>
                                    <w:bottom w:val="single" w:sz="2" w:space="0" w:color="D9D9E3"/>
                                    <w:right w:val="single" w:sz="2" w:space="0" w:color="D9D9E3"/>
                                  </w:divBdr>
                                  <w:divsChild>
                                    <w:div w:id="1686444932">
                                      <w:marLeft w:val="0"/>
                                      <w:marRight w:val="0"/>
                                      <w:marTop w:val="0"/>
                                      <w:marBottom w:val="0"/>
                                      <w:divBdr>
                                        <w:top w:val="single" w:sz="2" w:space="0" w:color="D9D9E3"/>
                                        <w:left w:val="single" w:sz="2" w:space="0" w:color="D9D9E3"/>
                                        <w:bottom w:val="single" w:sz="2" w:space="0" w:color="D9D9E3"/>
                                        <w:right w:val="single" w:sz="2" w:space="0" w:color="D9D9E3"/>
                                      </w:divBdr>
                                      <w:divsChild>
                                        <w:div w:id="1846166765">
                                          <w:marLeft w:val="0"/>
                                          <w:marRight w:val="0"/>
                                          <w:marTop w:val="0"/>
                                          <w:marBottom w:val="0"/>
                                          <w:divBdr>
                                            <w:top w:val="single" w:sz="2" w:space="0" w:color="D9D9E3"/>
                                            <w:left w:val="single" w:sz="2" w:space="0" w:color="D9D9E3"/>
                                            <w:bottom w:val="single" w:sz="2" w:space="0" w:color="D9D9E3"/>
                                            <w:right w:val="single" w:sz="2" w:space="0" w:color="D9D9E3"/>
                                          </w:divBdr>
                                          <w:divsChild>
                                            <w:div w:id="890506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31D2D-DE83-41C7-B8CF-C1584AA12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3477</Words>
  <Characters>19823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Solanki</dc:creator>
  <cp:keywords/>
  <dc:description/>
  <cp:lastModifiedBy>admin</cp:lastModifiedBy>
  <cp:revision>15</cp:revision>
  <cp:lastPrinted>2023-08-31T04:14:00Z</cp:lastPrinted>
  <dcterms:created xsi:type="dcterms:W3CDTF">2023-08-24T19:38:00Z</dcterms:created>
  <dcterms:modified xsi:type="dcterms:W3CDTF">2023-10-19T10:02:00Z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5deb4876cf5ff8a3e2b498a45dd366ff121ed31b0ee94e8cb58e3773225a3c08</vt:lpwstr>
  </property>
</Properties>
</file>