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95EB" w14:textId="77777777" w:rsidR="0015393B" w:rsidRPr="00DB4DA3" w:rsidRDefault="00360B4D" w:rsidP="004B271D">
      <w:pPr>
        <w:pStyle w:val="Heading1"/>
        <w:jc w:val="center"/>
        <w:rPr>
          <w:color w:val="auto"/>
          <w:sz w:val="32"/>
          <w:szCs w:val="32"/>
        </w:rPr>
      </w:pPr>
      <w:r w:rsidRPr="00DB4DA3">
        <w:rPr>
          <w:color w:val="auto"/>
          <w:sz w:val="32"/>
          <w:szCs w:val="32"/>
        </w:rPr>
        <w:t>Detailed Restaurant Dashboard Report</w:t>
      </w:r>
    </w:p>
    <w:p w14:paraId="130D1657" w14:textId="77777777" w:rsidR="0015393B" w:rsidRPr="00E07BC5" w:rsidRDefault="00360B4D">
      <w:pPr>
        <w:pStyle w:val="Heading2"/>
        <w:rPr>
          <w:color w:val="auto"/>
          <w:sz w:val="28"/>
          <w:szCs w:val="28"/>
        </w:rPr>
      </w:pPr>
      <w:r w:rsidRPr="00E07BC5">
        <w:rPr>
          <w:color w:val="auto"/>
          <w:sz w:val="28"/>
          <w:szCs w:val="28"/>
        </w:rPr>
        <w:t>1. Dashboard Overview</w:t>
      </w:r>
    </w:p>
    <w:p w14:paraId="5D8F085C" w14:textId="77777777" w:rsidR="00542C80" w:rsidRPr="00E07BC5" w:rsidRDefault="00360B4D" w:rsidP="00542C80">
      <w:pPr>
        <w:jc w:val="both"/>
        <w:rPr>
          <w:szCs w:val="24"/>
        </w:rPr>
      </w:pPr>
      <w:r w:rsidRPr="00E07BC5">
        <w:rPr>
          <w:szCs w:val="24"/>
        </w:rPr>
        <w:t xml:space="preserve">The Restaurant Sales Dashboard was developed in Microsoft Excel using Pivot Tables, Pivot Charts, and Slicers. </w:t>
      </w:r>
    </w:p>
    <w:p w14:paraId="6E7617A6" w14:textId="77777777" w:rsidR="00542C80" w:rsidRPr="00E07BC5" w:rsidRDefault="00360B4D" w:rsidP="00542C80">
      <w:pPr>
        <w:jc w:val="both"/>
        <w:rPr>
          <w:szCs w:val="24"/>
        </w:rPr>
      </w:pPr>
      <w:r w:rsidRPr="00E07BC5">
        <w:rPr>
          <w:szCs w:val="24"/>
        </w:rPr>
        <w:t xml:space="preserve">The purpose of the dashboard is to convert raw restaurant transaction data into meaningful business insights. </w:t>
      </w:r>
    </w:p>
    <w:p w14:paraId="25357142" w14:textId="77777777" w:rsidR="00542C80" w:rsidRPr="00E07BC5" w:rsidRDefault="00360B4D" w:rsidP="00542C80">
      <w:pPr>
        <w:jc w:val="both"/>
        <w:rPr>
          <w:szCs w:val="24"/>
        </w:rPr>
      </w:pPr>
      <w:r w:rsidRPr="00E07BC5">
        <w:rPr>
          <w:szCs w:val="24"/>
        </w:rPr>
        <w:t xml:space="preserve">Instead of manually reviewing hundreds of sales records, management can monitor business performance through interactive visualizations. </w:t>
      </w:r>
    </w:p>
    <w:p w14:paraId="781EC365" w14:textId="43761CA3" w:rsidR="0015393B" w:rsidRPr="00E07BC5" w:rsidRDefault="00360B4D" w:rsidP="00542C80">
      <w:pPr>
        <w:jc w:val="both"/>
        <w:rPr>
          <w:szCs w:val="24"/>
        </w:rPr>
      </w:pPr>
      <w:r w:rsidRPr="00E07BC5">
        <w:rPr>
          <w:szCs w:val="24"/>
        </w:rPr>
        <w:t>The dashboard focuses on sales performance, monthly trends, regional comparison, menu-item popularity, customer demand, and ordering patterns. It enables faster decision-making by presenting the most important Key Performance Indicators (KPIs) in a simple and interactive format.</w:t>
      </w:r>
    </w:p>
    <w:p w14:paraId="4F3AF7F2" w14:textId="77777777" w:rsidR="0015393B" w:rsidRPr="00DB4DA3" w:rsidRDefault="00360B4D">
      <w:pPr>
        <w:pStyle w:val="Heading2"/>
        <w:rPr>
          <w:color w:val="auto"/>
          <w:sz w:val="28"/>
          <w:szCs w:val="28"/>
        </w:rPr>
      </w:pPr>
      <w:r w:rsidRPr="00DB4DA3">
        <w:rPr>
          <w:color w:val="auto"/>
          <w:sz w:val="28"/>
          <w:szCs w:val="28"/>
        </w:rPr>
        <w:t>2. Purpose of the Dashboard</w:t>
      </w:r>
    </w:p>
    <w:p w14:paraId="42D75AE0" w14:textId="77777777" w:rsidR="00542C80" w:rsidRDefault="00360B4D" w:rsidP="00542C80">
      <w:pPr>
        <w:jc w:val="both"/>
      </w:pPr>
      <w:r>
        <w:t xml:space="preserve">The dashboard is designed to help restaurant managers understand overall business performance, identify strengths and weaknesses, track customer demand, compare sales across regions, monitor monthly growth, identify peak business days and hours, and evaluate the popularity of different menu items. </w:t>
      </w:r>
    </w:p>
    <w:p w14:paraId="2446DB4D" w14:textId="7283BC2F" w:rsidR="0015393B" w:rsidRDefault="00360B4D" w:rsidP="00542C80">
      <w:pPr>
        <w:jc w:val="both"/>
      </w:pPr>
      <w:r>
        <w:t>Interactive slicers allow the user to filter data by region, day, month, and menu item, making the dashboard suitable for business analysis and strategic planning.</w:t>
      </w:r>
    </w:p>
    <w:p w14:paraId="1F80EEA4" w14:textId="77777777" w:rsidR="00744962" w:rsidRPr="00DB4DA3" w:rsidRDefault="00360B4D" w:rsidP="00744962">
      <w:pPr>
        <w:pStyle w:val="Heading2"/>
        <w:rPr>
          <w:color w:val="auto"/>
          <w:sz w:val="28"/>
          <w:szCs w:val="28"/>
        </w:rPr>
      </w:pPr>
      <w:r w:rsidRPr="00DB4DA3">
        <w:rPr>
          <w:color w:val="auto"/>
          <w:sz w:val="28"/>
          <w:szCs w:val="28"/>
        </w:rPr>
        <w:t>3. Dashboard Components and Analysis</w:t>
      </w:r>
    </w:p>
    <w:p w14:paraId="41D449B1" w14:textId="1DECC652" w:rsidR="0015393B" w:rsidRPr="00E07BC5" w:rsidRDefault="00360B4D" w:rsidP="00744962">
      <w:pPr>
        <w:pStyle w:val="Heading2"/>
        <w:rPr>
          <w:rFonts w:ascii="Times New Roman" w:hAnsi="Times New Roman" w:cs="Times New Roman"/>
          <w:color w:val="auto"/>
          <w:sz w:val="24"/>
          <w:szCs w:val="24"/>
        </w:rPr>
      </w:pPr>
      <w:r w:rsidRPr="00E07BC5">
        <w:rPr>
          <w:rFonts w:ascii="Times New Roman" w:hAnsi="Times New Roman" w:cs="Times New Roman"/>
          <w:color w:val="auto"/>
          <w:sz w:val="24"/>
          <w:szCs w:val="24"/>
        </w:rPr>
        <w:t>Sales by Category</w:t>
      </w:r>
    </w:p>
    <w:p w14:paraId="081BE644" w14:textId="77777777" w:rsidR="0015393B" w:rsidRDefault="00360B4D">
      <w:pPr>
        <w:rPr>
          <w:rFonts w:cs="Times New Roman"/>
        </w:rPr>
      </w:pPr>
      <w:r w:rsidRPr="00E07BC5">
        <w:rPr>
          <w:rFonts w:cs="Times New Roman"/>
        </w:rPr>
        <w:t>Why this data is used:</w:t>
      </w:r>
      <w:r w:rsidRPr="00E07BC5">
        <w:rPr>
          <w:rFonts w:cs="Times New Roman"/>
        </w:rPr>
        <w:br/>
        <w:t>The Sales by Category chart compares revenue generated by each menu category such as Burger, Pizza, Noodles, Steak, Sushi, Pasta, and others. Category analysis helps management identify products that contribute the highest revenue.</w:t>
      </w:r>
    </w:p>
    <w:p w14:paraId="67E74180" w14:textId="6B9EAA02" w:rsidR="00390BE6" w:rsidRPr="00E07BC5" w:rsidRDefault="00390BE6" w:rsidP="00390BE6">
      <w:pPr>
        <w:jc w:val="center"/>
        <w:rPr>
          <w:rFonts w:cs="Times New Roman"/>
        </w:rPr>
      </w:pPr>
      <w:r>
        <w:rPr>
          <w:noProof/>
        </w:rPr>
        <w:lastRenderedPageBreak/>
        <w:drawing>
          <wp:inline distT="0" distB="0" distL="0" distR="0" wp14:anchorId="40ED01D1" wp14:editId="5F6B88C3">
            <wp:extent cx="4572000" cy="2545080"/>
            <wp:effectExtent l="0" t="0" r="0" b="7620"/>
            <wp:docPr id="522733205" name="Chart 1">
              <a:extLst xmlns:a="http://schemas.openxmlformats.org/drawingml/2006/main">
                <a:ext uri="{FF2B5EF4-FFF2-40B4-BE49-F238E27FC236}">
                  <a16:creationId xmlns:a16="http://schemas.microsoft.com/office/drawing/2014/main" id="{141FA859-8180-49A7-96D3-B84529FFDB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15D85D0" w14:textId="77777777" w:rsidR="0015393B" w:rsidRPr="00E07BC5" w:rsidRDefault="00360B4D">
      <w:pPr>
        <w:rPr>
          <w:rFonts w:cs="Times New Roman"/>
        </w:rPr>
      </w:pPr>
      <w:r w:rsidRPr="00E07BC5">
        <w:rPr>
          <w:rFonts w:cs="Times New Roman"/>
        </w:rPr>
        <w:t>Business Insights:</w:t>
      </w:r>
      <w:r w:rsidRPr="00E07BC5">
        <w:rPr>
          <w:rFonts w:cs="Times New Roman"/>
        </w:rPr>
        <w:br/>
        <w:t>Noodles and Steak appear among the highest revenue-generating categories, while Pizza and Curry generate comparatively lower sales. This information helps identify which products attract more customers.</w:t>
      </w:r>
    </w:p>
    <w:p w14:paraId="6BE33E7F" w14:textId="77777777" w:rsidR="0015393B" w:rsidRPr="00DB4DA3" w:rsidRDefault="00360B4D">
      <w:pPr>
        <w:rPr>
          <w:szCs w:val="24"/>
        </w:rPr>
      </w:pPr>
      <w:r w:rsidRPr="00DB4DA3">
        <w:rPr>
          <w:szCs w:val="24"/>
        </w:rPr>
        <w:t>Recommendations:</w:t>
      </w:r>
      <w:r w:rsidRPr="00DB4DA3">
        <w:rPr>
          <w:szCs w:val="24"/>
        </w:rPr>
        <w:br/>
        <w:t>Promote high-performing products using combo offers, while improving low-performing products through pricing, recipe improvements, or promotional campaigns.</w:t>
      </w:r>
    </w:p>
    <w:p w14:paraId="07E18859" w14:textId="77777777" w:rsidR="0015393B" w:rsidRPr="00E07BC5" w:rsidRDefault="00360B4D">
      <w:pPr>
        <w:pStyle w:val="Heading3"/>
        <w:rPr>
          <w:rFonts w:ascii="Times New Roman" w:hAnsi="Times New Roman" w:cs="Times New Roman"/>
          <w:color w:val="auto"/>
          <w:szCs w:val="24"/>
        </w:rPr>
      </w:pPr>
      <w:r w:rsidRPr="00E07BC5">
        <w:rPr>
          <w:rFonts w:ascii="Times New Roman" w:hAnsi="Times New Roman" w:cs="Times New Roman"/>
          <w:color w:val="auto"/>
          <w:szCs w:val="24"/>
        </w:rPr>
        <w:t>Sales Month Wise</w:t>
      </w:r>
    </w:p>
    <w:p w14:paraId="72387BB2" w14:textId="77777777" w:rsidR="0015393B" w:rsidRDefault="00360B4D">
      <w:pPr>
        <w:rPr>
          <w:rFonts w:cs="Times New Roman"/>
          <w:szCs w:val="24"/>
        </w:rPr>
      </w:pPr>
      <w:r w:rsidRPr="00E07BC5">
        <w:rPr>
          <w:rFonts w:cs="Times New Roman"/>
          <w:szCs w:val="24"/>
        </w:rPr>
        <w:t>Why this data is used:</w:t>
      </w:r>
      <w:r w:rsidRPr="00E07BC5">
        <w:rPr>
          <w:rFonts w:cs="Times New Roman"/>
          <w:szCs w:val="24"/>
        </w:rPr>
        <w:br/>
        <w:t>Monthly sales analysis identifies seasonal demand and business performance throughout the year.</w:t>
      </w:r>
    </w:p>
    <w:p w14:paraId="308145A3" w14:textId="5F9E234B" w:rsidR="00390BE6" w:rsidRPr="00E07BC5" w:rsidRDefault="00390BE6" w:rsidP="00390BE6">
      <w:pPr>
        <w:jc w:val="center"/>
        <w:rPr>
          <w:rFonts w:cs="Times New Roman"/>
          <w:szCs w:val="24"/>
        </w:rPr>
      </w:pPr>
      <w:r>
        <w:rPr>
          <w:noProof/>
        </w:rPr>
        <w:drawing>
          <wp:inline distT="0" distB="0" distL="0" distR="0" wp14:anchorId="50BCD893" wp14:editId="4440B2E6">
            <wp:extent cx="4572000" cy="2583180"/>
            <wp:effectExtent l="0" t="0" r="0" b="7620"/>
            <wp:docPr id="862276131" name="Chart 1">
              <a:extLst xmlns:a="http://schemas.openxmlformats.org/drawingml/2006/main">
                <a:ext uri="{FF2B5EF4-FFF2-40B4-BE49-F238E27FC236}">
                  <a16:creationId xmlns:a16="http://schemas.microsoft.com/office/drawing/2014/main" id="{0965495C-61AA-41F0-B1B5-142EC1E751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BEE52CC" w14:textId="77777777" w:rsidR="0015393B" w:rsidRPr="00E07BC5" w:rsidRDefault="00360B4D">
      <w:pPr>
        <w:rPr>
          <w:rFonts w:cs="Times New Roman"/>
          <w:szCs w:val="24"/>
        </w:rPr>
      </w:pPr>
      <w:r w:rsidRPr="00E07BC5">
        <w:rPr>
          <w:rFonts w:cs="Times New Roman"/>
          <w:szCs w:val="24"/>
        </w:rPr>
        <w:lastRenderedPageBreak/>
        <w:t>Business Insights:</w:t>
      </w:r>
      <w:r w:rsidRPr="00E07BC5">
        <w:rPr>
          <w:rFonts w:cs="Times New Roman"/>
          <w:szCs w:val="24"/>
        </w:rPr>
        <w:br/>
        <w:t>The dashboard indicates that sales remain relatively consistent throughout the year with slight increases during certain months. Identifying high-performing months helps management repeat successful marketing campaigns.</w:t>
      </w:r>
    </w:p>
    <w:p w14:paraId="00EB551F" w14:textId="77777777" w:rsidR="0015393B" w:rsidRPr="00E07BC5" w:rsidRDefault="00360B4D">
      <w:pPr>
        <w:rPr>
          <w:rFonts w:cs="Times New Roman"/>
          <w:szCs w:val="24"/>
        </w:rPr>
      </w:pPr>
      <w:r w:rsidRPr="00E07BC5">
        <w:rPr>
          <w:rFonts w:cs="Times New Roman"/>
          <w:szCs w:val="24"/>
        </w:rPr>
        <w:t>Recommendations:</w:t>
      </w:r>
      <w:r w:rsidRPr="00E07BC5">
        <w:rPr>
          <w:rFonts w:cs="Times New Roman"/>
          <w:szCs w:val="24"/>
        </w:rPr>
        <w:br/>
        <w:t>Introduce promotional offers during lower-performing months and prepare inventory in advance for months with higher demand.</w:t>
      </w:r>
    </w:p>
    <w:p w14:paraId="5F2D4739" w14:textId="77777777" w:rsidR="0015393B" w:rsidRPr="00E07BC5" w:rsidRDefault="00360B4D">
      <w:pPr>
        <w:pStyle w:val="Heading3"/>
        <w:rPr>
          <w:rFonts w:ascii="Times New Roman" w:hAnsi="Times New Roman" w:cs="Times New Roman"/>
          <w:color w:val="auto"/>
          <w:szCs w:val="24"/>
        </w:rPr>
      </w:pPr>
      <w:r w:rsidRPr="00E07BC5">
        <w:rPr>
          <w:rFonts w:ascii="Times New Roman" w:hAnsi="Times New Roman" w:cs="Times New Roman"/>
          <w:color w:val="auto"/>
          <w:szCs w:val="24"/>
        </w:rPr>
        <w:t>Sales by Region</w:t>
      </w:r>
    </w:p>
    <w:p w14:paraId="6712420D" w14:textId="77777777" w:rsidR="0015393B" w:rsidRDefault="00360B4D">
      <w:pPr>
        <w:rPr>
          <w:rFonts w:cs="Times New Roman"/>
          <w:szCs w:val="24"/>
        </w:rPr>
      </w:pPr>
      <w:r w:rsidRPr="00E07BC5">
        <w:rPr>
          <w:rFonts w:cs="Times New Roman"/>
          <w:szCs w:val="24"/>
        </w:rPr>
        <w:t>Why this data is used:</w:t>
      </w:r>
      <w:r w:rsidRPr="00E07BC5">
        <w:rPr>
          <w:rFonts w:cs="Times New Roman"/>
          <w:szCs w:val="24"/>
        </w:rPr>
        <w:br/>
        <w:t>Regional analysis compares business performance across East, West, North, and South regions.</w:t>
      </w:r>
    </w:p>
    <w:p w14:paraId="2C20257E" w14:textId="07C1C4CF" w:rsidR="00390BE6" w:rsidRPr="00E07BC5" w:rsidRDefault="008765EE" w:rsidP="00390BE6">
      <w:pPr>
        <w:jc w:val="center"/>
        <w:rPr>
          <w:rFonts w:cs="Times New Roman"/>
          <w:szCs w:val="24"/>
        </w:rPr>
      </w:pPr>
      <w:r>
        <w:rPr>
          <w:noProof/>
        </w:rPr>
        <w:drawing>
          <wp:inline distT="0" distB="0" distL="0" distR="0" wp14:anchorId="2FA7F01F" wp14:editId="58B3B492">
            <wp:extent cx="4572000" cy="2537460"/>
            <wp:effectExtent l="0" t="0" r="0" b="15240"/>
            <wp:docPr id="717060799" name="Chart 1">
              <a:extLst xmlns:a="http://schemas.openxmlformats.org/drawingml/2006/main">
                <a:ext uri="{FF2B5EF4-FFF2-40B4-BE49-F238E27FC236}">
                  <a16:creationId xmlns:a16="http://schemas.microsoft.com/office/drawing/2014/main" id="{314ECD28-63E9-4D8C-B30E-A016A5FB1E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27CEB0D" w14:textId="77777777" w:rsidR="0015393B" w:rsidRPr="00E07BC5" w:rsidRDefault="00360B4D">
      <w:pPr>
        <w:rPr>
          <w:rFonts w:cs="Times New Roman"/>
          <w:szCs w:val="24"/>
        </w:rPr>
      </w:pPr>
      <w:r w:rsidRPr="00E07BC5">
        <w:rPr>
          <w:rFonts w:cs="Times New Roman"/>
          <w:szCs w:val="24"/>
        </w:rPr>
        <w:t>Business Insights:</w:t>
      </w:r>
      <w:r w:rsidRPr="00E07BC5">
        <w:rPr>
          <w:rFonts w:cs="Times New Roman"/>
          <w:szCs w:val="24"/>
        </w:rPr>
        <w:br/>
        <w:t>The West region shows stronger overall performance, while the South region contributes comparatively lower sales.</w:t>
      </w:r>
    </w:p>
    <w:p w14:paraId="4D523501" w14:textId="77777777" w:rsidR="0015393B" w:rsidRPr="00E07BC5" w:rsidRDefault="00360B4D">
      <w:pPr>
        <w:rPr>
          <w:rFonts w:cs="Times New Roman"/>
          <w:szCs w:val="24"/>
        </w:rPr>
      </w:pPr>
      <w:r w:rsidRPr="00E07BC5">
        <w:rPr>
          <w:rFonts w:cs="Times New Roman"/>
          <w:szCs w:val="24"/>
        </w:rPr>
        <w:t>Recommendations:</w:t>
      </w:r>
      <w:r w:rsidRPr="00E07BC5">
        <w:rPr>
          <w:rFonts w:cs="Times New Roman"/>
          <w:szCs w:val="24"/>
        </w:rPr>
        <w:br/>
        <w:t>Increase regional advertising and promotional activities in weaker regions while studying the strategies used in high-performing regions.</w:t>
      </w:r>
    </w:p>
    <w:p w14:paraId="65C834B0" w14:textId="77777777" w:rsidR="0015393B" w:rsidRPr="00E07BC5" w:rsidRDefault="00360B4D">
      <w:pPr>
        <w:pStyle w:val="Heading3"/>
        <w:rPr>
          <w:rFonts w:ascii="Times New Roman" w:hAnsi="Times New Roman" w:cs="Times New Roman"/>
          <w:color w:val="auto"/>
          <w:szCs w:val="24"/>
        </w:rPr>
      </w:pPr>
      <w:r w:rsidRPr="00E07BC5">
        <w:rPr>
          <w:rFonts w:ascii="Times New Roman" w:hAnsi="Times New Roman" w:cs="Times New Roman"/>
          <w:color w:val="auto"/>
          <w:szCs w:val="24"/>
        </w:rPr>
        <w:t>Day-wise Quantity Analysis</w:t>
      </w:r>
    </w:p>
    <w:p w14:paraId="4C9A2F29" w14:textId="77777777" w:rsidR="0015393B" w:rsidRDefault="00360B4D">
      <w:pPr>
        <w:rPr>
          <w:rFonts w:cs="Times New Roman"/>
          <w:szCs w:val="24"/>
        </w:rPr>
      </w:pPr>
      <w:r w:rsidRPr="00E07BC5">
        <w:rPr>
          <w:rFonts w:cs="Times New Roman"/>
          <w:szCs w:val="24"/>
        </w:rPr>
        <w:t>Why this data is used:</w:t>
      </w:r>
      <w:r w:rsidRPr="00E07BC5">
        <w:rPr>
          <w:rFonts w:cs="Times New Roman"/>
          <w:szCs w:val="24"/>
        </w:rPr>
        <w:br/>
        <w:t>Day-wise analysis helps understand customer purchasing behaviour during the week.</w:t>
      </w:r>
    </w:p>
    <w:p w14:paraId="2AFA5BE3" w14:textId="254FB519" w:rsidR="00A5003A" w:rsidRPr="00E07BC5" w:rsidRDefault="00A5003A" w:rsidP="00A5003A">
      <w:pPr>
        <w:jc w:val="center"/>
        <w:rPr>
          <w:rFonts w:cs="Times New Roman"/>
          <w:szCs w:val="24"/>
        </w:rPr>
      </w:pPr>
      <w:r>
        <w:rPr>
          <w:noProof/>
        </w:rPr>
        <w:lastRenderedPageBreak/>
        <w:drawing>
          <wp:inline distT="0" distB="0" distL="0" distR="0" wp14:anchorId="7DE35187" wp14:editId="5C1468CE">
            <wp:extent cx="4556760" cy="2103120"/>
            <wp:effectExtent l="0" t="0" r="15240" b="11430"/>
            <wp:docPr id="705268305" name="Chart 1">
              <a:extLst xmlns:a="http://schemas.openxmlformats.org/drawingml/2006/main">
                <a:ext uri="{FF2B5EF4-FFF2-40B4-BE49-F238E27FC236}">
                  <a16:creationId xmlns:a16="http://schemas.microsoft.com/office/drawing/2014/main" id="{F8B9FDDC-2A75-4709-ACDA-E059CB3B75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2100EF6" w14:textId="77777777" w:rsidR="0015393B" w:rsidRPr="00E07BC5" w:rsidRDefault="00360B4D">
      <w:pPr>
        <w:rPr>
          <w:rFonts w:cs="Times New Roman"/>
          <w:szCs w:val="24"/>
        </w:rPr>
      </w:pPr>
      <w:r w:rsidRPr="00E07BC5">
        <w:rPr>
          <w:rFonts w:cs="Times New Roman"/>
          <w:szCs w:val="24"/>
        </w:rPr>
        <w:t>Business Insights:</w:t>
      </w:r>
      <w:r w:rsidRPr="00E07BC5">
        <w:rPr>
          <w:rFonts w:cs="Times New Roman"/>
          <w:szCs w:val="24"/>
        </w:rPr>
        <w:br/>
        <w:t>Some weekdays consistently generate more orders than others, helping management identify busy and slow days.</w:t>
      </w:r>
    </w:p>
    <w:p w14:paraId="4D1ACFC1" w14:textId="77777777" w:rsidR="0015393B" w:rsidRPr="00E07BC5" w:rsidRDefault="00360B4D">
      <w:pPr>
        <w:rPr>
          <w:rFonts w:cs="Times New Roman"/>
          <w:szCs w:val="24"/>
        </w:rPr>
      </w:pPr>
      <w:r w:rsidRPr="00E07BC5">
        <w:rPr>
          <w:rFonts w:cs="Times New Roman"/>
          <w:szCs w:val="24"/>
        </w:rPr>
        <w:t>Recommendations:</w:t>
      </w:r>
      <w:r w:rsidRPr="00E07BC5">
        <w:rPr>
          <w:rFonts w:cs="Times New Roman"/>
          <w:szCs w:val="24"/>
        </w:rPr>
        <w:br/>
        <w:t>Schedule more staff and inventory on busy days while reducing operational costs during slower periods.</w:t>
      </w:r>
    </w:p>
    <w:p w14:paraId="18A0F788" w14:textId="77777777" w:rsidR="0015393B" w:rsidRPr="00E07BC5" w:rsidRDefault="00360B4D">
      <w:pPr>
        <w:pStyle w:val="Heading3"/>
        <w:rPr>
          <w:rFonts w:ascii="Times New Roman" w:hAnsi="Times New Roman" w:cs="Times New Roman"/>
          <w:color w:val="auto"/>
          <w:szCs w:val="24"/>
        </w:rPr>
      </w:pPr>
      <w:r w:rsidRPr="00E07BC5">
        <w:rPr>
          <w:rFonts w:ascii="Times New Roman" w:hAnsi="Times New Roman" w:cs="Times New Roman"/>
          <w:color w:val="auto"/>
          <w:szCs w:val="24"/>
        </w:rPr>
        <w:t>Menu Item Quantity</w:t>
      </w:r>
    </w:p>
    <w:p w14:paraId="7244DCC4" w14:textId="77777777" w:rsidR="0015393B" w:rsidRDefault="00360B4D">
      <w:pPr>
        <w:rPr>
          <w:rFonts w:cs="Times New Roman"/>
          <w:szCs w:val="24"/>
        </w:rPr>
      </w:pPr>
      <w:r w:rsidRPr="00E07BC5">
        <w:rPr>
          <w:rFonts w:cs="Times New Roman"/>
          <w:szCs w:val="24"/>
        </w:rPr>
        <w:t>Why this data is used:</w:t>
      </w:r>
      <w:r w:rsidRPr="00E07BC5">
        <w:rPr>
          <w:rFonts w:cs="Times New Roman"/>
          <w:szCs w:val="24"/>
        </w:rPr>
        <w:br/>
        <w:t>Shows the number of units sold for each menu item across different days.</w:t>
      </w:r>
    </w:p>
    <w:p w14:paraId="461A2550" w14:textId="5238DB32" w:rsidR="00DA1052" w:rsidRPr="00E07BC5" w:rsidRDefault="00DA1052" w:rsidP="00DA1052">
      <w:pPr>
        <w:jc w:val="center"/>
        <w:rPr>
          <w:rFonts w:cs="Times New Roman"/>
          <w:szCs w:val="24"/>
        </w:rPr>
      </w:pPr>
      <w:r>
        <w:rPr>
          <w:noProof/>
        </w:rPr>
        <w:drawing>
          <wp:inline distT="0" distB="0" distL="0" distR="0" wp14:anchorId="6A3DF743" wp14:editId="6643A6F8">
            <wp:extent cx="4572000" cy="2560320"/>
            <wp:effectExtent l="0" t="0" r="0" b="11430"/>
            <wp:docPr id="1469628895" name="Chart 1">
              <a:extLst xmlns:a="http://schemas.openxmlformats.org/drawingml/2006/main">
                <a:ext uri="{FF2B5EF4-FFF2-40B4-BE49-F238E27FC236}">
                  <a16:creationId xmlns:a16="http://schemas.microsoft.com/office/drawing/2014/main" id="{4C39122E-65A7-4494-BDF7-1DB3275623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D64C87" w14:textId="77777777" w:rsidR="0015393B" w:rsidRPr="00E07BC5" w:rsidRDefault="00360B4D">
      <w:pPr>
        <w:rPr>
          <w:rFonts w:cs="Times New Roman"/>
          <w:szCs w:val="24"/>
        </w:rPr>
      </w:pPr>
      <w:r w:rsidRPr="00E07BC5">
        <w:rPr>
          <w:rFonts w:cs="Times New Roman"/>
          <w:szCs w:val="24"/>
        </w:rPr>
        <w:t>Business Insights:</w:t>
      </w:r>
      <w:r w:rsidRPr="00E07BC5">
        <w:rPr>
          <w:rFonts w:cs="Times New Roman"/>
          <w:szCs w:val="24"/>
        </w:rPr>
        <w:br/>
        <w:t>Popular menu items maintain consistently high sales throughout the week, indicating strong customer preference.</w:t>
      </w:r>
    </w:p>
    <w:p w14:paraId="7642C4A9" w14:textId="77777777" w:rsidR="0015393B" w:rsidRPr="00E07BC5" w:rsidRDefault="00360B4D">
      <w:pPr>
        <w:rPr>
          <w:rFonts w:cs="Times New Roman"/>
          <w:szCs w:val="24"/>
        </w:rPr>
      </w:pPr>
      <w:r w:rsidRPr="00E07BC5">
        <w:rPr>
          <w:rFonts w:cs="Times New Roman"/>
          <w:szCs w:val="24"/>
        </w:rPr>
        <w:lastRenderedPageBreak/>
        <w:t>Recommendations:</w:t>
      </w:r>
      <w:r w:rsidRPr="00E07BC5">
        <w:rPr>
          <w:rFonts w:cs="Times New Roman"/>
          <w:szCs w:val="24"/>
        </w:rPr>
        <w:br/>
        <w:t>Maintain adequate stock for popular items and redesign marketing strategies for less popular products.</w:t>
      </w:r>
    </w:p>
    <w:p w14:paraId="7A7F7DA1" w14:textId="77777777" w:rsidR="0015393B" w:rsidRPr="00E07BC5" w:rsidRDefault="00360B4D">
      <w:pPr>
        <w:pStyle w:val="Heading3"/>
        <w:rPr>
          <w:rFonts w:ascii="Times New Roman" w:hAnsi="Times New Roman" w:cs="Times New Roman"/>
          <w:color w:val="auto"/>
          <w:szCs w:val="24"/>
        </w:rPr>
      </w:pPr>
      <w:r w:rsidRPr="00E07BC5">
        <w:rPr>
          <w:rFonts w:ascii="Times New Roman" w:hAnsi="Times New Roman" w:cs="Times New Roman"/>
          <w:color w:val="auto"/>
          <w:szCs w:val="24"/>
        </w:rPr>
        <w:t>Hour-wise Analysis</w:t>
      </w:r>
    </w:p>
    <w:p w14:paraId="08037B9C" w14:textId="77777777" w:rsidR="0015393B" w:rsidRPr="00E07BC5" w:rsidRDefault="00360B4D">
      <w:pPr>
        <w:rPr>
          <w:rFonts w:cs="Times New Roman"/>
          <w:szCs w:val="24"/>
        </w:rPr>
      </w:pPr>
      <w:r w:rsidRPr="00E07BC5">
        <w:rPr>
          <w:rFonts w:cs="Times New Roman"/>
          <w:szCs w:val="24"/>
        </w:rPr>
        <w:t>Why this data is used:</w:t>
      </w:r>
      <w:r w:rsidRPr="00E07BC5">
        <w:rPr>
          <w:rFonts w:cs="Times New Roman"/>
          <w:szCs w:val="24"/>
        </w:rPr>
        <w:br/>
        <w:t>Hour analysis identifies peak business hours.</w:t>
      </w:r>
    </w:p>
    <w:p w14:paraId="08A9B55D" w14:textId="77777777" w:rsidR="0015393B" w:rsidRPr="00BA3BA8" w:rsidRDefault="00360B4D">
      <w:pPr>
        <w:rPr>
          <w:rFonts w:cs="Times New Roman"/>
          <w:sz w:val="28"/>
          <w:szCs w:val="28"/>
        </w:rPr>
      </w:pPr>
      <w:r w:rsidRPr="00E07BC5">
        <w:rPr>
          <w:rFonts w:cs="Times New Roman"/>
          <w:szCs w:val="24"/>
        </w:rPr>
        <w:t>Business Insights:</w:t>
      </w:r>
      <w:r w:rsidRPr="00E07BC5">
        <w:rPr>
          <w:rFonts w:cs="Times New Roman"/>
          <w:szCs w:val="24"/>
        </w:rPr>
        <w:br/>
        <w:t>Demand varies throughout the day, allowing management to optimize workforce allocation.</w:t>
      </w:r>
    </w:p>
    <w:p w14:paraId="719F7245" w14:textId="77777777" w:rsidR="0015393B" w:rsidRPr="00E07BC5" w:rsidRDefault="00360B4D">
      <w:pPr>
        <w:rPr>
          <w:rFonts w:cs="Times New Roman"/>
          <w:szCs w:val="24"/>
        </w:rPr>
      </w:pPr>
      <w:r w:rsidRPr="00E07BC5">
        <w:rPr>
          <w:rFonts w:cs="Times New Roman"/>
          <w:szCs w:val="24"/>
        </w:rPr>
        <w:t>Recommendations:</w:t>
      </w:r>
      <w:r w:rsidRPr="00E07BC5">
        <w:rPr>
          <w:rFonts w:cs="Times New Roman"/>
          <w:szCs w:val="24"/>
        </w:rPr>
        <w:br/>
        <w:t>Deploy additional staff during peak hours to improve service quality and reduce customer waiting time.</w:t>
      </w:r>
    </w:p>
    <w:p w14:paraId="0CEFB7D5" w14:textId="77777777" w:rsidR="0015393B" w:rsidRPr="00BA3BA8" w:rsidRDefault="00360B4D">
      <w:pPr>
        <w:pStyle w:val="Heading2"/>
        <w:rPr>
          <w:rFonts w:ascii="Times New Roman" w:hAnsi="Times New Roman" w:cs="Times New Roman"/>
          <w:color w:val="auto"/>
          <w:sz w:val="28"/>
          <w:szCs w:val="28"/>
        </w:rPr>
      </w:pPr>
      <w:r w:rsidRPr="00BA3BA8">
        <w:rPr>
          <w:rFonts w:ascii="Times New Roman" w:hAnsi="Times New Roman" w:cs="Times New Roman"/>
          <w:color w:val="auto"/>
          <w:sz w:val="28"/>
          <w:szCs w:val="28"/>
        </w:rPr>
        <w:t>4. Why These Data Fields Were Used</w:t>
      </w:r>
    </w:p>
    <w:tbl>
      <w:tblPr>
        <w:tblStyle w:val="TableGrid"/>
        <w:tblW w:w="0" w:type="auto"/>
        <w:tblLook w:val="04A0" w:firstRow="1" w:lastRow="0" w:firstColumn="1" w:lastColumn="0" w:noHBand="0" w:noVBand="1"/>
      </w:tblPr>
      <w:tblGrid>
        <w:gridCol w:w="2876"/>
        <w:gridCol w:w="2877"/>
        <w:gridCol w:w="2877"/>
      </w:tblGrid>
      <w:tr w:rsidR="0015393B" w14:paraId="2A162ABE" w14:textId="77777777">
        <w:tc>
          <w:tcPr>
            <w:tcW w:w="2880" w:type="dxa"/>
          </w:tcPr>
          <w:p w14:paraId="636C161B" w14:textId="77777777" w:rsidR="0015393B" w:rsidRDefault="00360B4D">
            <w:r>
              <w:t>Field</w:t>
            </w:r>
          </w:p>
        </w:tc>
        <w:tc>
          <w:tcPr>
            <w:tcW w:w="2880" w:type="dxa"/>
          </w:tcPr>
          <w:p w14:paraId="4498FEB2" w14:textId="77777777" w:rsidR="0015393B" w:rsidRDefault="00360B4D">
            <w:r>
              <w:t>Reason</w:t>
            </w:r>
          </w:p>
        </w:tc>
        <w:tc>
          <w:tcPr>
            <w:tcW w:w="2880" w:type="dxa"/>
          </w:tcPr>
          <w:p w14:paraId="3C6FDA4A" w14:textId="77777777" w:rsidR="0015393B" w:rsidRDefault="00360B4D">
            <w:r>
              <w:t>Business Value</w:t>
            </w:r>
          </w:p>
        </w:tc>
      </w:tr>
      <w:tr w:rsidR="0015393B" w14:paraId="35391B37" w14:textId="77777777">
        <w:tc>
          <w:tcPr>
            <w:tcW w:w="2880" w:type="dxa"/>
          </w:tcPr>
          <w:p w14:paraId="2F72770B" w14:textId="77777777" w:rsidR="0015393B" w:rsidRDefault="00360B4D">
            <w:r>
              <w:t>Sales</w:t>
            </w:r>
          </w:p>
        </w:tc>
        <w:tc>
          <w:tcPr>
            <w:tcW w:w="2880" w:type="dxa"/>
          </w:tcPr>
          <w:p w14:paraId="554DA76D" w14:textId="77777777" w:rsidR="0015393B" w:rsidRDefault="00360B4D">
            <w:r>
              <w:t>Measures revenue</w:t>
            </w:r>
          </w:p>
        </w:tc>
        <w:tc>
          <w:tcPr>
            <w:tcW w:w="2880" w:type="dxa"/>
          </w:tcPr>
          <w:p w14:paraId="1F1CF6E9" w14:textId="77777777" w:rsidR="0015393B" w:rsidRDefault="00360B4D">
            <w:r>
              <w:t>Evaluates business growth</w:t>
            </w:r>
          </w:p>
        </w:tc>
      </w:tr>
      <w:tr w:rsidR="0015393B" w14:paraId="3B67BF24" w14:textId="77777777">
        <w:tc>
          <w:tcPr>
            <w:tcW w:w="2880" w:type="dxa"/>
          </w:tcPr>
          <w:p w14:paraId="6AD5ED43" w14:textId="77777777" w:rsidR="0015393B" w:rsidRDefault="00360B4D">
            <w:r>
              <w:t>Quantity</w:t>
            </w:r>
          </w:p>
        </w:tc>
        <w:tc>
          <w:tcPr>
            <w:tcW w:w="2880" w:type="dxa"/>
          </w:tcPr>
          <w:p w14:paraId="2BFC0CD7" w14:textId="77777777" w:rsidR="0015393B" w:rsidRDefault="00360B4D">
            <w:r>
              <w:t>Measures demand</w:t>
            </w:r>
          </w:p>
        </w:tc>
        <w:tc>
          <w:tcPr>
            <w:tcW w:w="2880" w:type="dxa"/>
          </w:tcPr>
          <w:p w14:paraId="7F85645A" w14:textId="77777777" w:rsidR="0015393B" w:rsidRDefault="00360B4D">
            <w:r>
              <w:t>Inventory planning</w:t>
            </w:r>
          </w:p>
        </w:tc>
      </w:tr>
      <w:tr w:rsidR="0015393B" w14:paraId="6893A26C" w14:textId="77777777">
        <w:tc>
          <w:tcPr>
            <w:tcW w:w="2880" w:type="dxa"/>
          </w:tcPr>
          <w:p w14:paraId="161C9808" w14:textId="77777777" w:rsidR="0015393B" w:rsidRDefault="00360B4D">
            <w:r>
              <w:t>Region</w:t>
            </w:r>
          </w:p>
        </w:tc>
        <w:tc>
          <w:tcPr>
            <w:tcW w:w="2880" w:type="dxa"/>
          </w:tcPr>
          <w:p w14:paraId="6201171D" w14:textId="77777777" w:rsidR="0015393B" w:rsidRDefault="00360B4D">
            <w:r>
              <w:t>Compares locations</w:t>
            </w:r>
          </w:p>
        </w:tc>
        <w:tc>
          <w:tcPr>
            <w:tcW w:w="2880" w:type="dxa"/>
          </w:tcPr>
          <w:p w14:paraId="5EE093D1" w14:textId="77777777" w:rsidR="0015393B" w:rsidRDefault="00360B4D">
            <w:r>
              <w:t>Regional strategy</w:t>
            </w:r>
          </w:p>
        </w:tc>
      </w:tr>
      <w:tr w:rsidR="0015393B" w14:paraId="64ABE7D6" w14:textId="77777777">
        <w:tc>
          <w:tcPr>
            <w:tcW w:w="2880" w:type="dxa"/>
          </w:tcPr>
          <w:p w14:paraId="02CAFFDA" w14:textId="77777777" w:rsidR="0015393B" w:rsidRDefault="00360B4D">
            <w:r>
              <w:t>Month</w:t>
            </w:r>
          </w:p>
        </w:tc>
        <w:tc>
          <w:tcPr>
            <w:tcW w:w="2880" w:type="dxa"/>
          </w:tcPr>
          <w:p w14:paraId="40C5EFEA" w14:textId="77777777" w:rsidR="0015393B" w:rsidRDefault="00360B4D">
            <w:r>
              <w:t>Shows trends</w:t>
            </w:r>
          </w:p>
        </w:tc>
        <w:tc>
          <w:tcPr>
            <w:tcW w:w="2880" w:type="dxa"/>
          </w:tcPr>
          <w:p w14:paraId="0491B3D0" w14:textId="77777777" w:rsidR="0015393B" w:rsidRDefault="00360B4D">
            <w:r>
              <w:t>Forecasting</w:t>
            </w:r>
          </w:p>
        </w:tc>
      </w:tr>
      <w:tr w:rsidR="0015393B" w14:paraId="4F8D53B8" w14:textId="77777777">
        <w:tc>
          <w:tcPr>
            <w:tcW w:w="2880" w:type="dxa"/>
          </w:tcPr>
          <w:p w14:paraId="31E9DC34" w14:textId="77777777" w:rsidR="0015393B" w:rsidRDefault="00360B4D">
            <w:r>
              <w:t>Day</w:t>
            </w:r>
          </w:p>
        </w:tc>
        <w:tc>
          <w:tcPr>
            <w:tcW w:w="2880" w:type="dxa"/>
          </w:tcPr>
          <w:p w14:paraId="73B17A19" w14:textId="77777777" w:rsidR="0015393B" w:rsidRDefault="00360B4D">
            <w:r>
              <w:t>Weekly behaviour</w:t>
            </w:r>
          </w:p>
        </w:tc>
        <w:tc>
          <w:tcPr>
            <w:tcW w:w="2880" w:type="dxa"/>
          </w:tcPr>
          <w:p w14:paraId="7AA60EA9" w14:textId="77777777" w:rsidR="0015393B" w:rsidRDefault="00360B4D">
            <w:r>
              <w:t>Staff scheduling</w:t>
            </w:r>
          </w:p>
        </w:tc>
      </w:tr>
      <w:tr w:rsidR="0015393B" w14:paraId="43C07BCE" w14:textId="77777777">
        <w:tc>
          <w:tcPr>
            <w:tcW w:w="2880" w:type="dxa"/>
          </w:tcPr>
          <w:p w14:paraId="7BD18A17" w14:textId="77777777" w:rsidR="0015393B" w:rsidRDefault="00360B4D">
            <w:r>
              <w:t>Hour</w:t>
            </w:r>
          </w:p>
        </w:tc>
        <w:tc>
          <w:tcPr>
            <w:tcW w:w="2880" w:type="dxa"/>
          </w:tcPr>
          <w:p w14:paraId="30AB82CD" w14:textId="77777777" w:rsidR="0015393B" w:rsidRDefault="00360B4D">
            <w:r>
              <w:t>Peak time</w:t>
            </w:r>
          </w:p>
        </w:tc>
        <w:tc>
          <w:tcPr>
            <w:tcW w:w="2880" w:type="dxa"/>
          </w:tcPr>
          <w:p w14:paraId="3EC5C26C" w14:textId="77777777" w:rsidR="0015393B" w:rsidRDefault="00360B4D">
            <w:r>
              <w:t>Operational planning</w:t>
            </w:r>
          </w:p>
        </w:tc>
      </w:tr>
      <w:tr w:rsidR="0015393B" w14:paraId="162A5B6B" w14:textId="77777777">
        <w:tc>
          <w:tcPr>
            <w:tcW w:w="2880" w:type="dxa"/>
          </w:tcPr>
          <w:p w14:paraId="4A5A6E1E" w14:textId="77777777" w:rsidR="0015393B" w:rsidRDefault="00360B4D">
            <w:r>
              <w:t>Menu Item</w:t>
            </w:r>
          </w:p>
        </w:tc>
        <w:tc>
          <w:tcPr>
            <w:tcW w:w="2880" w:type="dxa"/>
          </w:tcPr>
          <w:p w14:paraId="0A3F5E67" w14:textId="77777777" w:rsidR="0015393B" w:rsidRDefault="00360B4D">
            <w:r>
              <w:t>Product popularity</w:t>
            </w:r>
          </w:p>
        </w:tc>
        <w:tc>
          <w:tcPr>
            <w:tcW w:w="2880" w:type="dxa"/>
          </w:tcPr>
          <w:p w14:paraId="3C153F4E" w14:textId="77777777" w:rsidR="0015393B" w:rsidRDefault="00360B4D">
            <w:r>
              <w:t>Menu optimization</w:t>
            </w:r>
          </w:p>
        </w:tc>
      </w:tr>
      <w:tr w:rsidR="0015393B" w14:paraId="1C1D28FD" w14:textId="77777777">
        <w:tc>
          <w:tcPr>
            <w:tcW w:w="2880" w:type="dxa"/>
          </w:tcPr>
          <w:p w14:paraId="7201E7AB" w14:textId="77777777" w:rsidR="0015393B" w:rsidRDefault="00360B4D">
            <w:r>
              <w:t>Price</w:t>
            </w:r>
          </w:p>
        </w:tc>
        <w:tc>
          <w:tcPr>
            <w:tcW w:w="2880" w:type="dxa"/>
          </w:tcPr>
          <w:p w14:paraId="4E21761E" w14:textId="77777777" w:rsidR="0015393B" w:rsidRDefault="00360B4D">
            <w:r>
              <w:t>Revenue contribution</w:t>
            </w:r>
          </w:p>
        </w:tc>
        <w:tc>
          <w:tcPr>
            <w:tcW w:w="2880" w:type="dxa"/>
          </w:tcPr>
          <w:p w14:paraId="74BD456C" w14:textId="77777777" w:rsidR="0015393B" w:rsidRDefault="00360B4D">
            <w:r>
              <w:t>Pricing decisions</w:t>
            </w:r>
          </w:p>
        </w:tc>
      </w:tr>
    </w:tbl>
    <w:p w14:paraId="25BA22FD" w14:textId="77777777" w:rsidR="0015393B" w:rsidRPr="00BA3BA8" w:rsidRDefault="00360B4D">
      <w:pPr>
        <w:pStyle w:val="Heading2"/>
        <w:rPr>
          <w:rFonts w:ascii="Times New Roman" w:hAnsi="Times New Roman" w:cs="Times New Roman"/>
          <w:color w:val="auto"/>
          <w:sz w:val="28"/>
          <w:szCs w:val="28"/>
        </w:rPr>
      </w:pPr>
      <w:r w:rsidRPr="00BA3BA8">
        <w:rPr>
          <w:rFonts w:ascii="Times New Roman" w:hAnsi="Times New Roman" w:cs="Times New Roman"/>
          <w:color w:val="auto"/>
          <w:sz w:val="28"/>
          <w:szCs w:val="28"/>
        </w:rPr>
        <w:t>5. Business Predictions</w:t>
      </w:r>
    </w:p>
    <w:p w14:paraId="2568664C" w14:textId="77777777" w:rsidR="00E93737" w:rsidRPr="00DB4DA3" w:rsidRDefault="00360B4D" w:rsidP="00E93737">
      <w:pPr>
        <w:jc w:val="both"/>
        <w:rPr>
          <w:szCs w:val="24"/>
        </w:rPr>
      </w:pPr>
      <w:r w:rsidRPr="00DB4DA3">
        <w:rPr>
          <w:szCs w:val="24"/>
        </w:rPr>
        <w:t xml:space="preserve">Historical sales trends can be used to estimate future monthly revenue, identify seasonal demand, forecast inventory requirements, predict staffing needs, and estimate the demand for individual menu items. </w:t>
      </w:r>
    </w:p>
    <w:p w14:paraId="70DD1CC6" w14:textId="18C3AA49" w:rsidR="0015393B" w:rsidRPr="00DB4DA3" w:rsidRDefault="00360B4D" w:rsidP="00E93737">
      <w:pPr>
        <w:jc w:val="both"/>
        <w:rPr>
          <w:szCs w:val="24"/>
        </w:rPr>
      </w:pPr>
      <w:r w:rsidRPr="00DB4DA3">
        <w:rPr>
          <w:szCs w:val="24"/>
        </w:rPr>
        <w:t>High-performing regions are expected to continue contributing significant revenue unless market conditions change. Continuous dashboard monitoring will improve forecasting accuracy.</w:t>
      </w:r>
    </w:p>
    <w:p w14:paraId="6DA5C21A" w14:textId="77777777" w:rsidR="0015393B" w:rsidRPr="00BA3BA8" w:rsidRDefault="00360B4D">
      <w:pPr>
        <w:pStyle w:val="Heading2"/>
        <w:rPr>
          <w:rFonts w:ascii="Times New Roman" w:hAnsi="Times New Roman" w:cs="Times New Roman"/>
          <w:color w:val="auto"/>
          <w:sz w:val="28"/>
          <w:szCs w:val="28"/>
        </w:rPr>
      </w:pPr>
      <w:r w:rsidRPr="00BA3BA8">
        <w:rPr>
          <w:rFonts w:ascii="Times New Roman" w:hAnsi="Times New Roman" w:cs="Times New Roman"/>
          <w:color w:val="auto"/>
          <w:sz w:val="28"/>
          <w:szCs w:val="28"/>
        </w:rPr>
        <w:t>6. Strategies to Increase Sales</w:t>
      </w:r>
    </w:p>
    <w:p w14:paraId="0B144820" w14:textId="77777777" w:rsidR="0015393B" w:rsidRPr="00441FC8" w:rsidRDefault="00360B4D">
      <w:pPr>
        <w:pStyle w:val="ListBullet"/>
        <w:rPr>
          <w:szCs w:val="24"/>
        </w:rPr>
      </w:pPr>
      <w:r w:rsidRPr="00441FC8">
        <w:rPr>
          <w:szCs w:val="24"/>
        </w:rPr>
        <w:t>Introduce loyalty programs for repeat customers.</w:t>
      </w:r>
    </w:p>
    <w:p w14:paraId="241F9DA9" w14:textId="77777777" w:rsidR="0015393B" w:rsidRPr="00441FC8" w:rsidRDefault="00360B4D">
      <w:pPr>
        <w:pStyle w:val="ListBullet"/>
        <w:rPr>
          <w:szCs w:val="24"/>
        </w:rPr>
      </w:pPr>
      <w:r w:rsidRPr="00441FC8">
        <w:rPr>
          <w:szCs w:val="24"/>
        </w:rPr>
        <w:t>Offer combo meals with best-selling products.</w:t>
      </w:r>
    </w:p>
    <w:p w14:paraId="6BF03269" w14:textId="77777777" w:rsidR="0015393B" w:rsidRPr="00441FC8" w:rsidRDefault="00360B4D">
      <w:pPr>
        <w:pStyle w:val="ListBullet"/>
        <w:rPr>
          <w:szCs w:val="24"/>
        </w:rPr>
      </w:pPr>
      <w:r w:rsidRPr="00441FC8">
        <w:rPr>
          <w:szCs w:val="24"/>
        </w:rPr>
        <w:t>Promote low-selling menu items through discounts.</w:t>
      </w:r>
    </w:p>
    <w:p w14:paraId="78CAD410" w14:textId="77777777" w:rsidR="0015393B" w:rsidRPr="00441FC8" w:rsidRDefault="00360B4D">
      <w:pPr>
        <w:pStyle w:val="ListBullet"/>
        <w:rPr>
          <w:szCs w:val="24"/>
        </w:rPr>
      </w:pPr>
      <w:r w:rsidRPr="00441FC8">
        <w:rPr>
          <w:szCs w:val="24"/>
        </w:rPr>
        <w:t>Increase digital marketing in low-performing regions.</w:t>
      </w:r>
    </w:p>
    <w:p w14:paraId="183655A3" w14:textId="77777777" w:rsidR="0015393B" w:rsidRPr="00441FC8" w:rsidRDefault="00360B4D">
      <w:pPr>
        <w:pStyle w:val="ListBullet"/>
        <w:rPr>
          <w:szCs w:val="24"/>
        </w:rPr>
      </w:pPr>
      <w:r w:rsidRPr="00441FC8">
        <w:rPr>
          <w:szCs w:val="24"/>
        </w:rPr>
        <w:t>Launch festive and seasonal menu offers.</w:t>
      </w:r>
    </w:p>
    <w:p w14:paraId="77801060" w14:textId="77777777" w:rsidR="0015393B" w:rsidRPr="00441FC8" w:rsidRDefault="00360B4D">
      <w:pPr>
        <w:pStyle w:val="ListBullet"/>
        <w:rPr>
          <w:szCs w:val="24"/>
        </w:rPr>
      </w:pPr>
      <w:r w:rsidRPr="00441FC8">
        <w:rPr>
          <w:szCs w:val="24"/>
        </w:rPr>
        <w:t>Use customer feedback to improve menu quality.</w:t>
      </w:r>
    </w:p>
    <w:p w14:paraId="07011BA1" w14:textId="77777777" w:rsidR="0015393B" w:rsidRPr="00441FC8" w:rsidRDefault="00360B4D">
      <w:pPr>
        <w:pStyle w:val="ListBullet"/>
        <w:rPr>
          <w:szCs w:val="24"/>
        </w:rPr>
      </w:pPr>
      <w:r w:rsidRPr="00441FC8">
        <w:rPr>
          <w:szCs w:val="24"/>
        </w:rPr>
        <w:lastRenderedPageBreak/>
        <w:t>Optimize staffing during peak business hours.</w:t>
      </w:r>
    </w:p>
    <w:p w14:paraId="508DA091" w14:textId="77777777" w:rsidR="0015393B" w:rsidRPr="00441FC8" w:rsidRDefault="00360B4D">
      <w:pPr>
        <w:pStyle w:val="ListBullet"/>
        <w:rPr>
          <w:szCs w:val="24"/>
        </w:rPr>
      </w:pPr>
      <w:r w:rsidRPr="00441FC8">
        <w:rPr>
          <w:szCs w:val="24"/>
        </w:rPr>
        <w:t>Review prices of low-performing products.</w:t>
      </w:r>
    </w:p>
    <w:p w14:paraId="6455B38A" w14:textId="77777777" w:rsidR="0015393B" w:rsidRPr="00441FC8" w:rsidRDefault="00360B4D">
      <w:pPr>
        <w:pStyle w:val="ListBullet"/>
        <w:rPr>
          <w:szCs w:val="24"/>
        </w:rPr>
      </w:pPr>
      <w:r w:rsidRPr="00441FC8">
        <w:rPr>
          <w:szCs w:val="24"/>
        </w:rPr>
        <w:t>Use monthly dashboard reviews for business decisions.</w:t>
      </w:r>
    </w:p>
    <w:p w14:paraId="46D59F4E" w14:textId="77777777" w:rsidR="0015393B" w:rsidRPr="00441FC8" w:rsidRDefault="00360B4D">
      <w:pPr>
        <w:pStyle w:val="ListBullet"/>
        <w:rPr>
          <w:szCs w:val="24"/>
        </w:rPr>
      </w:pPr>
      <w:r w:rsidRPr="00441FC8">
        <w:rPr>
          <w:szCs w:val="24"/>
        </w:rPr>
        <w:t>Expand high-performing product categories.</w:t>
      </w:r>
    </w:p>
    <w:p w14:paraId="0C4D5BF0" w14:textId="77777777" w:rsidR="0015393B" w:rsidRPr="00BA3BA8" w:rsidRDefault="00360B4D">
      <w:pPr>
        <w:pStyle w:val="Heading2"/>
        <w:rPr>
          <w:rFonts w:ascii="Times New Roman" w:hAnsi="Times New Roman" w:cs="Times New Roman"/>
          <w:color w:val="auto"/>
          <w:sz w:val="28"/>
          <w:szCs w:val="28"/>
        </w:rPr>
      </w:pPr>
      <w:r w:rsidRPr="00BA3BA8">
        <w:rPr>
          <w:rFonts w:ascii="Times New Roman" w:hAnsi="Times New Roman" w:cs="Times New Roman"/>
          <w:color w:val="auto"/>
          <w:sz w:val="28"/>
          <w:szCs w:val="28"/>
        </w:rPr>
        <w:t>7. Conclusion</w:t>
      </w:r>
    </w:p>
    <w:p w14:paraId="06A016ED" w14:textId="77777777" w:rsidR="00EE675F" w:rsidRPr="00441FC8" w:rsidRDefault="00360B4D" w:rsidP="00EE675F">
      <w:pPr>
        <w:jc w:val="both"/>
        <w:rPr>
          <w:szCs w:val="24"/>
        </w:rPr>
      </w:pPr>
      <w:r w:rsidRPr="00441FC8">
        <w:rPr>
          <w:szCs w:val="24"/>
        </w:rPr>
        <w:t xml:space="preserve">The Restaurant Dashboard provides a comprehensive view of business performance by combining sales, quantity, region, month, day, hour, and menu-item analysis into a single interactive dashboard. </w:t>
      </w:r>
    </w:p>
    <w:p w14:paraId="6FDA4FED" w14:textId="77777777" w:rsidR="00EE675F" w:rsidRPr="00441FC8" w:rsidRDefault="00360B4D" w:rsidP="00EE675F">
      <w:pPr>
        <w:jc w:val="both"/>
        <w:rPr>
          <w:szCs w:val="24"/>
        </w:rPr>
      </w:pPr>
      <w:r w:rsidRPr="00441FC8">
        <w:rPr>
          <w:szCs w:val="24"/>
        </w:rPr>
        <w:t xml:space="preserve">It enables management to make informed decisions regarding inventory, staffing, marketing, pricing, and future planning. </w:t>
      </w:r>
    </w:p>
    <w:p w14:paraId="0ECCCF8C" w14:textId="469C28E9" w:rsidR="0015393B" w:rsidRPr="00441FC8" w:rsidRDefault="00360B4D" w:rsidP="00EE675F">
      <w:pPr>
        <w:jc w:val="both"/>
        <w:rPr>
          <w:szCs w:val="24"/>
        </w:rPr>
      </w:pPr>
      <w:r w:rsidRPr="00441FC8">
        <w:rPr>
          <w:szCs w:val="24"/>
        </w:rPr>
        <w:t>By continuously monitoring these KPIs and implementing the recommendations in this report, the restaurant can improve customer satisfaction, operational efficiency, and long-term revenue growth.</w:t>
      </w:r>
    </w:p>
    <w:p w14:paraId="45A876F3" w14:textId="32382206" w:rsidR="0015393B" w:rsidRPr="00F80113" w:rsidRDefault="0015393B">
      <w:pPr>
        <w:rPr>
          <w:szCs w:val="24"/>
        </w:rPr>
      </w:pPr>
    </w:p>
    <w:sectPr w:rsidR="0015393B" w:rsidRPr="00F801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5C4A9F"/>
    <w:multiLevelType w:val="hybridMultilevel"/>
    <w:tmpl w:val="0B7CD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6190071">
    <w:abstractNumId w:val="8"/>
  </w:num>
  <w:num w:numId="2" w16cid:durableId="1228414276">
    <w:abstractNumId w:val="6"/>
  </w:num>
  <w:num w:numId="3" w16cid:durableId="994187975">
    <w:abstractNumId w:val="5"/>
  </w:num>
  <w:num w:numId="4" w16cid:durableId="965963602">
    <w:abstractNumId w:val="4"/>
  </w:num>
  <w:num w:numId="5" w16cid:durableId="1225680110">
    <w:abstractNumId w:val="7"/>
  </w:num>
  <w:num w:numId="6" w16cid:durableId="105005439">
    <w:abstractNumId w:val="3"/>
  </w:num>
  <w:num w:numId="7" w16cid:durableId="802969851">
    <w:abstractNumId w:val="2"/>
  </w:num>
  <w:num w:numId="8" w16cid:durableId="22555800">
    <w:abstractNumId w:val="1"/>
  </w:num>
  <w:num w:numId="9" w16cid:durableId="1188059940">
    <w:abstractNumId w:val="0"/>
  </w:num>
  <w:num w:numId="10" w16cid:durableId="1433088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93B"/>
    <w:rsid w:val="0029639D"/>
    <w:rsid w:val="002F7D72"/>
    <w:rsid w:val="00326F90"/>
    <w:rsid w:val="00360B4D"/>
    <w:rsid w:val="00390BE6"/>
    <w:rsid w:val="00441FC8"/>
    <w:rsid w:val="004B271D"/>
    <w:rsid w:val="00524B0B"/>
    <w:rsid w:val="00542C80"/>
    <w:rsid w:val="00604136"/>
    <w:rsid w:val="00744962"/>
    <w:rsid w:val="007A4E5B"/>
    <w:rsid w:val="007C0F50"/>
    <w:rsid w:val="008765EE"/>
    <w:rsid w:val="009A69E3"/>
    <w:rsid w:val="00A5003A"/>
    <w:rsid w:val="00AA1D8D"/>
    <w:rsid w:val="00B47730"/>
    <w:rsid w:val="00BA3BA8"/>
    <w:rsid w:val="00CB0664"/>
    <w:rsid w:val="00DA1052"/>
    <w:rsid w:val="00DB4DA3"/>
    <w:rsid w:val="00E07BC5"/>
    <w:rsid w:val="00E93737"/>
    <w:rsid w:val="00EE675F"/>
    <w:rsid w:val="00F80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C0E90"/>
  <w14:defaultImageDpi w14:val="300"/>
  <w15:docId w15:val="{39B1FB21-0F01-45B1-9BA8-1851BD287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a80480d2dc3f303/Desktop/Resturan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a80480d2dc3f303/Desktop/Resturan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a80480d2dc3f303/Desktop/Resturan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da80480d2dc3f303/Desktop/Resturan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da80480d2dc3f303/Desktop/Resturant.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[Resturant.xlsx]Sheet8!PivotTable27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Sales</a:t>
            </a:r>
            <a:r>
              <a:rPr lang="en-IN" baseline="0"/>
              <a:t> by Category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Sheet8!$H$24</c:f>
              <c:strCache>
                <c:ptCount val="1"/>
                <c:pt idx="0">
                  <c:v>Total</c:v>
                </c:pt>
              </c:strCache>
            </c:strRef>
          </c:tx>
          <c:spPr>
            <a:solidFill>
              <a:schemeClr val="accent1"/>
            </a:solidFill>
            <a:ln>
              <a:noFill/>
            </a:ln>
            <a:effectLst/>
            <a:sp3d/>
          </c:spPr>
          <c:invertIfNegative val="0"/>
          <c:cat>
            <c:strRef>
              <c:f>Sheet8!$G$25:$G$35</c:f>
              <c:strCache>
                <c:ptCount val="10"/>
                <c:pt idx="0">
                  <c:v>Burger</c:v>
                </c:pt>
                <c:pt idx="1">
                  <c:v>Curry</c:v>
                </c:pt>
                <c:pt idx="2">
                  <c:v>Noodles</c:v>
                </c:pt>
                <c:pt idx="3">
                  <c:v>Pasta</c:v>
                </c:pt>
                <c:pt idx="4">
                  <c:v>Pizza</c:v>
                </c:pt>
                <c:pt idx="5">
                  <c:v>Salad</c:v>
                </c:pt>
                <c:pt idx="6">
                  <c:v>Sandwich</c:v>
                </c:pt>
                <c:pt idx="7">
                  <c:v>Steak</c:v>
                </c:pt>
                <c:pt idx="8">
                  <c:v>Sushi</c:v>
                </c:pt>
                <c:pt idx="9">
                  <c:v>Tacos</c:v>
                </c:pt>
              </c:strCache>
            </c:strRef>
          </c:cat>
          <c:val>
            <c:numRef>
              <c:f>Sheet8!$H$25:$H$35</c:f>
              <c:numCache>
                <c:formatCode>General</c:formatCode>
                <c:ptCount val="10"/>
                <c:pt idx="0">
                  <c:v>195770</c:v>
                </c:pt>
                <c:pt idx="1">
                  <c:v>181925</c:v>
                </c:pt>
                <c:pt idx="2">
                  <c:v>236920</c:v>
                </c:pt>
                <c:pt idx="3">
                  <c:v>194442</c:v>
                </c:pt>
                <c:pt idx="4">
                  <c:v>172592</c:v>
                </c:pt>
                <c:pt idx="5">
                  <c:v>191112</c:v>
                </c:pt>
                <c:pt idx="6">
                  <c:v>202218</c:v>
                </c:pt>
                <c:pt idx="7">
                  <c:v>212526</c:v>
                </c:pt>
                <c:pt idx="8">
                  <c:v>184733</c:v>
                </c:pt>
                <c:pt idx="9">
                  <c:v>196685</c:v>
                </c:pt>
              </c:numCache>
            </c:numRef>
          </c:val>
          <c:extLst>
            <c:ext xmlns:c16="http://schemas.microsoft.com/office/drawing/2014/chart" uri="{C3380CC4-5D6E-409C-BE32-E72D297353CC}">
              <c16:uniqueId val="{00000000-2AFF-4AED-A4F4-4B5FDC0769CE}"/>
            </c:ext>
          </c:extLst>
        </c:ser>
        <c:dLbls>
          <c:showLegendKey val="0"/>
          <c:showVal val="0"/>
          <c:showCatName val="0"/>
          <c:showSerName val="0"/>
          <c:showPercent val="0"/>
          <c:showBubbleSize val="0"/>
        </c:dLbls>
        <c:gapWidth val="150"/>
        <c:shape val="box"/>
        <c:axId val="1374471359"/>
        <c:axId val="1249477119"/>
        <c:axId val="0"/>
      </c:bar3DChart>
      <c:catAx>
        <c:axId val="137447135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9477119"/>
        <c:crosses val="autoZero"/>
        <c:auto val="1"/>
        <c:lblAlgn val="ctr"/>
        <c:lblOffset val="100"/>
        <c:noMultiLvlLbl val="0"/>
      </c:catAx>
      <c:valAx>
        <c:axId val="1249477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447135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[Resturant.xlsx]Sheet8!PivotTable23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Sum</a:t>
            </a:r>
            <a:r>
              <a:rPr lang="en-IN" baseline="0"/>
              <a:t> of Sale month</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Sheet8!$B$12</c:f>
              <c:strCache>
                <c:ptCount val="1"/>
                <c:pt idx="0">
                  <c:v>Total</c:v>
                </c:pt>
              </c:strCache>
            </c:strRef>
          </c:tx>
          <c:spPr>
            <a:solidFill>
              <a:schemeClr val="accent1"/>
            </a:solidFill>
            <a:ln>
              <a:noFill/>
            </a:ln>
            <a:effectLst/>
          </c:spPr>
          <c:invertIfNegative val="0"/>
          <c:cat>
            <c:strRef>
              <c:f>Sheet8!$A$13:$A$26</c:f>
              <c:strCache>
                <c:ptCount val="13"/>
                <c:pt idx="0">
                  <c:v>&lt;01-01-2023</c:v>
                </c:pt>
                <c:pt idx="1">
                  <c:v>Jan</c:v>
                </c:pt>
                <c:pt idx="2">
                  <c:v>Feb</c:v>
                </c:pt>
                <c:pt idx="3">
                  <c:v>Mar</c:v>
                </c:pt>
                <c:pt idx="4">
                  <c:v>Apr</c:v>
                </c:pt>
                <c:pt idx="5">
                  <c:v>May</c:v>
                </c:pt>
                <c:pt idx="6">
                  <c:v>Jun</c:v>
                </c:pt>
                <c:pt idx="7">
                  <c:v>Jul</c:v>
                </c:pt>
                <c:pt idx="8">
                  <c:v>Aug</c:v>
                </c:pt>
                <c:pt idx="9">
                  <c:v>Sep</c:v>
                </c:pt>
                <c:pt idx="10">
                  <c:v>Oct</c:v>
                </c:pt>
                <c:pt idx="11">
                  <c:v>Nov</c:v>
                </c:pt>
                <c:pt idx="12">
                  <c:v>Dec</c:v>
                </c:pt>
              </c:strCache>
            </c:strRef>
          </c:cat>
          <c:val>
            <c:numRef>
              <c:f>Sheet8!$B$13:$B$26</c:f>
              <c:numCache>
                <c:formatCode>General</c:formatCode>
                <c:ptCount val="13"/>
                <c:pt idx="1">
                  <c:v>169442</c:v>
                </c:pt>
                <c:pt idx="2">
                  <c:v>144910</c:v>
                </c:pt>
                <c:pt idx="3">
                  <c:v>159235</c:v>
                </c:pt>
                <c:pt idx="4">
                  <c:v>150250</c:v>
                </c:pt>
                <c:pt idx="5">
                  <c:v>171650</c:v>
                </c:pt>
                <c:pt idx="6">
                  <c:v>178237</c:v>
                </c:pt>
                <c:pt idx="7">
                  <c:v>179630</c:v>
                </c:pt>
                <c:pt idx="8">
                  <c:v>155929</c:v>
                </c:pt>
                <c:pt idx="9">
                  <c:v>151007</c:v>
                </c:pt>
                <c:pt idx="10">
                  <c:v>173130</c:v>
                </c:pt>
                <c:pt idx="11">
                  <c:v>157836</c:v>
                </c:pt>
                <c:pt idx="12">
                  <c:v>177667</c:v>
                </c:pt>
              </c:numCache>
            </c:numRef>
          </c:val>
          <c:extLst>
            <c:ext xmlns:c16="http://schemas.microsoft.com/office/drawing/2014/chart" uri="{C3380CC4-5D6E-409C-BE32-E72D297353CC}">
              <c16:uniqueId val="{00000000-38BF-45D9-AA3A-56A8F3C43E16}"/>
            </c:ext>
          </c:extLst>
        </c:ser>
        <c:dLbls>
          <c:showLegendKey val="0"/>
          <c:showVal val="0"/>
          <c:showCatName val="0"/>
          <c:showSerName val="0"/>
          <c:showPercent val="0"/>
          <c:showBubbleSize val="0"/>
        </c:dLbls>
        <c:gapWidth val="182"/>
        <c:axId val="1346671392"/>
        <c:axId val="1028680160"/>
      </c:barChart>
      <c:catAx>
        <c:axId val="13466713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8680160"/>
        <c:crosses val="autoZero"/>
        <c:auto val="1"/>
        <c:lblAlgn val="ctr"/>
        <c:lblOffset val="100"/>
        <c:noMultiLvlLbl val="0"/>
      </c:catAx>
      <c:valAx>
        <c:axId val="10286801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6713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[Resturant.xlsx]Sheet8!PivotTable12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Sales</a:t>
            </a:r>
            <a:r>
              <a:rPr lang="en-IN" baseline="0"/>
              <a:t> by Region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areaChart>
        <c:grouping val="standard"/>
        <c:varyColors val="0"/>
        <c:ser>
          <c:idx val="0"/>
          <c:order val="0"/>
          <c:tx>
            <c:strRef>
              <c:f>Sheet8!$K$3</c:f>
              <c:strCache>
                <c:ptCount val="1"/>
                <c:pt idx="0">
                  <c:v>Total</c:v>
                </c:pt>
              </c:strCache>
            </c:strRef>
          </c:tx>
          <c:spPr>
            <a:solidFill>
              <a:schemeClr val="accent1"/>
            </a:solidFill>
            <a:ln>
              <a:noFill/>
            </a:ln>
            <a:effectLst/>
          </c:spPr>
          <c:cat>
            <c:strRef>
              <c:f>Sheet8!$J$4:$J$8</c:f>
              <c:strCache>
                <c:ptCount val="4"/>
                <c:pt idx="0">
                  <c:v>East</c:v>
                </c:pt>
                <c:pt idx="1">
                  <c:v>North</c:v>
                </c:pt>
                <c:pt idx="2">
                  <c:v>South</c:v>
                </c:pt>
                <c:pt idx="3">
                  <c:v>West</c:v>
                </c:pt>
              </c:strCache>
            </c:strRef>
          </c:cat>
          <c:val>
            <c:numRef>
              <c:f>Sheet8!$K$4:$K$8</c:f>
              <c:numCache>
                <c:formatCode>General</c:formatCode>
                <c:ptCount val="4"/>
                <c:pt idx="0">
                  <c:v>3712</c:v>
                </c:pt>
                <c:pt idx="1">
                  <c:v>3390</c:v>
                </c:pt>
                <c:pt idx="2">
                  <c:v>3035</c:v>
                </c:pt>
                <c:pt idx="3">
                  <c:v>3640</c:v>
                </c:pt>
              </c:numCache>
            </c:numRef>
          </c:val>
          <c:extLst>
            <c:ext xmlns:c16="http://schemas.microsoft.com/office/drawing/2014/chart" uri="{C3380CC4-5D6E-409C-BE32-E72D297353CC}">
              <c16:uniqueId val="{00000000-2BA7-4959-9BAC-94656D91A787}"/>
            </c:ext>
          </c:extLst>
        </c:ser>
        <c:dLbls>
          <c:showLegendKey val="0"/>
          <c:showVal val="0"/>
          <c:showCatName val="0"/>
          <c:showSerName val="0"/>
          <c:showPercent val="0"/>
          <c:showBubbleSize val="0"/>
        </c:dLbls>
        <c:axId val="1178240320"/>
        <c:axId val="730507488"/>
      </c:areaChart>
      <c:catAx>
        <c:axId val="117824032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0507488"/>
        <c:crosses val="autoZero"/>
        <c:auto val="1"/>
        <c:lblAlgn val="ctr"/>
        <c:lblOffset val="100"/>
        <c:noMultiLvlLbl val="0"/>
      </c:catAx>
      <c:valAx>
        <c:axId val="730507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824032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[Resturant.xlsx]Sheet8!PivotTable26</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Sheet8!$H$12:$H$13</c:f>
              <c:strCache>
                <c:ptCount val="1"/>
                <c:pt idx="0">
                  <c:v>1</c:v>
                </c:pt>
              </c:strCache>
            </c:strRef>
          </c:tx>
          <c:spPr>
            <a:solidFill>
              <a:schemeClr val="accent1"/>
            </a:solidFill>
            <a:ln>
              <a:noFill/>
            </a:ln>
            <a:effectLst/>
          </c:spPr>
          <c:invertIfNegative val="0"/>
          <c:cat>
            <c:strRef>
              <c:f>Sheet8!$G$14:$G$21</c:f>
              <c:strCache>
                <c:ptCount val="7"/>
                <c:pt idx="0">
                  <c:v>Sunday</c:v>
                </c:pt>
                <c:pt idx="1">
                  <c:v>Monday</c:v>
                </c:pt>
                <c:pt idx="2">
                  <c:v>Tuesday</c:v>
                </c:pt>
                <c:pt idx="3">
                  <c:v>Wednesday</c:v>
                </c:pt>
                <c:pt idx="4">
                  <c:v>Thursday</c:v>
                </c:pt>
                <c:pt idx="5">
                  <c:v>Friday</c:v>
                </c:pt>
                <c:pt idx="6">
                  <c:v>Saturday</c:v>
                </c:pt>
              </c:strCache>
            </c:strRef>
          </c:cat>
          <c:val>
            <c:numRef>
              <c:f>Sheet8!$H$14:$H$21</c:f>
              <c:numCache>
                <c:formatCode>General</c:formatCode>
                <c:ptCount val="7"/>
                <c:pt idx="0">
                  <c:v>41</c:v>
                </c:pt>
                <c:pt idx="1">
                  <c:v>36</c:v>
                </c:pt>
                <c:pt idx="2">
                  <c:v>33</c:v>
                </c:pt>
                <c:pt idx="3">
                  <c:v>39</c:v>
                </c:pt>
                <c:pt idx="4">
                  <c:v>40</c:v>
                </c:pt>
                <c:pt idx="5">
                  <c:v>31</c:v>
                </c:pt>
                <c:pt idx="6">
                  <c:v>35</c:v>
                </c:pt>
              </c:numCache>
            </c:numRef>
          </c:val>
          <c:extLst>
            <c:ext xmlns:c16="http://schemas.microsoft.com/office/drawing/2014/chart" uri="{C3380CC4-5D6E-409C-BE32-E72D297353CC}">
              <c16:uniqueId val="{00000000-3DE1-4F18-A243-376E2D1D7851}"/>
            </c:ext>
          </c:extLst>
        </c:ser>
        <c:ser>
          <c:idx val="1"/>
          <c:order val="1"/>
          <c:tx>
            <c:strRef>
              <c:f>Sheet8!$I$12:$I$13</c:f>
              <c:strCache>
                <c:ptCount val="1"/>
                <c:pt idx="0">
                  <c:v>2</c:v>
                </c:pt>
              </c:strCache>
            </c:strRef>
          </c:tx>
          <c:spPr>
            <a:solidFill>
              <a:schemeClr val="accent2"/>
            </a:solidFill>
            <a:ln>
              <a:noFill/>
            </a:ln>
            <a:effectLst/>
          </c:spPr>
          <c:invertIfNegative val="0"/>
          <c:cat>
            <c:strRef>
              <c:f>Sheet8!$G$14:$G$21</c:f>
              <c:strCache>
                <c:ptCount val="7"/>
                <c:pt idx="0">
                  <c:v>Sunday</c:v>
                </c:pt>
                <c:pt idx="1">
                  <c:v>Monday</c:v>
                </c:pt>
                <c:pt idx="2">
                  <c:v>Tuesday</c:v>
                </c:pt>
                <c:pt idx="3">
                  <c:v>Wednesday</c:v>
                </c:pt>
                <c:pt idx="4">
                  <c:v>Thursday</c:v>
                </c:pt>
                <c:pt idx="5">
                  <c:v>Friday</c:v>
                </c:pt>
                <c:pt idx="6">
                  <c:v>Saturday</c:v>
                </c:pt>
              </c:strCache>
            </c:strRef>
          </c:cat>
          <c:val>
            <c:numRef>
              <c:f>Sheet8!$I$14:$I$21</c:f>
              <c:numCache>
                <c:formatCode>General</c:formatCode>
                <c:ptCount val="7"/>
                <c:pt idx="0">
                  <c:v>33</c:v>
                </c:pt>
                <c:pt idx="1">
                  <c:v>36</c:v>
                </c:pt>
                <c:pt idx="2">
                  <c:v>39</c:v>
                </c:pt>
                <c:pt idx="3">
                  <c:v>31</c:v>
                </c:pt>
                <c:pt idx="4">
                  <c:v>24</c:v>
                </c:pt>
                <c:pt idx="5">
                  <c:v>41</c:v>
                </c:pt>
                <c:pt idx="6">
                  <c:v>29</c:v>
                </c:pt>
              </c:numCache>
            </c:numRef>
          </c:val>
          <c:extLst>
            <c:ext xmlns:c16="http://schemas.microsoft.com/office/drawing/2014/chart" uri="{C3380CC4-5D6E-409C-BE32-E72D297353CC}">
              <c16:uniqueId val="{00000001-3DE1-4F18-A243-376E2D1D7851}"/>
            </c:ext>
          </c:extLst>
        </c:ser>
        <c:ser>
          <c:idx val="2"/>
          <c:order val="2"/>
          <c:tx>
            <c:strRef>
              <c:f>Sheet8!$J$12:$J$13</c:f>
              <c:strCache>
                <c:ptCount val="1"/>
                <c:pt idx="0">
                  <c:v>3</c:v>
                </c:pt>
              </c:strCache>
            </c:strRef>
          </c:tx>
          <c:spPr>
            <a:solidFill>
              <a:schemeClr val="accent3"/>
            </a:solidFill>
            <a:ln>
              <a:noFill/>
            </a:ln>
            <a:effectLst/>
          </c:spPr>
          <c:invertIfNegative val="0"/>
          <c:cat>
            <c:strRef>
              <c:f>Sheet8!$G$14:$G$21</c:f>
              <c:strCache>
                <c:ptCount val="7"/>
                <c:pt idx="0">
                  <c:v>Sunday</c:v>
                </c:pt>
                <c:pt idx="1">
                  <c:v>Monday</c:v>
                </c:pt>
                <c:pt idx="2">
                  <c:v>Tuesday</c:v>
                </c:pt>
                <c:pt idx="3">
                  <c:v>Wednesday</c:v>
                </c:pt>
                <c:pt idx="4">
                  <c:v>Thursday</c:v>
                </c:pt>
                <c:pt idx="5">
                  <c:v>Friday</c:v>
                </c:pt>
                <c:pt idx="6">
                  <c:v>Saturday</c:v>
                </c:pt>
              </c:strCache>
            </c:strRef>
          </c:cat>
          <c:val>
            <c:numRef>
              <c:f>Sheet8!$J$14:$J$21</c:f>
              <c:numCache>
                <c:formatCode>General</c:formatCode>
                <c:ptCount val="7"/>
                <c:pt idx="0">
                  <c:v>31</c:v>
                </c:pt>
                <c:pt idx="1">
                  <c:v>32</c:v>
                </c:pt>
                <c:pt idx="2">
                  <c:v>26</c:v>
                </c:pt>
                <c:pt idx="3">
                  <c:v>38</c:v>
                </c:pt>
                <c:pt idx="4">
                  <c:v>39</c:v>
                </c:pt>
                <c:pt idx="5">
                  <c:v>34</c:v>
                </c:pt>
                <c:pt idx="6">
                  <c:v>27</c:v>
                </c:pt>
              </c:numCache>
            </c:numRef>
          </c:val>
          <c:extLst>
            <c:ext xmlns:c16="http://schemas.microsoft.com/office/drawing/2014/chart" uri="{C3380CC4-5D6E-409C-BE32-E72D297353CC}">
              <c16:uniqueId val="{00000002-3DE1-4F18-A243-376E2D1D7851}"/>
            </c:ext>
          </c:extLst>
        </c:ser>
        <c:ser>
          <c:idx val="3"/>
          <c:order val="3"/>
          <c:tx>
            <c:strRef>
              <c:f>Sheet8!$K$12:$K$13</c:f>
              <c:strCache>
                <c:ptCount val="1"/>
                <c:pt idx="0">
                  <c:v>4</c:v>
                </c:pt>
              </c:strCache>
            </c:strRef>
          </c:tx>
          <c:spPr>
            <a:solidFill>
              <a:schemeClr val="accent4"/>
            </a:solidFill>
            <a:ln>
              <a:noFill/>
            </a:ln>
            <a:effectLst/>
          </c:spPr>
          <c:invertIfNegative val="0"/>
          <c:cat>
            <c:strRef>
              <c:f>Sheet8!$G$14:$G$21</c:f>
              <c:strCache>
                <c:ptCount val="7"/>
                <c:pt idx="0">
                  <c:v>Sunday</c:v>
                </c:pt>
                <c:pt idx="1">
                  <c:v>Monday</c:v>
                </c:pt>
                <c:pt idx="2">
                  <c:v>Tuesday</c:v>
                </c:pt>
                <c:pt idx="3">
                  <c:v>Wednesday</c:v>
                </c:pt>
                <c:pt idx="4">
                  <c:v>Thursday</c:v>
                </c:pt>
                <c:pt idx="5">
                  <c:v>Friday</c:v>
                </c:pt>
                <c:pt idx="6">
                  <c:v>Saturday</c:v>
                </c:pt>
              </c:strCache>
            </c:strRef>
          </c:cat>
          <c:val>
            <c:numRef>
              <c:f>Sheet8!$K$14:$K$21</c:f>
              <c:numCache>
                <c:formatCode>General</c:formatCode>
                <c:ptCount val="7"/>
                <c:pt idx="0">
                  <c:v>34</c:v>
                </c:pt>
                <c:pt idx="1">
                  <c:v>36</c:v>
                </c:pt>
                <c:pt idx="2">
                  <c:v>36</c:v>
                </c:pt>
                <c:pt idx="3">
                  <c:v>25</c:v>
                </c:pt>
                <c:pt idx="4">
                  <c:v>39</c:v>
                </c:pt>
                <c:pt idx="5">
                  <c:v>33</c:v>
                </c:pt>
                <c:pt idx="6">
                  <c:v>37</c:v>
                </c:pt>
              </c:numCache>
            </c:numRef>
          </c:val>
          <c:extLst>
            <c:ext xmlns:c16="http://schemas.microsoft.com/office/drawing/2014/chart" uri="{C3380CC4-5D6E-409C-BE32-E72D297353CC}">
              <c16:uniqueId val="{00000003-3DE1-4F18-A243-376E2D1D7851}"/>
            </c:ext>
          </c:extLst>
        </c:ser>
        <c:ser>
          <c:idx val="4"/>
          <c:order val="4"/>
          <c:tx>
            <c:strRef>
              <c:f>Sheet8!$L$12:$L$13</c:f>
              <c:strCache>
                <c:ptCount val="1"/>
                <c:pt idx="0">
                  <c:v>5</c:v>
                </c:pt>
              </c:strCache>
            </c:strRef>
          </c:tx>
          <c:spPr>
            <a:solidFill>
              <a:schemeClr val="accent5"/>
            </a:solidFill>
            <a:ln>
              <a:noFill/>
            </a:ln>
            <a:effectLst/>
          </c:spPr>
          <c:invertIfNegative val="0"/>
          <c:cat>
            <c:strRef>
              <c:f>Sheet8!$G$14:$G$21</c:f>
              <c:strCache>
                <c:ptCount val="7"/>
                <c:pt idx="0">
                  <c:v>Sunday</c:v>
                </c:pt>
                <c:pt idx="1">
                  <c:v>Monday</c:v>
                </c:pt>
                <c:pt idx="2">
                  <c:v>Tuesday</c:v>
                </c:pt>
                <c:pt idx="3">
                  <c:v>Wednesday</c:v>
                </c:pt>
                <c:pt idx="4">
                  <c:v>Thursday</c:v>
                </c:pt>
                <c:pt idx="5">
                  <c:v>Friday</c:v>
                </c:pt>
                <c:pt idx="6">
                  <c:v>Saturday</c:v>
                </c:pt>
              </c:strCache>
            </c:strRef>
          </c:cat>
          <c:val>
            <c:numRef>
              <c:f>Sheet8!$L$14:$L$21</c:f>
              <c:numCache>
                <c:formatCode>General</c:formatCode>
                <c:ptCount val="7"/>
                <c:pt idx="0">
                  <c:v>33</c:v>
                </c:pt>
                <c:pt idx="1">
                  <c:v>32</c:v>
                </c:pt>
                <c:pt idx="2">
                  <c:v>37</c:v>
                </c:pt>
                <c:pt idx="3">
                  <c:v>38</c:v>
                </c:pt>
                <c:pt idx="4">
                  <c:v>29</c:v>
                </c:pt>
                <c:pt idx="5">
                  <c:v>32</c:v>
                </c:pt>
                <c:pt idx="6">
                  <c:v>44</c:v>
                </c:pt>
              </c:numCache>
            </c:numRef>
          </c:val>
          <c:extLst>
            <c:ext xmlns:c16="http://schemas.microsoft.com/office/drawing/2014/chart" uri="{C3380CC4-5D6E-409C-BE32-E72D297353CC}">
              <c16:uniqueId val="{00000004-3DE1-4F18-A243-376E2D1D7851}"/>
            </c:ext>
          </c:extLst>
        </c:ser>
        <c:dLbls>
          <c:showLegendKey val="0"/>
          <c:showVal val="0"/>
          <c:showCatName val="0"/>
          <c:showSerName val="0"/>
          <c:showPercent val="0"/>
          <c:showBubbleSize val="0"/>
        </c:dLbls>
        <c:gapWidth val="219"/>
        <c:overlap val="-27"/>
        <c:axId val="148495535"/>
        <c:axId val="1054689151"/>
      </c:barChart>
      <c:catAx>
        <c:axId val="148495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689151"/>
        <c:crosses val="autoZero"/>
        <c:auto val="1"/>
        <c:lblAlgn val="ctr"/>
        <c:lblOffset val="100"/>
        <c:noMultiLvlLbl val="0"/>
      </c:catAx>
      <c:valAx>
        <c:axId val="1054689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49553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[Resturant.xlsx]Sheet8!PivotTable28</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Sheet8!$P$12:$P$13</c:f>
              <c:strCache>
                <c:ptCount val="1"/>
                <c:pt idx="0">
                  <c:v>Burger</c:v>
                </c:pt>
              </c:strCache>
            </c:strRef>
          </c:tx>
          <c:spPr>
            <a:solidFill>
              <a:schemeClr val="accent1"/>
            </a:solidFill>
            <a:ln>
              <a:noFill/>
            </a:ln>
            <a:effectLst/>
          </c:spPr>
          <c:invertIfNegative val="0"/>
          <c:cat>
            <c:strRef>
              <c:f>Sheet8!$O$14:$O$21</c:f>
              <c:strCache>
                <c:ptCount val="7"/>
                <c:pt idx="0">
                  <c:v>Sunday</c:v>
                </c:pt>
                <c:pt idx="1">
                  <c:v>Monday</c:v>
                </c:pt>
                <c:pt idx="2">
                  <c:v>Tuesday</c:v>
                </c:pt>
                <c:pt idx="3">
                  <c:v>Wednesday</c:v>
                </c:pt>
                <c:pt idx="4">
                  <c:v>Thursday</c:v>
                </c:pt>
                <c:pt idx="5">
                  <c:v>Friday</c:v>
                </c:pt>
                <c:pt idx="6">
                  <c:v>Saturday</c:v>
                </c:pt>
              </c:strCache>
            </c:strRef>
          </c:cat>
          <c:val>
            <c:numRef>
              <c:f>Sheet8!$P$14:$P$21</c:f>
              <c:numCache>
                <c:formatCode>General</c:formatCode>
                <c:ptCount val="7"/>
                <c:pt idx="0">
                  <c:v>54</c:v>
                </c:pt>
                <c:pt idx="1">
                  <c:v>47</c:v>
                </c:pt>
                <c:pt idx="2">
                  <c:v>54</c:v>
                </c:pt>
                <c:pt idx="3">
                  <c:v>56</c:v>
                </c:pt>
                <c:pt idx="4">
                  <c:v>52</c:v>
                </c:pt>
                <c:pt idx="5">
                  <c:v>31</c:v>
                </c:pt>
                <c:pt idx="6">
                  <c:v>60</c:v>
                </c:pt>
              </c:numCache>
            </c:numRef>
          </c:val>
          <c:extLst>
            <c:ext xmlns:c16="http://schemas.microsoft.com/office/drawing/2014/chart" uri="{C3380CC4-5D6E-409C-BE32-E72D297353CC}">
              <c16:uniqueId val="{00000000-81AE-45D2-ACE5-7A15EE58411E}"/>
            </c:ext>
          </c:extLst>
        </c:ser>
        <c:ser>
          <c:idx val="1"/>
          <c:order val="1"/>
          <c:tx>
            <c:strRef>
              <c:f>Sheet8!$Q$12:$Q$13</c:f>
              <c:strCache>
                <c:ptCount val="1"/>
                <c:pt idx="0">
                  <c:v>Curry</c:v>
                </c:pt>
              </c:strCache>
            </c:strRef>
          </c:tx>
          <c:spPr>
            <a:solidFill>
              <a:schemeClr val="accent2"/>
            </a:solidFill>
            <a:ln>
              <a:noFill/>
            </a:ln>
            <a:effectLst/>
          </c:spPr>
          <c:invertIfNegative val="0"/>
          <c:cat>
            <c:strRef>
              <c:f>Sheet8!$O$14:$O$21</c:f>
              <c:strCache>
                <c:ptCount val="7"/>
                <c:pt idx="0">
                  <c:v>Sunday</c:v>
                </c:pt>
                <c:pt idx="1">
                  <c:v>Monday</c:v>
                </c:pt>
                <c:pt idx="2">
                  <c:v>Tuesday</c:v>
                </c:pt>
                <c:pt idx="3">
                  <c:v>Wednesday</c:v>
                </c:pt>
                <c:pt idx="4">
                  <c:v>Thursday</c:v>
                </c:pt>
                <c:pt idx="5">
                  <c:v>Friday</c:v>
                </c:pt>
                <c:pt idx="6">
                  <c:v>Saturday</c:v>
                </c:pt>
              </c:strCache>
            </c:strRef>
          </c:cat>
          <c:val>
            <c:numRef>
              <c:f>Sheet8!$Q$14:$Q$21</c:f>
              <c:numCache>
                <c:formatCode>General</c:formatCode>
                <c:ptCount val="7"/>
                <c:pt idx="0">
                  <c:v>45</c:v>
                </c:pt>
                <c:pt idx="1">
                  <c:v>53</c:v>
                </c:pt>
                <c:pt idx="2">
                  <c:v>55</c:v>
                </c:pt>
                <c:pt idx="3">
                  <c:v>32</c:v>
                </c:pt>
                <c:pt idx="4">
                  <c:v>46</c:v>
                </c:pt>
                <c:pt idx="5">
                  <c:v>59</c:v>
                </c:pt>
                <c:pt idx="6">
                  <c:v>55</c:v>
                </c:pt>
              </c:numCache>
            </c:numRef>
          </c:val>
          <c:extLst>
            <c:ext xmlns:c16="http://schemas.microsoft.com/office/drawing/2014/chart" uri="{C3380CC4-5D6E-409C-BE32-E72D297353CC}">
              <c16:uniqueId val="{00000001-81AE-45D2-ACE5-7A15EE58411E}"/>
            </c:ext>
          </c:extLst>
        </c:ser>
        <c:ser>
          <c:idx val="2"/>
          <c:order val="2"/>
          <c:tx>
            <c:strRef>
              <c:f>Sheet8!$R$12:$R$13</c:f>
              <c:strCache>
                <c:ptCount val="1"/>
                <c:pt idx="0">
                  <c:v>Noodles</c:v>
                </c:pt>
              </c:strCache>
            </c:strRef>
          </c:tx>
          <c:spPr>
            <a:solidFill>
              <a:schemeClr val="accent3"/>
            </a:solidFill>
            <a:ln>
              <a:noFill/>
            </a:ln>
            <a:effectLst/>
          </c:spPr>
          <c:invertIfNegative val="0"/>
          <c:cat>
            <c:strRef>
              <c:f>Sheet8!$O$14:$O$21</c:f>
              <c:strCache>
                <c:ptCount val="7"/>
                <c:pt idx="0">
                  <c:v>Sunday</c:v>
                </c:pt>
                <c:pt idx="1">
                  <c:v>Monday</c:v>
                </c:pt>
                <c:pt idx="2">
                  <c:v>Tuesday</c:v>
                </c:pt>
                <c:pt idx="3">
                  <c:v>Wednesday</c:v>
                </c:pt>
                <c:pt idx="4">
                  <c:v>Thursday</c:v>
                </c:pt>
                <c:pt idx="5">
                  <c:v>Friday</c:v>
                </c:pt>
                <c:pt idx="6">
                  <c:v>Saturday</c:v>
                </c:pt>
              </c:strCache>
            </c:strRef>
          </c:cat>
          <c:val>
            <c:numRef>
              <c:f>Sheet8!$R$14:$R$21</c:f>
              <c:numCache>
                <c:formatCode>General</c:formatCode>
                <c:ptCount val="7"/>
                <c:pt idx="0">
                  <c:v>66</c:v>
                </c:pt>
                <c:pt idx="1">
                  <c:v>44</c:v>
                </c:pt>
                <c:pt idx="2">
                  <c:v>74</c:v>
                </c:pt>
                <c:pt idx="3">
                  <c:v>80</c:v>
                </c:pt>
                <c:pt idx="4">
                  <c:v>57</c:v>
                </c:pt>
                <c:pt idx="5">
                  <c:v>34</c:v>
                </c:pt>
                <c:pt idx="6">
                  <c:v>54</c:v>
                </c:pt>
              </c:numCache>
            </c:numRef>
          </c:val>
          <c:extLst>
            <c:ext xmlns:c16="http://schemas.microsoft.com/office/drawing/2014/chart" uri="{C3380CC4-5D6E-409C-BE32-E72D297353CC}">
              <c16:uniqueId val="{00000002-81AE-45D2-ACE5-7A15EE58411E}"/>
            </c:ext>
          </c:extLst>
        </c:ser>
        <c:ser>
          <c:idx val="3"/>
          <c:order val="3"/>
          <c:tx>
            <c:strRef>
              <c:f>Sheet8!$S$12:$S$13</c:f>
              <c:strCache>
                <c:ptCount val="1"/>
                <c:pt idx="0">
                  <c:v>Pasta</c:v>
                </c:pt>
              </c:strCache>
            </c:strRef>
          </c:tx>
          <c:spPr>
            <a:solidFill>
              <a:schemeClr val="accent4"/>
            </a:solidFill>
            <a:ln>
              <a:noFill/>
            </a:ln>
            <a:effectLst/>
          </c:spPr>
          <c:invertIfNegative val="0"/>
          <c:cat>
            <c:strRef>
              <c:f>Sheet8!$O$14:$O$21</c:f>
              <c:strCache>
                <c:ptCount val="7"/>
                <c:pt idx="0">
                  <c:v>Sunday</c:v>
                </c:pt>
                <c:pt idx="1">
                  <c:v>Monday</c:v>
                </c:pt>
                <c:pt idx="2">
                  <c:v>Tuesday</c:v>
                </c:pt>
                <c:pt idx="3">
                  <c:v>Wednesday</c:v>
                </c:pt>
                <c:pt idx="4">
                  <c:v>Thursday</c:v>
                </c:pt>
                <c:pt idx="5">
                  <c:v>Friday</c:v>
                </c:pt>
                <c:pt idx="6">
                  <c:v>Saturday</c:v>
                </c:pt>
              </c:strCache>
            </c:strRef>
          </c:cat>
          <c:val>
            <c:numRef>
              <c:f>Sheet8!$S$14:$S$21</c:f>
              <c:numCache>
                <c:formatCode>General</c:formatCode>
                <c:ptCount val="7"/>
                <c:pt idx="0">
                  <c:v>30</c:v>
                </c:pt>
                <c:pt idx="1">
                  <c:v>41</c:v>
                </c:pt>
                <c:pt idx="2">
                  <c:v>55</c:v>
                </c:pt>
                <c:pt idx="3">
                  <c:v>40</c:v>
                </c:pt>
                <c:pt idx="4">
                  <c:v>59</c:v>
                </c:pt>
                <c:pt idx="5">
                  <c:v>47</c:v>
                </c:pt>
                <c:pt idx="6">
                  <c:v>77</c:v>
                </c:pt>
              </c:numCache>
            </c:numRef>
          </c:val>
          <c:extLst>
            <c:ext xmlns:c16="http://schemas.microsoft.com/office/drawing/2014/chart" uri="{C3380CC4-5D6E-409C-BE32-E72D297353CC}">
              <c16:uniqueId val="{00000003-81AE-45D2-ACE5-7A15EE58411E}"/>
            </c:ext>
          </c:extLst>
        </c:ser>
        <c:ser>
          <c:idx val="4"/>
          <c:order val="4"/>
          <c:tx>
            <c:strRef>
              <c:f>Sheet8!$T$12:$T$13</c:f>
              <c:strCache>
                <c:ptCount val="1"/>
                <c:pt idx="0">
                  <c:v>Pizza</c:v>
                </c:pt>
              </c:strCache>
            </c:strRef>
          </c:tx>
          <c:spPr>
            <a:solidFill>
              <a:schemeClr val="accent5"/>
            </a:solidFill>
            <a:ln>
              <a:noFill/>
            </a:ln>
            <a:effectLst/>
          </c:spPr>
          <c:invertIfNegative val="0"/>
          <c:cat>
            <c:strRef>
              <c:f>Sheet8!$O$14:$O$21</c:f>
              <c:strCache>
                <c:ptCount val="7"/>
                <c:pt idx="0">
                  <c:v>Sunday</c:v>
                </c:pt>
                <c:pt idx="1">
                  <c:v>Monday</c:v>
                </c:pt>
                <c:pt idx="2">
                  <c:v>Tuesday</c:v>
                </c:pt>
                <c:pt idx="3">
                  <c:v>Wednesday</c:v>
                </c:pt>
                <c:pt idx="4">
                  <c:v>Thursday</c:v>
                </c:pt>
                <c:pt idx="5">
                  <c:v>Friday</c:v>
                </c:pt>
                <c:pt idx="6">
                  <c:v>Saturday</c:v>
                </c:pt>
              </c:strCache>
            </c:strRef>
          </c:cat>
          <c:val>
            <c:numRef>
              <c:f>Sheet8!$T$14:$T$21</c:f>
              <c:numCache>
                <c:formatCode>General</c:formatCode>
                <c:ptCount val="7"/>
                <c:pt idx="0">
                  <c:v>57</c:v>
                </c:pt>
                <c:pt idx="1">
                  <c:v>51</c:v>
                </c:pt>
                <c:pt idx="2">
                  <c:v>30</c:v>
                </c:pt>
                <c:pt idx="3">
                  <c:v>47</c:v>
                </c:pt>
                <c:pt idx="4">
                  <c:v>42</c:v>
                </c:pt>
                <c:pt idx="5">
                  <c:v>37</c:v>
                </c:pt>
                <c:pt idx="6">
                  <c:v>56</c:v>
                </c:pt>
              </c:numCache>
            </c:numRef>
          </c:val>
          <c:extLst>
            <c:ext xmlns:c16="http://schemas.microsoft.com/office/drawing/2014/chart" uri="{C3380CC4-5D6E-409C-BE32-E72D297353CC}">
              <c16:uniqueId val="{00000004-81AE-45D2-ACE5-7A15EE58411E}"/>
            </c:ext>
          </c:extLst>
        </c:ser>
        <c:ser>
          <c:idx val="5"/>
          <c:order val="5"/>
          <c:tx>
            <c:strRef>
              <c:f>Sheet8!$U$12:$U$13</c:f>
              <c:strCache>
                <c:ptCount val="1"/>
                <c:pt idx="0">
                  <c:v>Salad</c:v>
                </c:pt>
              </c:strCache>
            </c:strRef>
          </c:tx>
          <c:spPr>
            <a:solidFill>
              <a:schemeClr val="accent6"/>
            </a:solidFill>
            <a:ln>
              <a:noFill/>
            </a:ln>
            <a:effectLst/>
          </c:spPr>
          <c:invertIfNegative val="0"/>
          <c:cat>
            <c:strRef>
              <c:f>Sheet8!$O$14:$O$21</c:f>
              <c:strCache>
                <c:ptCount val="7"/>
                <c:pt idx="0">
                  <c:v>Sunday</c:v>
                </c:pt>
                <c:pt idx="1">
                  <c:v>Monday</c:v>
                </c:pt>
                <c:pt idx="2">
                  <c:v>Tuesday</c:v>
                </c:pt>
                <c:pt idx="3">
                  <c:v>Wednesday</c:v>
                </c:pt>
                <c:pt idx="4">
                  <c:v>Thursday</c:v>
                </c:pt>
                <c:pt idx="5">
                  <c:v>Friday</c:v>
                </c:pt>
                <c:pt idx="6">
                  <c:v>Saturday</c:v>
                </c:pt>
              </c:strCache>
            </c:strRef>
          </c:cat>
          <c:val>
            <c:numRef>
              <c:f>Sheet8!$U$14:$U$21</c:f>
              <c:numCache>
                <c:formatCode>General</c:formatCode>
                <c:ptCount val="7"/>
                <c:pt idx="0">
                  <c:v>70</c:v>
                </c:pt>
                <c:pt idx="1">
                  <c:v>64</c:v>
                </c:pt>
                <c:pt idx="2">
                  <c:v>40</c:v>
                </c:pt>
                <c:pt idx="3">
                  <c:v>47</c:v>
                </c:pt>
                <c:pt idx="4">
                  <c:v>31</c:v>
                </c:pt>
                <c:pt idx="5">
                  <c:v>52</c:v>
                </c:pt>
                <c:pt idx="6">
                  <c:v>41</c:v>
                </c:pt>
              </c:numCache>
            </c:numRef>
          </c:val>
          <c:extLst>
            <c:ext xmlns:c16="http://schemas.microsoft.com/office/drawing/2014/chart" uri="{C3380CC4-5D6E-409C-BE32-E72D297353CC}">
              <c16:uniqueId val="{00000005-81AE-45D2-ACE5-7A15EE58411E}"/>
            </c:ext>
          </c:extLst>
        </c:ser>
        <c:ser>
          <c:idx val="6"/>
          <c:order val="6"/>
          <c:tx>
            <c:strRef>
              <c:f>Sheet8!$V$12:$V$13</c:f>
              <c:strCache>
                <c:ptCount val="1"/>
                <c:pt idx="0">
                  <c:v>Sandwich</c:v>
                </c:pt>
              </c:strCache>
            </c:strRef>
          </c:tx>
          <c:spPr>
            <a:solidFill>
              <a:schemeClr val="accent1">
                <a:lumMod val="60000"/>
              </a:schemeClr>
            </a:solidFill>
            <a:ln>
              <a:noFill/>
            </a:ln>
            <a:effectLst/>
          </c:spPr>
          <c:invertIfNegative val="0"/>
          <c:cat>
            <c:strRef>
              <c:f>Sheet8!$O$14:$O$21</c:f>
              <c:strCache>
                <c:ptCount val="7"/>
                <c:pt idx="0">
                  <c:v>Sunday</c:v>
                </c:pt>
                <c:pt idx="1">
                  <c:v>Monday</c:v>
                </c:pt>
                <c:pt idx="2">
                  <c:v>Tuesday</c:v>
                </c:pt>
                <c:pt idx="3">
                  <c:v>Wednesday</c:v>
                </c:pt>
                <c:pt idx="4">
                  <c:v>Thursday</c:v>
                </c:pt>
                <c:pt idx="5">
                  <c:v>Friday</c:v>
                </c:pt>
                <c:pt idx="6">
                  <c:v>Saturday</c:v>
                </c:pt>
              </c:strCache>
            </c:strRef>
          </c:cat>
          <c:val>
            <c:numRef>
              <c:f>Sheet8!$V$14:$V$21</c:f>
              <c:numCache>
                <c:formatCode>General</c:formatCode>
                <c:ptCount val="7"/>
                <c:pt idx="0">
                  <c:v>44</c:v>
                </c:pt>
                <c:pt idx="1">
                  <c:v>47</c:v>
                </c:pt>
                <c:pt idx="2">
                  <c:v>59</c:v>
                </c:pt>
                <c:pt idx="3">
                  <c:v>55</c:v>
                </c:pt>
                <c:pt idx="4">
                  <c:v>58</c:v>
                </c:pt>
                <c:pt idx="5">
                  <c:v>58</c:v>
                </c:pt>
                <c:pt idx="6">
                  <c:v>48</c:v>
                </c:pt>
              </c:numCache>
            </c:numRef>
          </c:val>
          <c:extLst>
            <c:ext xmlns:c16="http://schemas.microsoft.com/office/drawing/2014/chart" uri="{C3380CC4-5D6E-409C-BE32-E72D297353CC}">
              <c16:uniqueId val="{00000006-81AE-45D2-ACE5-7A15EE58411E}"/>
            </c:ext>
          </c:extLst>
        </c:ser>
        <c:ser>
          <c:idx val="7"/>
          <c:order val="7"/>
          <c:tx>
            <c:strRef>
              <c:f>Sheet8!$W$12:$W$13</c:f>
              <c:strCache>
                <c:ptCount val="1"/>
                <c:pt idx="0">
                  <c:v>Steak</c:v>
                </c:pt>
              </c:strCache>
            </c:strRef>
          </c:tx>
          <c:spPr>
            <a:solidFill>
              <a:schemeClr val="accent2">
                <a:lumMod val="60000"/>
              </a:schemeClr>
            </a:solidFill>
            <a:ln>
              <a:noFill/>
            </a:ln>
            <a:effectLst/>
          </c:spPr>
          <c:invertIfNegative val="0"/>
          <c:cat>
            <c:strRef>
              <c:f>Sheet8!$O$14:$O$21</c:f>
              <c:strCache>
                <c:ptCount val="7"/>
                <c:pt idx="0">
                  <c:v>Sunday</c:v>
                </c:pt>
                <c:pt idx="1">
                  <c:v>Monday</c:v>
                </c:pt>
                <c:pt idx="2">
                  <c:v>Tuesday</c:v>
                </c:pt>
                <c:pt idx="3">
                  <c:v>Wednesday</c:v>
                </c:pt>
                <c:pt idx="4">
                  <c:v>Thursday</c:v>
                </c:pt>
                <c:pt idx="5">
                  <c:v>Friday</c:v>
                </c:pt>
                <c:pt idx="6">
                  <c:v>Saturday</c:v>
                </c:pt>
              </c:strCache>
            </c:strRef>
          </c:cat>
          <c:val>
            <c:numRef>
              <c:f>Sheet8!$W$14:$W$21</c:f>
              <c:numCache>
                <c:formatCode>General</c:formatCode>
                <c:ptCount val="7"/>
                <c:pt idx="0">
                  <c:v>35</c:v>
                </c:pt>
                <c:pt idx="1">
                  <c:v>56</c:v>
                </c:pt>
                <c:pt idx="2">
                  <c:v>69</c:v>
                </c:pt>
                <c:pt idx="3">
                  <c:v>29</c:v>
                </c:pt>
                <c:pt idx="4">
                  <c:v>66</c:v>
                </c:pt>
                <c:pt idx="5">
                  <c:v>72</c:v>
                </c:pt>
                <c:pt idx="6">
                  <c:v>66</c:v>
                </c:pt>
              </c:numCache>
            </c:numRef>
          </c:val>
          <c:extLst>
            <c:ext xmlns:c16="http://schemas.microsoft.com/office/drawing/2014/chart" uri="{C3380CC4-5D6E-409C-BE32-E72D297353CC}">
              <c16:uniqueId val="{00000007-81AE-45D2-ACE5-7A15EE58411E}"/>
            </c:ext>
          </c:extLst>
        </c:ser>
        <c:ser>
          <c:idx val="8"/>
          <c:order val="8"/>
          <c:tx>
            <c:strRef>
              <c:f>Sheet8!$X$12:$X$13</c:f>
              <c:strCache>
                <c:ptCount val="1"/>
                <c:pt idx="0">
                  <c:v>Sushi</c:v>
                </c:pt>
              </c:strCache>
            </c:strRef>
          </c:tx>
          <c:spPr>
            <a:solidFill>
              <a:schemeClr val="accent3">
                <a:lumMod val="60000"/>
              </a:schemeClr>
            </a:solidFill>
            <a:ln>
              <a:noFill/>
            </a:ln>
            <a:effectLst/>
          </c:spPr>
          <c:invertIfNegative val="0"/>
          <c:cat>
            <c:strRef>
              <c:f>Sheet8!$O$14:$O$21</c:f>
              <c:strCache>
                <c:ptCount val="7"/>
                <c:pt idx="0">
                  <c:v>Sunday</c:v>
                </c:pt>
                <c:pt idx="1">
                  <c:v>Monday</c:v>
                </c:pt>
                <c:pt idx="2">
                  <c:v>Tuesday</c:v>
                </c:pt>
                <c:pt idx="3">
                  <c:v>Wednesday</c:v>
                </c:pt>
                <c:pt idx="4">
                  <c:v>Thursday</c:v>
                </c:pt>
                <c:pt idx="5">
                  <c:v>Friday</c:v>
                </c:pt>
                <c:pt idx="6">
                  <c:v>Saturday</c:v>
                </c:pt>
              </c:strCache>
            </c:strRef>
          </c:cat>
          <c:val>
            <c:numRef>
              <c:f>Sheet8!$X$14:$X$21</c:f>
              <c:numCache>
                <c:formatCode>General</c:formatCode>
                <c:ptCount val="7"/>
                <c:pt idx="0">
                  <c:v>37</c:v>
                </c:pt>
                <c:pt idx="1">
                  <c:v>66</c:v>
                </c:pt>
                <c:pt idx="2">
                  <c:v>44</c:v>
                </c:pt>
                <c:pt idx="3">
                  <c:v>58</c:v>
                </c:pt>
                <c:pt idx="4">
                  <c:v>31</c:v>
                </c:pt>
                <c:pt idx="5">
                  <c:v>57</c:v>
                </c:pt>
                <c:pt idx="6">
                  <c:v>43</c:v>
                </c:pt>
              </c:numCache>
            </c:numRef>
          </c:val>
          <c:extLst>
            <c:ext xmlns:c16="http://schemas.microsoft.com/office/drawing/2014/chart" uri="{C3380CC4-5D6E-409C-BE32-E72D297353CC}">
              <c16:uniqueId val="{00000008-81AE-45D2-ACE5-7A15EE58411E}"/>
            </c:ext>
          </c:extLst>
        </c:ser>
        <c:ser>
          <c:idx val="9"/>
          <c:order val="9"/>
          <c:tx>
            <c:strRef>
              <c:f>Sheet8!$Y$12:$Y$13</c:f>
              <c:strCache>
                <c:ptCount val="1"/>
                <c:pt idx="0">
                  <c:v>Tacos</c:v>
                </c:pt>
              </c:strCache>
            </c:strRef>
          </c:tx>
          <c:spPr>
            <a:solidFill>
              <a:schemeClr val="accent4">
                <a:lumMod val="60000"/>
              </a:schemeClr>
            </a:solidFill>
            <a:ln>
              <a:noFill/>
            </a:ln>
            <a:effectLst/>
          </c:spPr>
          <c:invertIfNegative val="0"/>
          <c:cat>
            <c:strRef>
              <c:f>Sheet8!$O$14:$O$21</c:f>
              <c:strCache>
                <c:ptCount val="7"/>
                <c:pt idx="0">
                  <c:v>Sunday</c:v>
                </c:pt>
                <c:pt idx="1">
                  <c:v>Monday</c:v>
                </c:pt>
                <c:pt idx="2">
                  <c:v>Tuesday</c:v>
                </c:pt>
                <c:pt idx="3">
                  <c:v>Wednesday</c:v>
                </c:pt>
                <c:pt idx="4">
                  <c:v>Thursday</c:v>
                </c:pt>
                <c:pt idx="5">
                  <c:v>Friday</c:v>
                </c:pt>
                <c:pt idx="6">
                  <c:v>Saturday</c:v>
                </c:pt>
              </c:strCache>
            </c:strRef>
          </c:cat>
          <c:val>
            <c:numRef>
              <c:f>Sheet8!$Y$14:$Y$21</c:f>
              <c:numCache>
                <c:formatCode>General</c:formatCode>
                <c:ptCount val="7"/>
                <c:pt idx="0">
                  <c:v>63</c:v>
                </c:pt>
                <c:pt idx="1">
                  <c:v>39</c:v>
                </c:pt>
                <c:pt idx="2">
                  <c:v>38</c:v>
                </c:pt>
                <c:pt idx="3">
                  <c:v>61</c:v>
                </c:pt>
                <c:pt idx="4">
                  <c:v>64</c:v>
                </c:pt>
                <c:pt idx="5">
                  <c:v>60</c:v>
                </c:pt>
                <c:pt idx="6">
                  <c:v>42</c:v>
                </c:pt>
              </c:numCache>
            </c:numRef>
          </c:val>
          <c:extLst>
            <c:ext xmlns:c16="http://schemas.microsoft.com/office/drawing/2014/chart" uri="{C3380CC4-5D6E-409C-BE32-E72D297353CC}">
              <c16:uniqueId val="{00000009-81AE-45D2-ACE5-7A15EE58411E}"/>
            </c:ext>
          </c:extLst>
        </c:ser>
        <c:dLbls>
          <c:showLegendKey val="0"/>
          <c:showVal val="0"/>
          <c:showCatName val="0"/>
          <c:showSerName val="0"/>
          <c:showPercent val="0"/>
          <c:showBubbleSize val="0"/>
        </c:dLbls>
        <c:gapWidth val="219"/>
        <c:overlap val="-27"/>
        <c:axId val="148553999"/>
        <c:axId val="2125235519"/>
      </c:barChart>
      <c:catAx>
        <c:axId val="1485539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5235519"/>
        <c:crosses val="autoZero"/>
        <c:auto val="1"/>
        <c:lblAlgn val="ctr"/>
        <c:lblOffset val="100"/>
        <c:noMultiLvlLbl val="0"/>
      </c:catAx>
      <c:valAx>
        <c:axId val="21252355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5399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 Barot</cp:lastModifiedBy>
  <cp:revision>3</cp:revision>
  <dcterms:created xsi:type="dcterms:W3CDTF">2026-07-02T06:31:00Z</dcterms:created>
  <dcterms:modified xsi:type="dcterms:W3CDTF">2026-07-02T08:36:00Z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dfe7f523-badc-4db6-b9c7-23b640ab2966</vt:lpwstr>
  </property>
</Properties>
</file>