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9144000" cy="6858000"/>
            <wp:docPr id="1" name="AnalysisSheet"/>
            <a:graphic>
              <a:graphicData uri="http://schemas.openxmlformats.org/drawingml/2006/picture">
                <pic:pic>
                  <pic:nvPicPr>
                    <pic:cNvPr id="1" name="AnalysisSheet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</file>