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8"/>
        <w:gridCol w:w="6952"/>
      </w:tblGrid>
      <w:tr w:rsidR="00B350A9" w14:paraId="7750B1BE" w14:textId="77777777" w:rsidTr="00B350A9">
        <w:tc>
          <w:tcPr>
            <w:tcW w:w="2436" w:type="dxa"/>
          </w:tcPr>
          <w:p w14:paraId="40857C7D" w14:textId="77777777" w:rsidR="00B350A9" w:rsidRDefault="00B350A9" w:rsidP="00B350A9">
            <w:pPr>
              <w:spacing w:before="100" w:beforeAutospacing="1" w:after="100" w:afterAutospacing="1"/>
              <w:jc w:val="center"/>
              <w:outlineLvl w:val="1"/>
              <w:rPr>
                <w:rFonts w:ascii="Arial" w:eastAsia="Times New Roman" w:hAnsi="Arial" w:cs="Arial"/>
                <w:b/>
                <w:bCs/>
                <w:sz w:val="24"/>
                <w:szCs w:val="24"/>
              </w:rPr>
            </w:pPr>
            <w:r w:rsidRPr="00B350A9">
              <w:rPr>
                <w:rFonts w:ascii="Arial" w:eastAsia="Times New Roman" w:hAnsi="Arial" w:cs="Arial"/>
                <w:b/>
                <w:bCs/>
                <w:noProof/>
                <w:sz w:val="24"/>
                <w:szCs w:val="24"/>
              </w:rPr>
              <w:drawing>
                <wp:inline distT="0" distB="0" distL="0" distR="0" wp14:anchorId="3D1A8ED2" wp14:editId="3EE5E9A1">
                  <wp:extent cx="1009650" cy="838200"/>
                  <wp:effectExtent l="19050" t="0" r="0" b="0"/>
                  <wp:docPr id="1"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5"/>
                          <a:srcRect/>
                          <a:stretch>
                            <a:fillRect/>
                          </a:stretch>
                        </pic:blipFill>
                        <pic:spPr bwMode="auto">
                          <a:xfrm>
                            <a:off x="0" y="0"/>
                            <a:ext cx="1009650" cy="838200"/>
                          </a:xfrm>
                          <a:prstGeom prst="rect">
                            <a:avLst/>
                          </a:prstGeom>
                          <a:noFill/>
                          <a:ln w="9525">
                            <a:noFill/>
                            <a:miter lim="800000"/>
                            <a:headEnd/>
                            <a:tailEnd/>
                          </a:ln>
                        </pic:spPr>
                      </pic:pic>
                    </a:graphicData>
                  </a:graphic>
                </wp:inline>
              </w:drawing>
            </w:r>
          </w:p>
        </w:tc>
        <w:tc>
          <w:tcPr>
            <w:tcW w:w="7140" w:type="dxa"/>
          </w:tcPr>
          <w:p w14:paraId="5C059DA7" w14:textId="77777777" w:rsidR="00B350A9" w:rsidRDefault="00B350A9" w:rsidP="00B350A9">
            <w:pPr>
              <w:jc w:val="center"/>
              <w:rPr>
                <w:rFonts w:ascii="Arial" w:eastAsia="Times New Roman" w:hAnsi="Arial" w:cs="Arial"/>
                <w:b/>
                <w:kern w:val="36"/>
                <w:sz w:val="24"/>
                <w:szCs w:val="24"/>
              </w:rPr>
            </w:pPr>
          </w:p>
          <w:p w14:paraId="5E7DEC21" w14:textId="77777777" w:rsidR="00B350A9" w:rsidRPr="00B350A9" w:rsidRDefault="00B350A9" w:rsidP="00B350A9">
            <w:pPr>
              <w:jc w:val="center"/>
              <w:rPr>
                <w:rFonts w:ascii="Arial" w:eastAsia="Times New Roman" w:hAnsi="Arial" w:cs="Arial"/>
                <w:b/>
                <w:kern w:val="36"/>
                <w:sz w:val="28"/>
                <w:szCs w:val="24"/>
              </w:rPr>
            </w:pPr>
            <w:r w:rsidRPr="00B350A9">
              <w:rPr>
                <w:rFonts w:ascii="Arial" w:eastAsia="Times New Roman" w:hAnsi="Arial" w:cs="Arial"/>
                <w:b/>
                <w:kern w:val="36"/>
                <w:sz w:val="28"/>
                <w:szCs w:val="24"/>
              </w:rPr>
              <w:t>CENTRE FOR DISTANCE AND ONLINE EDUCATION</w:t>
            </w:r>
          </w:p>
          <w:p w14:paraId="1FD88D60" w14:textId="77777777" w:rsidR="00B350A9" w:rsidRPr="00B350A9" w:rsidRDefault="00B350A9" w:rsidP="00B350A9">
            <w:pPr>
              <w:jc w:val="center"/>
              <w:rPr>
                <w:rFonts w:ascii="Arial" w:eastAsia="Times New Roman" w:hAnsi="Arial" w:cs="Arial"/>
                <w:b/>
                <w:kern w:val="36"/>
                <w:sz w:val="28"/>
                <w:szCs w:val="24"/>
              </w:rPr>
            </w:pPr>
            <w:r w:rsidRPr="00B350A9">
              <w:rPr>
                <w:rFonts w:ascii="Arial" w:eastAsia="Times New Roman" w:hAnsi="Arial" w:cs="Arial"/>
                <w:b/>
                <w:kern w:val="36"/>
                <w:sz w:val="28"/>
                <w:szCs w:val="24"/>
              </w:rPr>
              <w:t>ANNA UNIVERSITY, CHENNAI – 600025</w:t>
            </w:r>
          </w:p>
          <w:p w14:paraId="51B4581E" w14:textId="77777777" w:rsidR="00814D48" w:rsidRDefault="00814D48" w:rsidP="00B350A9">
            <w:pPr>
              <w:jc w:val="center"/>
              <w:rPr>
                <w:rFonts w:ascii="Arial" w:eastAsia="Times New Roman" w:hAnsi="Arial" w:cs="Arial"/>
                <w:b/>
                <w:sz w:val="24"/>
                <w:szCs w:val="24"/>
              </w:rPr>
            </w:pPr>
            <w:r>
              <w:rPr>
                <w:rFonts w:ascii="Arial" w:eastAsia="Times New Roman" w:hAnsi="Arial" w:cs="Arial"/>
                <w:b/>
                <w:sz w:val="24"/>
                <w:szCs w:val="24"/>
              </w:rPr>
              <w:t xml:space="preserve">Contact: </w:t>
            </w:r>
            <w:r w:rsidR="00B350A9" w:rsidRPr="00B350A9">
              <w:rPr>
                <w:rFonts w:ascii="Arial" w:eastAsia="Times New Roman" w:hAnsi="Arial" w:cs="Arial"/>
                <w:b/>
                <w:sz w:val="24"/>
                <w:szCs w:val="24"/>
              </w:rPr>
              <w:t>044 22357210 / 8838169895</w:t>
            </w:r>
          </w:p>
          <w:p w14:paraId="0EA5523D" w14:textId="77777777" w:rsidR="00B350A9" w:rsidRDefault="00814D48" w:rsidP="00B350A9">
            <w:pPr>
              <w:jc w:val="center"/>
              <w:rPr>
                <w:rFonts w:eastAsia="Times New Roman"/>
              </w:rPr>
            </w:pPr>
            <w:r>
              <w:rPr>
                <w:rFonts w:ascii="Arial" w:eastAsia="Times New Roman" w:hAnsi="Arial" w:cs="Arial"/>
                <w:b/>
                <w:sz w:val="24"/>
                <w:szCs w:val="24"/>
              </w:rPr>
              <w:t>Email: onlinecde@annauniv.edu</w:t>
            </w:r>
          </w:p>
        </w:tc>
      </w:tr>
    </w:tbl>
    <w:p w14:paraId="6DBFC014" w14:textId="77777777" w:rsidR="00B350A9" w:rsidRDefault="0049239F" w:rsidP="00B350A9">
      <w:pPr>
        <w:jc w:val="center"/>
        <w:rPr>
          <w:rFonts w:ascii="Arial" w:eastAsia="Times New Roman" w:hAnsi="Arial" w:cs="Arial"/>
          <w:b/>
          <w:sz w:val="24"/>
          <w:szCs w:val="24"/>
        </w:rPr>
      </w:pPr>
      <w:r>
        <w:rPr>
          <w:rFonts w:ascii="Arial" w:eastAsia="Times New Roman" w:hAnsi="Arial" w:cs="Arial"/>
          <w:b/>
          <w:sz w:val="24"/>
          <w:szCs w:val="24"/>
        </w:rPr>
        <w:t>______________________________________________________________________</w:t>
      </w:r>
    </w:p>
    <w:p w14:paraId="7038BB6B" w14:textId="77777777" w:rsidR="00B350A9" w:rsidRPr="00B350A9" w:rsidRDefault="00B350A9" w:rsidP="00B350A9">
      <w:pPr>
        <w:jc w:val="center"/>
        <w:rPr>
          <w:rFonts w:ascii="Arial" w:eastAsia="Times New Roman" w:hAnsi="Arial" w:cs="Arial"/>
          <w:b/>
          <w:sz w:val="24"/>
          <w:szCs w:val="24"/>
          <w:u w:val="single"/>
        </w:rPr>
      </w:pPr>
      <w:r w:rsidRPr="00B350A9">
        <w:rPr>
          <w:rFonts w:ascii="Arial" w:eastAsia="Times New Roman" w:hAnsi="Arial" w:cs="Arial"/>
          <w:b/>
          <w:sz w:val="24"/>
          <w:szCs w:val="24"/>
          <w:u w:val="single"/>
        </w:rPr>
        <w:t xml:space="preserve">PROJECT </w:t>
      </w:r>
      <w:proofErr w:type="gramStart"/>
      <w:r w:rsidRPr="00B350A9">
        <w:rPr>
          <w:rFonts w:ascii="Arial" w:eastAsia="Times New Roman" w:hAnsi="Arial" w:cs="Arial"/>
          <w:b/>
          <w:sz w:val="24"/>
          <w:szCs w:val="24"/>
          <w:u w:val="single"/>
        </w:rPr>
        <w:t>PROPOSAL(</w:t>
      </w:r>
      <w:proofErr w:type="gramEnd"/>
      <w:r w:rsidRPr="00B350A9">
        <w:rPr>
          <w:rFonts w:ascii="Arial" w:eastAsia="Times New Roman" w:hAnsi="Arial" w:cs="Arial"/>
          <w:b/>
          <w:sz w:val="24"/>
          <w:szCs w:val="24"/>
          <w:u w:val="single"/>
        </w:rPr>
        <w:t xml:space="preserve">CY24 – </w:t>
      </w:r>
      <w:r w:rsidR="00AB78C9">
        <w:rPr>
          <w:rFonts w:ascii="Arial" w:eastAsia="Times New Roman" w:hAnsi="Arial" w:cs="Arial"/>
          <w:b/>
          <w:sz w:val="24"/>
          <w:szCs w:val="24"/>
          <w:u w:val="single"/>
        </w:rPr>
        <w:t xml:space="preserve">BA/GM </w:t>
      </w:r>
      <w:r w:rsidRPr="00B350A9">
        <w:rPr>
          <w:rFonts w:ascii="Arial" w:eastAsia="Times New Roman" w:hAnsi="Arial" w:cs="Arial"/>
          <w:b/>
          <w:sz w:val="24"/>
          <w:szCs w:val="24"/>
          <w:u w:val="single"/>
        </w:rPr>
        <w:t>Batch)</w:t>
      </w:r>
    </w:p>
    <w:p w14:paraId="4B7AF753" w14:textId="77777777" w:rsidR="00B350A9" w:rsidRPr="00B350A9" w:rsidRDefault="00B350A9" w:rsidP="00B350A9">
      <w:pPr>
        <w:spacing w:before="100" w:beforeAutospacing="1" w:after="100" w:afterAutospacing="1" w:line="240" w:lineRule="auto"/>
        <w:jc w:val="center"/>
        <w:outlineLvl w:val="1"/>
        <w:rPr>
          <w:rFonts w:ascii="Arial" w:eastAsia="Times New Roman" w:hAnsi="Arial" w:cs="Arial"/>
          <w:b/>
          <w:bCs/>
          <w:sz w:val="24"/>
          <w:szCs w:val="24"/>
        </w:rPr>
      </w:pPr>
    </w:p>
    <w:p w14:paraId="476F03F1" w14:textId="36B941CA" w:rsidR="00B350A9" w:rsidRPr="00B350A9" w:rsidRDefault="00B350A9" w:rsidP="00B350A9">
      <w:pPr>
        <w:spacing w:before="100" w:beforeAutospacing="1" w:after="100" w:afterAutospacing="1" w:line="480" w:lineRule="auto"/>
        <w:outlineLvl w:val="2"/>
        <w:rPr>
          <w:rFonts w:ascii="Arial" w:eastAsia="Times New Roman" w:hAnsi="Arial" w:cs="Arial"/>
          <w:b/>
          <w:bCs/>
          <w:sz w:val="24"/>
          <w:szCs w:val="24"/>
        </w:rPr>
      </w:pPr>
      <w:r w:rsidRPr="00B350A9">
        <w:rPr>
          <w:rFonts w:ascii="Arial" w:eastAsia="Times New Roman" w:hAnsi="Arial" w:cs="Arial"/>
          <w:b/>
          <w:bCs/>
          <w:sz w:val="24"/>
          <w:szCs w:val="24"/>
        </w:rPr>
        <w:t>Title of the Project</w:t>
      </w:r>
      <w:r w:rsidRPr="00B350A9">
        <w:rPr>
          <w:rFonts w:ascii="Arial" w:eastAsia="Times New Roman" w:hAnsi="Arial" w:cs="Arial"/>
          <w:b/>
          <w:bCs/>
          <w:sz w:val="24"/>
          <w:szCs w:val="24"/>
        </w:rPr>
        <w:tab/>
        <w:t xml:space="preserve">: </w:t>
      </w:r>
      <w:r w:rsidRPr="00BB7910">
        <w:rPr>
          <w:rFonts w:ascii="Times New Roman" w:eastAsia="Times New Roman" w:hAnsi="Times New Roman" w:cs="Times New Roman"/>
          <w:sz w:val="24"/>
          <w:szCs w:val="24"/>
        </w:rPr>
        <w:t xml:space="preserve"> AI-Driven Transformation in Banking GRC: Implications for Workforce Management in UK and EU Banks</w:t>
      </w:r>
    </w:p>
    <w:p w14:paraId="08F717C2" w14:textId="19DF6457" w:rsidR="00B350A9" w:rsidRPr="00B350A9" w:rsidRDefault="00B350A9" w:rsidP="00B350A9">
      <w:pPr>
        <w:spacing w:before="100" w:beforeAutospacing="1" w:after="100" w:afterAutospacing="1" w:line="480" w:lineRule="auto"/>
        <w:rPr>
          <w:rFonts w:ascii="Arial" w:eastAsia="Times New Roman" w:hAnsi="Arial" w:cs="Arial"/>
          <w:b/>
          <w:sz w:val="24"/>
          <w:szCs w:val="24"/>
        </w:rPr>
      </w:pPr>
      <w:r w:rsidRPr="00B350A9">
        <w:rPr>
          <w:rFonts w:ascii="Arial" w:eastAsia="Times New Roman" w:hAnsi="Arial" w:cs="Arial"/>
          <w:b/>
          <w:bCs/>
          <w:sz w:val="24"/>
          <w:szCs w:val="24"/>
        </w:rPr>
        <w:t>Student’s Name</w:t>
      </w:r>
      <w:r>
        <w:rPr>
          <w:rFonts w:ascii="Arial" w:eastAsia="Times New Roman" w:hAnsi="Arial" w:cs="Arial"/>
          <w:b/>
          <w:bCs/>
          <w:sz w:val="24"/>
          <w:szCs w:val="24"/>
        </w:rPr>
        <w:tab/>
      </w:r>
      <w:r w:rsidRPr="00B350A9">
        <w:rPr>
          <w:rFonts w:ascii="Arial" w:eastAsia="Times New Roman" w:hAnsi="Arial" w:cs="Arial"/>
          <w:b/>
          <w:bCs/>
          <w:sz w:val="24"/>
          <w:szCs w:val="24"/>
        </w:rPr>
        <w:t>:</w:t>
      </w:r>
      <w:r w:rsidR="00562AE4">
        <w:rPr>
          <w:rFonts w:ascii="Arial" w:eastAsia="Times New Roman" w:hAnsi="Arial" w:cs="Arial"/>
          <w:b/>
          <w:bCs/>
          <w:sz w:val="24"/>
          <w:szCs w:val="24"/>
        </w:rPr>
        <w:t xml:space="preserve"> </w:t>
      </w:r>
      <w:proofErr w:type="spellStart"/>
      <w:r w:rsidR="00562AE4" w:rsidRPr="00BB7910">
        <w:rPr>
          <w:rFonts w:ascii="Times New Roman" w:eastAsia="Times New Roman" w:hAnsi="Times New Roman" w:cs="Times New Roman"/>
          <w:sz w:val="24"/>
          <w:szCs w:val="24"/>
        </w:rPr>
        <w:t>Narentheran</w:t>
      </w:r>
      <w:proofErr w:type="spellEnd"/>
      <w:r w:rsidR="00562AE4" w:rsidRPr="00BB7910">
        <w:rPr>
          <w:rFonts w:ascii="Times New Roman" w:eastAsia="Times New Roman" w:hAnsi="Times New Roman" w:cs="Times New Roman"/>
          <w:sz w:val="24"/>
          <w:szCs w:val="24"/>
        </w:rPr>
        <w:t xml:space="preserve"> S</w:t>
      </w:r>
    </w:p>
    <w:p w14:paraId="0A5733D6" w14:textId="4D78BDD1" w:rsidR="00B350A9" w:rsidRPr="00B350A9" w:rsidRDefault="00B350A9" w:rsidP="00B350A9">
      <w:pPr>
        <w:spacing w:before="100" w:beforeAutospacing="1" w:after="100" w:afterAutospacing="1" w:line="480" w:lineRule="auto"/>
        <w:rPr>
          <w:rFonts w:ascii="Arial" w:eastAsia="Times New Roman" w:hAnsi="Arial" w:cs="Arial"/>
          <w:b/>
          <w:sz w:val="24"/>
          <w:szCs w:val="24"/>
        </w:rPr>
      </w:pPr>
      <w:r w:rsidRPr="00B350A9">
        <w:rPr>
          <w:rFonts w:ascii="Arial" w:eastAsia="Times New Roman" w:hAnsi="Arial" w:cs="Arial"/>
          <w:b/>
          <w:bCs/>
          <w:sz w:val="24"/>
          <w:szCs w:val="24"/>
        </w:rPr>
        <w:t>Roll No.</w:t>
      </w:r>
      <w:r>
        <w:rPr>
          <w:rFonts w:ascii="Arial" w:eastAsia="Times New Roman" w:hAnsi="Arial" w:cs="Arial"/>
          <w:b/>
          <w:bCs/>
          <w:sz w:val="24"/>
          <w:szCs w:val="24"/>
        </w:rPr>
        <w:tab/>
      </w:r>
      <w:r>
        <w:rPr>
          <w:rFonts w:ascii="Arial" w:eastAsia="Times New Roman" w:hAnsi="Arial" w:cs="Arial"/>
          <w:b/>
          <w:bCs/>
          <w:sz w:val="24"/>
          <w:szCs w:val="24"/>
        </w:rPr>
        <w:tab/>
      </w:r>
      <w:r w:rsidRPr="00B350A9">
        <w:rPr>
          <w:rFonts w:ascii="Arial" w:eastAsia="Times New Roman" w:hAnsi="Arial" w:cs="Arial"/>
          <w:b/>
          <w:bCs/>
          <w:sz w:val="24"/>
          <w:szCs w:val="24"/>
        </w:rPr>
        <w:t>:</w:t>
      </w:r>
      <w:r w:rsidR="00562AE4">
        <w:rPr>
          <w:rFonts w:ascii="Arial" w:eastAsia="Times New Roman" w:hAnsi="Arial" w:cs="Arial"/>
          <w:b/>
          <w:bCs/>
          <w:sz w:val="24"/>
          <w:szCs w:val="24"/>
        </w:rPr>
        <w:t xml:space="preserve"> </w:t>
      </w:r>
      <w:r w:rsidR="00562AE4" w:rsidRPr="00BB7910">
        <w:rPr>
          <w:rFonts w:ascii="Times New Roman" w:eastAsia="Times New Roman" w:hAnsi="Times New Roman" w:cs="Times New Roman"/>
          <w:sz w:val="24"/>
          <w:szCs w:val="24"/>
        </w:rPr>
        <w:t>2406OBA0034</w:t>
      </w:r>
    </w:p>
    <w:p w14:paraId="4E6C61B9" w14:textId="721AA367" w:rsidR="00B350A9" w:rsidRPr="00BB7910" w:rsidRDefault="00B350A9" w:rsidP="00B350A9">
      <w:pPr>
        <w:spacing w:before="100" w:beforeAutospacing="1" w:after="100" w:afterAutospacing="1" w:line="480" w:lineRule="auto"/>
        <w:rPr>
          <w:rFonts w:ascii="Times New Roman" w:eastAsia="Times New Roman" w:hAnsi="Times New Roman" w:cs="Times New Roman"/>
          <w:sz w:val="24"/>
          <w:szCs w:val="24"/>
        </w:rPr>
      </w:pPr>
      <w:r w:rsidRPr="00B350A9">
        <w:rPr>
          <w:rFonts w:ascii="Arial" w:eastAsia="Times New Roman" w:hAnsi="Arial" w:cs="Arial"/>
          <w:b/>
          <w:bCs/>
          <w:sz w:val="24"/>
          <w:szCs w:val="24"/>
        </w:rPr>
        <w:t>Reg. No.</w:t>
      </w:r>
      <w:r>
        <w:rPr>
          <w:rFonts w:ascii="Arial" w:eastAsia="Times New Roman" w:hAnsi="Arial" w:cs="Arial"/>
          <w:b/>
          <w:bCs/>
          <w:sz w:val="24"/>
          <w:szCs w:val="24"/>
        </w:rPr>
        <w:tab/>
      </w:r>
      <w:r>
        <w:rPr>
          <w:rFonts w:ascii="Arial" w:eastAsia="Times New Roman" w:hAnsi="Arial" w:cs="Arial"/>
          <w:b/>
          <w:bCs/>
          <w:sz w:val="24"/>
          <w:szCs w:val="24"/>
        </w:rPr>
        <w:tab/>
      </w:r>
      <w:r w:rsidRPr="00B350A9">
        <w:rPr>
          <w:rFonts w:ascii="Arial" w:eastAsia="Times New Roman" w:hAnsi="Arial" w:cs="Arial"/>
          <w:b/>
          <w:bCs/>
          <w:sz w:val="24"/>
          <w:szCs w:val="24"/>
        </w:rPr>
        <w:t>:</w:t>
      </w:r>
      <w:r w:rsidR="00562AE4">
        <w:rPr>
          <w:rFonts w:ascii="Arial" w:eastAsia="Times New Roman" w:hAnsi="Arial" w:cs="Arial"/>
          <w:b/>
          <w:bCs/>
          <w:sz w:val="24"/>
          <w:szCs w:val="24"/>
        </w:rPr>
        <w:t xml:space="preserve"> </w:t>
      </w:r>
      <w:r w:rsidR="00562AE4" w:rsidRPr="00BB7910">
        <w:rPr>
          <w:rFonts w:ascii="Times New Roman" w:eastAsia="Times New Roman" w:hAnsi="Times New Roman" w:cs="Times New Roman"/>
          <w:sz w:val="24"/>
          <w:szCs w:val="24"/>
        </w:rPr>
        <w:t>69124100089</w:t>
      </w:r>
    </w:p>
    <w:p w14:paraId="2EEDCCE7" w14:textId="77777777" w:rsidR="00145105" w:rsidRDefault="00145105" w:rsidP="0049239F">
      <w:pPr>
        <w:spacing w:before="100" w:beforeAutospacing="1" w:after="100" w:afterAutospacing="1" w:line="240" w:lineRule="auto"/>
        <w:outlineLvl w:val="1"/>
        <w:rPr>
          <w:rFonts w:ascii="Arial" w:eastAsia="Times New Roman" w:hAnsi="Arial" w:cs="Arial"/>
          <w:b/>
          <w:bCs/>
          <w:sz w:val="24"/>
          <w:szCs w:val="24"/>
        </w:rPr>
      </w:pPr>
    </w:p>
    <w:p w14:paraId="73DA7376" w14:textId="77777777" w:rsidR="0049239F" w:rsidRPr="0049239F" w:rsidRDefault="00B350A9" w:rsidP="0049239F">
      <w:pPr>
        <w:spacing w:before="100" w:beforeAutospacing="1" w:after="100" w:afterAutospacing="1" w:line="240" w:lineRule="auto"/>
        <w:outlineLvl w:val="1"/>
        <w:rPr>
          <w:rFonts w:ascii="Arial" w:eastAsia="Times New Roman" w:hAnsi="Arial" w:cs="Arial"/>
          <w:b/>
          <w:bCs/>
          <w:sz w:val="24"/>
          <w:szCs w:val="24"/>
        </w:rPr>
      </w:pPr>
      <w:r w:rsidRPr="00B350A9">
        <w:rPr>
          <w:rFonts w:ascii="Arial" w:eastAsia="Times New Roman" w:hAnsi="Arial" w:cs="Arial"/>
          <w:b/>
          <w:bCs/>
          <w:sz w:val="24"/>
          <w:szCs w:val="24"/>
        </w:rPr>
        <w:t>1. NEED FOR THE STUDY</w:t>
      </w:r>
      <w:r w:rsidR="0049239F">
        <w:rPr>
          <w:rFonts w:ascii="Arial" w:eastAsia="Times New Roman" w:hAnsi="Arial" w:cs="Arial"/>
          <w:b/>
          <w:bCs/>
          <w:sz w:val="24"/>
          <w:szCs w:val="24"/>
        </w:rPr>
        <w:t xml:space="preserve">: </w:t>
      </w:r>
    </w:p>
    <w:p w14:paraId="1E8C62E4" w14:textId="2EBE255F" w:rsidR="00B350A9" w:rsidRPr="00B350A9" w:rsidRDefault="00B350A9" w:rsidP="00B350A9">
      <w:pPr>
        <w:spacing w:after="0" w:line="240" w:lineRule="auto"/>
        <w:rPr>
          <w:rFonts w:ascii="Arial" w:eastAsia="Times New Roman" w:hAnsi="Arial" w:cs="Arial"/>
          <w:sz w:val="24"/>
          <w:szCs w:val="24"/>
        </w:rPr>
      </w:pPr>
      <w:r>
        <w:rPr>
          <w:rFonts w:ascii="Times New Roman" w:hAnsi="Times New Roman"/>
          <w:sz w:val="24"/>
        </w:rPr>
        <w:t>Banks in the UK and EU are investing heavily in Artificial Intelligence across Governance, Risk and Compliance (GRC) functions, but the returns depend less on the technology than on people. As AI takes over regulatory monitoring, risk scoring and compliance reporting, management faces a practical business problem: which GRC roles must be redesigned, what skills must be built or hired, and how can employee acceptance be secured so that AI-enabled controls are trusted and used. The EU Digital Operational Resilience Act (DORA) and AI Act, together with UK expectations under SS1/23 and the Senior Managers and Certification Regime, make staff competence and human oversight a regulatory obligation rather than an HR preference. Yet banking leaders have little practical guidance on planning this workforce transition. This study examines AI-driven change in UK and EU banking GRC through a workforce management lens and develops an actionable framework for role redesign, reskilling and employee adaptation.</w:t>
      </w:r>
    </w:p>
    <w:p w14:paraId="304F86DE" w14:textId="77777777" w:rsidR="00145105" w:rsidRDefault="00145105" w:rsidP="00B350A9">
      <w:pPr>
        <w:spacing w:before="100" w:beforeAutospacing="1" w:after="100" w:afterAutospacing="1" w:line="240" w:lineRule="auto"/>
        <w:outlineLvl w:val="1"/>
        <w:rPr>
          <w:rFonts w:ascii="Arial" w:eastAsia="Times New Roman" w:hAnsi="Arial" w:cs="Arial"/>
          <w:b/>
          <w:bCs/>
          <w:sz w:val="24"/>
          <w:szCs w:val="24"/>
        </w:rPr>
      </w:pPr>
    </w:p>
    <w:p w14:paraId="75F5CFEE" w14:textId="77777777" w:rsidR="00B350A9" w:rsidRPr="00B350A9" w:rsidRDefault="00B350A9" w:rsidP="00B350A9">
      <w:pPr>
        <w:spacing w:before="100" w:beforeAutospacing="1" w:after="100" w:afterAutospacing="1" w:line="240" w:lineRule="auto"/>
        <w:outlineLvl w:val="1"/>
        <w:rPr>
          <w:rFonts w:ascii="Arial" w:eastAsia="Times New Roman" w:hAnsi="Arial" w:cs="Arial"/>
          <w:b/>
          <w:bCs/>
          <w:sz w:val="24"/>
          <w:szCs w:val="24"/>
        </w:rPr>
      </w:pPr>
      <w:r w:rsidRPr="00B350A9">
        <w:rPr>
          <w:rFonts w:ascii="Arial" w:eastAsia="Times New Roman" w:hAnsi="Arial" w:cs="Arial"/>
          <w:b/>
          <w:bCs/>
          <w:sz w:val="24"/>
          <w:szCs w:val="24"/>
        </w:rPr>
        <w:t>2(a). PRIMARY OBJECTIVE</w:t>
      </w:r>
      <w:r w:rsidR="0049239F">
        <w:rPr>
          <w:rFonts w:ascii="Arial" w:eastAsia="Times New Roman" w:hAnsi="Arial" w:cs="Arial"/>
          <w:b/>
          <w:bCs/>
          <w:sz w:val="24"/>
          <w:szCs w:val="24"/>
        </w:rPr>
        <w:t>:</w:t>
      </w:r>
    </w:p>
    <w:p w14:paraId="7236E321" w14:textId="3518CD72" w:rsidR="00145105" w:rsidRDefault="00145105" w:rsidP="00145105">
      <w:pPr>
        <w:spacing w:before="100" w:beforeAutospacing="1" w:after="100" w:afterAutospacing="1" w:line="240" w:lineRule="auto"/>
        <w:outlineLvl w:val="1"/>
        <w:rPr>
          <w:rFonts w:ascii="Arial" w:eastAsia="Times New Roman" w:hAnsi="Arial" w:cs="Arial"/>
          <w:b/>
          <w:bCs/>
          <w:sz w:val="24"/>
          <w:szCs w:val="24"/>
        </w:rPr>
      </w:pPr>
      <w:r>
        <w:rPr>
          <w:rFonts w:ascii="Times New Roman" w:hAnsi="Times New Roman"/>
          <w:sz w:val="24"/>
        </w:rPr>
        <w:lastRenderedPageBreak/>
        <w:t>To examine how AI-driven transformation in the GRC functions of UK and EU banks is reshaping workforce management decisions - role structure, skill requirements, staffing and employee adaptation - and to develop a practical framework enabling banking management to plan GRC workforce transformation while sustaining compliance effectiveness and employee engagement.</w:t>
      </w:r>
    </w:p>
    <w:p w14:paraId="3EB46AFD" w14:textId="77777777" w:rsidR="00B350A9" w:rsidRDefault="00B350A9" w:rsidP="00B350A9">
      <w:pPr>
        <w:spacing w:before="100" w:beforeAutospacing="1" w:after="100" w:afterAutospacing="1" w:line="240" w:lineRule="auto"/>
        <w:outlineLvl w:val="1"/>
        <w:rPr>
          <w:rFonts w:ascii="Arial" w:eastAsia="Times New Roman" w:hAnsi="Arial" w:cs="Arial"/>
          <w:b/>
          <w:bCs/>
          <w:sz w:val="24"/>
          <w:szCs w:val="24"/>
        </w:rPr>
      </w:pPr>
      <w:r w:rsidRPr="00B350A9">
        <w:rPr>
          <w:rFonts w:ascii="Arial" w:eastAsia="Times New Roman" w:hAnsi="Arial" w:cs="Arial"/>
          <w:b/>
          <w:bCs/>
          <w:sz w:val="24"/>
          <w:szCs w:val="24"/>
        </w:rPr>
        <w:t>2(b). SECONDARY OBJECTIVES</w:t>
      </w:r>
    </w:p>
    <w:p w14:paraId="2A794B72" w14:textId="77777777" w:rsidR="002873DB" w:rsidRPr="00BB7910" w:rsidRDefault="002873DB" w:rsidP="00B350A9">
      <w:pPr>
        <w:spacing w:before="100" w:beforeAutospacing="1" w:after="100" w:afterAutospacing="1" w:line="240" w:lineRule="auto"/>
        <w:outlineLvl w:val="1"/>
        <w:rPr>
          <w:rFonts w:ascii="Times New Roman" w:eastAsia="Times New Roman" w:hAnsi="Times New Roman" w:cs="Times New Roman"/>
          <w:sz w:val="24"/>
          <w:szCs w:val="24"/>
        </w:rPr>
      </w:pPr>
      <w:r w:rsidRPr="00BB7910">
        <w:rPr>
          <w:rFonts w:ascii="Times New Roman" w:eastAsia="Times New Roman" w:hAnsi="Times New Roman" w:cs="Times New Roman"/>
          <w:sz w:val="24"/>
          <w:szCs w:val="24"/>
        </w:rPr>
        <w:t>(i) To map, using publicly available data, which GRC activities are being automated or augmented by AI in UK and EU banks, and how this is changing the demand for compliance and risk roles.</w:t>
      </w:r>
    </w:p>
    <w:p w14:paraId="0A501E99" w14:textId="75A72529" w:rsidR="002873DB" w:rsidRPr="00BB7910" w:rsidRDefault="002873DB" w:rsidP="00B350A9">
      <w:pPr>
        <w:spacing w:before="100" w:beforeAutospacing="1" w:after="100" w:afterAutospacing="1" w:line="240" w:lineRule="auto"/>
        <w:outlineLvl w:val="1"/>
        <w:rPr>
          <w:rFonts w:ascii="Times New Roman" w:eastAsia="Times New Roman" w:hAnsi="Times New Roman" w:cs="Times New Roman"/>
          <w:sz w:val="24"/>
          <w:szCs w:val="24"/>
        </w:rPr>
      </w:pPr>
      <w:r w:rsidRPr="00BB7910">
        <w:rPr>
          <w:rFonts w:ascii="Times New Roman" w:eastAsia="Times New Roman" w:hAnsi="Times New Roman" w:cs="Times New Roman"/>
          <w:sz w:val="24"/>
          <w:szCs w:val="24"/>
        </w:rPr>
        <w:t>(ii) To analyse how UK and EU regulatory requirements - DORA, the EU AI Act, SS1/23 and SM&amp;CR - shape role design, human oversight and competence obligations within GRC functions.</w:t>
      </w:r>
    </w:p>
    <w:p w14:paraId="3EB28051" w14:textId="77777777" w:rsidR="002873DB" w:rsidRPr="00BB7910" w:rsidRDefault="002873DB" w:rsidP="00B350A9">
      <w:pPr>
        <w:spacing w:before="100" w:beforeAutospacing="1" w:after="100" w:afterAutospacing="1" w:line="240" w:lineRule="auto"/>
        <w:outlineLvl w:val="1"/>
        <w:rPr>
          <w:rFonts w:ascii="Times New Roman" w:eastAsia="Times New Roman" w:hAnsi="Times New Roman" w:cs="Times New Roman"/>
          <w:sz w:val="24"/>
          <w:szCs w:val="24"/>
        </w:rPr>
      </w:pPr>
      <w:r w:rsidRPr="00BB7910">
        <w:rPr>
          <w:rFonts w:ascii="Times New Roman" w:eastAsia="Times New Roman" w:hAnsi="Times New Roman" w:cs="Times New Roman"/>
          <w:sz w:val="24"/>
          <w:szCs w:val="24"/>
        </w:rPr>
        <w:t>(iii) To identify emerging skill gaps, reskilling strategies and employee behavioural responses to AI adoption, using the Technology Acceptance Model and change management theory, and to derive recommendations for workforce planning.</w:t>
      </w:r>
    </w:p>
    <w:p w14:paraId="60F167C2" w14:textId="77777777" w:rsidR="003C083A" w:rsidRPr="00B350A9" w:rsidRDefault="003C083A" w:rsidP="00B350A9">
      <w:pPr>
        <w:spacing w:before="100" w:beforeAutospacing="1" w:after="100" w:afterAutospacing="1" w:line="240" w:lineRule="auto"/>
        <w:outlineLvl w:val="1"/>
        <w:rPr>
          <w:rFonts w:ascii="Arial" w:eastAsia="Times New Roman" w:hAnsi="Arial" w:cs="Arial"/>
          <w:b/>
          <w:bCs/>
          <w:sz w:val="24"/>
          <w:szCs w:val="24"/>
        </w:rPr>
      </w:pPr>
    </w:p>
    <w:p w14:paraId="2826707E" w14:textId="77777777" w:rsidR="00B350A9" w:rsidRPr="00B350A9" w:rsidRDefault="00B350A9" w:rsidP="00B350A9">
      <w:pPr>
        <w:spacing w:before="100" w:beforeAutospacing="1" w:after="100" w:afterAutospacing="1" w:line="240" w:lineRule="auto"/>
        <w:outlineLvl w:val="1"/>
        <w:rPr>
          <w:rFonts w:ascii="Arial" w:eastAsia="Times New Roman" w:hAnsi="Arial" w:cs="Arial"/>
          <w:b/>
          <w:bCs/>
          <w:sz w:val="24"/>
          <w:szCs w:val="24"/>
        </w:rPr>
      </w:pPr>
      <w:r w:rsidRPr="00B350A9">
        <w:rPr>
          <w:rFonts w:ascii="Arial" w:eastAsia="Times New Roman" w:hAnsi="Arial" w:cs="Arial"/>
          <w:b/>
          <w:bCs/>
          <w:sz w:val="24"/>
          <w:szCs w:val="24"/>
        </w:rPr>
        <w:t>3. METHODOLOGIES</w:t>
      </w:r>
    </w:p>
    <w:p w14:paraId="60635B87" w14:textId="76B67EC4" w:rsidR="00437AE7" w:rsidRDefault="00145105" w:rsidP="00145105">
      <w:pPr>
        <w:spacing w:after="0" w:line="240" w:lineRule="auto"/>
        <w:rPr>
          <w:rFonts w:ascii="Times New Roman" w:hAnsi="Times New Roman"/>
          <w:sz w:val="24"/>
        </w:rPr>
      </w:pPr>
      <w:r>
        <w:rPr>
          <w:rFonts w:ascii="Times New Roman" w:hAnsi="Times New Roman"/>
          <w:sz w:val="24"/>
        </w:rPr>
        <w:t>This study adopts a mixed-methods approach:</w:t>
      </w:r>
      <w:r>
        <w:rPr>
          <w:rFonts w:ascii="Times New Roman" w:hAnsi="Times New Roman"/>
          <w:sz w:val="24"/>
        </w:rPr>
        <w:br/>
        <w:t>• Secondary data analysis: Publicly available data - annual reports and disclosures of UK and EU banks, regulatory publications (DORA, EU AI Act, EBA, FCA, PRA), industry surveys and GRC job postings - to map AI adoption and role change.</w:t>
      </w:r>
      <w:r>
        <w:rPr>
          <w:rFonts w:ascii="Times New Roman" w:hAnsi="Times New Roman"/>
          <w:sz w:val="24"/>
        </w:rPr>
        <w:br/>
        <w:t>• Practitioner interviews: 12-15 semi-structured interviews with</w:t>
      </w:r>
      <w:r w:rsidR="00BB7910">
        <w:rPr>
          <w:rFonts w:ascii="Times New Roman" w:hAnsi="Times New Roman"/>
          <w:sz w:val="24"/>
        </w:rPr>
        <w:t xml:space="preserve"> industry experts</w:t>
      </w:r>
      <w:r>
        <w:rPr>
          <w:rFonts w:ascii="Times New Roman" w:hAnsi="Times New Roman"/>
          <w:sz w:val="24"/>
        </w:rPr>
        <w:t>, conducted anonymously</w:t>
      </w:r>
      <w:r w:rsidR="00BB7910">
        <w:rPr>
          <w:rFonts w:ascii="Times New Roman" w:hAnsi="Times New Roman"/>
          <w:sz w:val="24"/>
        </w:rPr>
        <w:t xml:space="preserve"> if requested</w:t>
      </w:r>
      <w:r>
        <w:rPr>
          <w:rFonts w:ascii="Times New Roman" w:hAnsi="Times New Roman"/>
          <w:sz w:val="24"/>
        </w:rPr>
        <w:t xml:space="preserve"> and using no confidential organisational data.</w:t>
      </w:r>
      <w:r>
        <w:rPr>
          <w:rFonts w:ascii="Times New Roman" w:hAnsi="Times New Roman"/>
          <w:sz w:val="24"/>
        </w:rPr>
        <w:br/>
        <w:t>• Interview-derived questionnaire: A short structured questionnaire built from the interview themes and circulated more widely to test whether the findings hold.</w:t>
      </w:r>
      <w:r>
        <w:rPr>
          <w:rFonts w:ascii="Times New Roman" w:hAnsi="Times New Roman"/>
          <w:sz w:val="24"/>
        </w:rPr>
        <w:br/>
        <w:t>• Analysis and framework development: Thematic analysis of interviews and regulatory documents, triangulated with secondary data and integrated with workforce management and behavioural literature to build the proposed framework.</w:t>
      </w:r>
    </w:p>
    <w:p w14:paraId="327DDACF" w14:textId="77777777" w:rsidR="00145105" w:rsidRDefault="00145105" w:rsidP="00B350A9">
      <w:pPr>
        <w:spacing w:before="100" w:beforeAutospacing="1" w:after="100" w:afterAutospacing="1" w:line="240" w:lineRule="auto"/>
        <w:outlineLvl w:val="1"/>
        <w:rPr>
          <w:rFonts w:ascii="Arial" w:eastAsia="Times New Roman" w:hAnsi="Arial" w:cs="Arial"/>
          <w:b/>
          <w:bCs/>
          <w:sz w:val="24"/>
          <w:szCs w:val="24"/>
        </w:rPr>
      </w:pPr>
    </w:p>
    <w:p w14:paraId="2140178F" w14:textId="77777777" w:rsidR="00B350A9" w:rsidRPr="00B350A9" w:rsidRDefault="00B350A9" w:rsidP="00B350A9">
      <w:pPr>
        <w:spacing w:before="100" w:beforeAutospacing="1" w:after="100" w:afterAutospacing="1" w:line="240" w:lineRule="auto"/>
        <w:outlineLvl w:val="1"/>
        <w:rPr>
          <w:rFonts w:ascii="Arial" w:eastAsia="Times New Roman" w:hAnsi="Arial" w:cs="Arial"/>
          <w:b/>
          <w:bCs/>
          <w:sz w:val="24"/>
          <w:szCs w:val="24"/>
        </w:rPr>
      </w:pPr>
      <w:r w:rsidRPr="00B350A9">
        <w:rPr>
          <w:rFonts w:ascii="Arial" w:eastAsia="Times New Roman" w:hAnsi="Arial" w:cs="Arial"/>
          <w:b/>
          <w:bCs/>
          <w:sz w:val="24"/>
          <w:szCs w:val="24"/>
        </w:rPr>
        <w:t>4. EXPECTED DELIVERABLES</w:t>
      </w:r>
    </w:p>
    <w:p w14:paraId="32D4930E" w14:textId="77777777" w:rsidR="00145105" w:rsidRPr="00B350A9" w:rsidRDefault="00145105" w:rsidP="00145105">
      <w:pPr>
        <w:spacing w:after="0" w:line="240" w:lineRule="auto"/>
        <w:rPr>
          <w:rFonts w:ascii="Arial" w:eastAsia="Times New Roman" w:hAnsi="Arial" w:cs="Arial"/>
          <w:sz w:val="24"/>
          <w:szCs w:val="24"/>
        </w:rPr>
      </w:pPr>
      <w:r>
        <w:rPr>
          <w:rFonts w:ascii="Times New Roman" w:hAnsi="Times New Roman"/>
          <w:sz w:val="24"/>
        </w:rPr>
        <w:t>• An analysis of how AI adoption is changing role and skill demand in UK and EU banking GRC.</w:t>
      </w:r>
      <w:r>
        <w:rPr>
          <w:rFonts w:ascii="Times New Roman" w:hAnsi="Times New Roman"/>
          <w:sz w:val="24"/>
        </w:rPr>
        <w:br/>
        <w:t>• A mapping of UK and EU regulatory requirements to workforce competence and oversight obligations.</w:t>
      </w:r>
      <w:r>
        <w:rPr>
          <w:rFonts w:ascii="Times New Roman" w:hAnsi="Times New Roman"/>
          <w:sz w:val="24"/>
        </w:rPr>
        <w:br/>
        <w:t>• A GRC role-impact map classifying roles as automated, augmented or newly created.</w:t>
      </w:r>
      <w:r>
        <w:rPr>
          <w:rFonts w:ascii="Times New Roman" w:hAnsi="Times New Roman"/>
          <w:sz w:val="24"/>
        </w:rPr>
        <w:br/>
        <w:t xml:space="preserve">• A workforce transformation framework linking AI adoption to role redesign, reskilling and </w:t>
      </w:r>
      <w:r>
        <w:rPr>
          <w:rFonts w:ascii="Times New Roman" w:hAnsi="Times New Roman"/>
          <w:sz w:val="24"/>
        </w:rPr>
        <w:lastRenderedPageBreak/>
        <w:t>employee adaptation.</w:t>
      </w:r>
      <w:r>
        <w:rPr>
          <w:rFonts w:ascii="Times New Roman" w:hAnsi="Times New Roman"/>
          <w:sz w:val="24"/>
        </w:rPr>
        <w:br/>
        <w:t>• Evidence-based recommendations for HR and GRC leadership, and the final research dissertation.</w:t>
      </w:r>
    </w:p>
    <w:p w14:paraId="2BEAA270" w14:textId="77777777" w:rsidR="00145105" w:rsidRDefault="00145105" w:rsidP="00145105">
      <w:pPr>
        <w:spacing w:before="100" w:beforeAutospacing="1" w:after="100" w:afterAutospacing="1" w:line="240" w:lineRule="auto"/>
        <w:outlineLvl w:val="1"/>
        <w:rPr>
          <w:rFonts w:ascii="Arial" w:eastAsia="Times New Roman" w:hAnsi="Arial" w:cs="Arial"/>
          <w:b/>
          <w:bCs/>
          <w:sz w:val="24"/>
          <w:szCs w:val="24"/>
        </w:rPr>
      </w:pPr>
    </w:p>
    <w:p w14:paraId="63666EF6" w14:textId="77777777" w:rsidR="00B350A9" w:rsidRPr="00B350A9" w:rsidRDefault="00B350A9" w:rsidP="00B350A9">
      <w:pPr>
        <w:spacing w:before="100" w:beforeAutospacing="1" w:after="100" w:afterAutospacing="1" w:line="240" w:lineRule="auto"/>
        <w:outlineLvl w:val="1"/>
        <w:rPr>
          <w:rFonts w:ascii="Arial" w:eastAsia="Times New Roman" w:hAnsi="Arial" w:cs="Arial"/>
          <w:b/>
          <w:bCs/>
          <w:sz w:val="24"/>
          <w:szCs w:val="24"/>
        </w:rPr>
      </w:pPr>
      <w:r w:rsidRPr="00B350A9">
        <w:rPr>
          <w:rFonts w:ascii="Arial" w:eastAsia="Times New Roman" w:hAnsi="Arial" w:cs="Arial"/>
          <w:b/>
          <w:bCs/>
          <w:sz w:val="24"/>
          <w:szCs w:val="24"/>
        </w:rPr>
        <w:t>5. REFERENCES</w:t>
      </w:r>
    </w:p>
    <w:p w14:paraId="7AC76D88" w14:textId="3109B713" w:rsidR="00145105" w:rsidRPr="00BB7910" w:rsidRDefault="00145105" w:rsidP="00BB7910">
      <w:pPr>
        <w:spacing w:after="0" w:line="240" w:lineRule="auto"/>
        <w:rPr>
          <w:rFonts w:ascii="Arial" w:eastAsia="Times New Roman" w:hAnsi="Arial" w:cs="Arial"/>
          <w:sz w:val="24"/>
          <w:szCs w:val="24"/>
        </w:rPr>
      </w:pPr>
      <w:r>
        <w:rPr>
          <w:rFonts w:ascii="Times New Roman" w:hAnsi="Times New Roman"/>
          <w:sz w:val="24"/>
        </w:rPr>
        <w:t>1. European Union - Digital Operational Resilience Act (DORA), Regulation (EU) 2022/2554.</w:t>
      </w:r>
      <w:r>
        <w:rPr>
          <w:rFonts w:ascii="Times New Roman" w:hAnsi="Times New Roman"/>
          <w:sz w:val="24"/>
        </w:rPr>
        <w:br/>
        <w:t>2. European Union - Artificial Intelligence Act, Regulation (EU) 2024/1689.</w:t>
      </w:r>
      <w:r>
        <w:rPr>
          <w:rFonts w:ascii="Times New Roman" w:hAnsi="Times New Roman"/>
          <w:sz w:val="24"/>
        </w:rPr>
        <w:br/>
        <w:t>3. Bank of England / PRA - Supervisory Statement SS1/23, Model Risk Management Principles for Banks.</w:t>
      </w:r>
      <w:r>
        <w:rPr>
          <w:rFonts w:ascii="Times New Roman" w:hAnsi="Times New Roman"/>
          <w:sz w:val="24"/>
        </w:rPr>
        <w:br/>
        <w:t>4. Financial Conduct Authority - Senior Managers and Certification Regime; publications on AI in UK financial services.</w:t>
      </w:r>
      <w:r>
        <w:rPr>
          <w:rFonts w:ascii="Times New Roman" w:hAnsi="Times New Roman"/>
          <w:sz w:val="24"/>
        </w:rPr>
        <w:br/>
        <w:t>5. Financial Stability Board - Artificial Intelligence and Machine Learning in Financial Services (2017).</w:t>
      </w:r>
      <w:r>
        <w:rPr>
          <w:rFonts w:ascii="Times New Roman" w:hAnsi="Times New Roman"/>
          <w:sz w:val="24"/>
        </w:rPr>
        <w:br/>
        <w:t>6. Davis, F.D. (1989) - Perceived Usefulness, Perceived Ease of Use, and User Acceptance of Information Technology, MIS Quarterly.</w:t>
      </w:r>
      <w:r>
        <w:rPr>
          <w:rFonts w:ascii="Times New Roman" w:hAnsi="Times New Roman"/>
          <w:sz w:val="24"/>
        </w:rPr>
        <w:br/>
        <w:t>7. Kotter, J.P. (1996) - Leading Change, Harvard Business School Press.</w:t>
      </w:r>
      <w:r>
        <w:rPr>
          <w:rFonts w:ascii="Times New Roman" w:hAnsi="Times New Roman"/>
          <w:sz w:val="24"/>
        </w:rPr>
        <w:br/>
        <w:t>8. Cascio, W.F. and Boudreau, J.W. (2011) - Investing in People: Financial Impact of Human Resource Initiatives.</w:t>
      </w:r>
      <w:r>
        <w:rPr>
          <w:rFonts w:ascii="Times New Roman" w:hAnsi="Times New Roman"/>
          <w:sz w:val="24"/>
        </w:rPr>
        <w:br/>
        <w:t>9. World Economic Forum - Future of Jobs Report (latest edition).</w:t>
      </w:r>
      <w:r>
        <w:rPr>
          <w:rFonts w:ascii="Times New Roman" w:hAnsi="Times New Roman"/>
          <w:sz w:val="24"/>
        </w:rPr>
        <w:br/>
        <w:t>10. Industry reports on AI in banking GRC and compliance workforce transformation (publicly available).</w:t>
      </w:r>
    </w:p>
    <w:p w14:paraId="4FC20420" w14:textId="77777777" w:rsidR="00885DFA" w:rsidRDefault="00885DFA" w:rsidP="00B350A9">
      <w:pPr>
        <w:spacing w:before="100" w:beforeAutospacing="1" w:after="100" w:afterAutospacing="1" w:line="240" w:lineRule="auto"/>
        <w:outlineLvl w:val="1"/>
        <w:rPr>
          <w:rFonts w:ascii="Arial" w:eastAsia="Times New Roman" w:hAnsi="Arial" w:cs="Arial"/>
          <w:b/>
          <w:bCs/>
          <w:sz w:val="24"/>
          <w:szCs w:val="24"/>
        </w:rPr>
      </w:pPr>
    </w:p>
    <w:p w14:paraId="61251411" w14:textId="77777777" w:rsidR="00B350A9" w:rsidRPr="00814D48" w:rsidRDefault="00B350A9" w:rsidP="00B350A9">
      <w:pPr>
        <w:spacing w:before="100" w:beforeAutospacing="1" w:after="100" w:afterAutospacing="1" w:line="240" w:lineRule="auto"/>
        <w:outlineLvl w:val="1"/>
        <w:rPr>
          <w:rFonts w:ascii="Arial" w:eastAsia="Times New Roman" w:hAnsi="Arial" w:cs="Arial"/>
          <w:sz w:val="24"/>
          <w:szCs w:val="24"/>
        </w:rPr>
      </w:pPr>
      <w:r w:rsidRPr="00B350A9">
        <w:rPr>
          <w:rFonts w:ascii="Arial" w:eastAsia="Times New Roman" w:hAnsi="Arial" w:cs="Arial"/>
          <w:b/>
          <w:bCs/>
          <w:sz w:val="24"/>
          <w:szCs w:val="24"/>
        </w:rPr>
        <w:t>6. COMPANY PROJECT</w:t>
      </w:r>
      <w:r w:rsidR="00814D48">
        <w:rPr>
          <w:rFonts w:ascii="Arial" w:eastAsia="Times New Roman" w:hAnsi="Arial" w:cs="Arial"/>
          <w:b/>
          <w:bCs/>
          <w:sz w:val="24"/>
          <w:szCs w:val="24"/>
        </w:rPr>
        <w:t xml:space="preserve">- </w:t>
      </w:r>
      <w:r w:rsidR="002873DB">
        <w:rPr>
          <w:rFonts w:ascii="Arial" w:eastAsia="Times New Roman" w:hAnsi="Arial" w:cs="Arial"/>
          <w:sz w:val="24"/>
          <w:szCs w:val="24"/>
        </w:rPr>
        <w:t>Indicate</w:t>
      </w:r>
      <w:r w:rsidR="00814D48" w:rsidRPr="00814D48">
        <w:rPr>
          <w:rFonts w:ascii="Arial" w:eastAsia="Times New Roman" w:hAnsi="Arial" w:cs="Arial"/>
          <w:sz w:val="24"/>
          <w:szCs w:val="24"/>
        </w:rPr>
        <w:t xml:space="preserve">, </w:t>
      </w:r>
      <w:r w:rsidR="00814D48" w:rsidRPr="002873DB">
        <w:rPr>
          <w:rFonts w:ascii="Arial" w:eastAsia="Times New Roman" w:hAnsi="Arial" w:cs="Arial"/>
          <w:b/>
          <w:bCs/>
          <w:sz w:val="24"/>
          <w:szCs w:val="24"/>
        </w:rPr>
        <w:t xml:space="preserve">Yes </w:t>
      </w:r>
      <w:r w:rsidR="00814D48" w:rsidRPr="00814D48">
        <w:rPr>
          <w:rFonts w:ascii="Arial" w:eastAsia="Times New Roman" w:hAnsi="Arial" w:cs="Arial"/>
          <w:sz w:val="24"/>
          <w:szCs w:val="24"/>
        </w:rPr>
        <w:t>&amp; Upload Company permission letter</w:t>
      </w:r>
    </w:p>
    <w:p w14:paraId="667FC536" w14:textId="77777777" w:rsidR="00814D48" w:rsidRPr="00814D48" w:rsidRDefault="00814D48" w:rsidP="00B350A9">
      <w:pPr>
        <w:spacing w:before="100" w:beforeAutospacing="1" w:after="100" w:afterAutospacing="1" w:line="240" w:lineRule="auto"/>
        <w:outlineLvl w:val="1"/>
        <w:rPr>
          <w:rFonts w:ascii="Arial" w:eastAsia="Times New Roman" w:hAnsi="Arial" w:cs="Arial"/>
          <w:sz w:val="24"/>
          <w:szCs w:val="24"/>
        </w:rPr>
      </w:pPr>
      <w:r w:rsidRPr="00814D48">
        <w:rPr>
          <w:rFonts w:ascii="Arial" w:eastAsia="Times New Roman" w:hAnsi="Arial" w:cs="Arial"/>
          <w:sz w:val="24"/>
          <w:szCs w:val="24"/>
        </w:rPr>
        <w:t>(Only for company project)</w:t>
      </w:r>
    </w:p>
    <w:p w14:paraId="4EBD9E2E" w14:textId="77777777" w:rsidR="00145105" w:rsidRPr="00B350A9" w:rsidRDefault="00145105" w:rsidP="00145105">
      <w:pPr>
        <w:spacing w:after="0" w:line="240" w:lineRule="auto"/>
        <w:rPr>
          <w:rFonts w:ascii="Arial" w:eastAsia="Times New Roman" w:hAnsi="Arial" w:cs="Arial"/>
          <w:sz w:val="24"/>
          <w:szCs w:val="24"/>
        </w:rPr>
      </w:pPr>
      <w:r>
        <w:rPr>
          <w:rFonts w:ascii="Times New Roman" w:hAnsi="Times New Roman"/>
          <w:sz w:val="24"/>
        </w:rPr>
        <w:t>No</w:t>
      </w:r>
    </w:p>
    <w:p w14:paraId="5B6A2453" w14:textId="77777777" w:rsidR="00885DFA" w:rsidRDefault="00885DFA" w:rsidP="00B350A9">
      <w:pPr>
        <w:spacing w:before="100" w:beforeAutospacing="1" w:after="100" w:afterAutospacing="1" w:line="240" w:lineRule="auto"/>
        <w:outlineLvl w:val="1"/>
        <w:rPr>
          <w:rFonts w:ascii="Arial" w:eastAsia="Times New Roman" w:hAnsi="Arial" w:cs="Arial"/>
          <w:b/>
          <w:bCs/>
          <w:sz w:val="24"/>
          <w:szCs w:val="24"/>
        </w:rPr>
      </w:pPr>
    </w:p>
    <w:p w14:paraId="12006749" w14:textId="4F6F8401" w:rsidR="00885DFA" w:rsidRPr="00B350A9" w:rsidRDefault="00885DFA" w:rsidP="00B350A9">
      <w:pPr>
        <w:spacing w:before="100" w:beforeAutospacing="1" w:after="100" w:afterAutospacing="1" w:line="240" w:lineRule="auto"/>
        <w:outlineLvl w:val="1"/>
        <w:rPr>
          <w:rFonts w:ascii="Arial" w:eastAsia="Times New Roman" w:hAnsi="Arial" w:cs="Arial"/>
          <w:b/>
          <w:bCs/>
          <w:sz w:val="24"/>
          <w:szCs w:val="24"/>
        </w:rPr>
      </w:pPr>
      <w:r>
        <w:rPr>
          <w:rFonts w:ascii="Arial" w:eastAsia="Times New Roman" w:hAnsi="Arial" w:cs="Arial"/>
          <w:b/>
          <w:bCs/>
          <w:sz w:val="24"/>
          <w:szCs w:val="24"/>
        </w:rPr>
        <w:t xml:space="preserve">7. </w:t>
      </w:r>
      <w:r w:rsidRPr="00885DFA">
        <w:rPr>
          <w:rFonts w:ascii="Arial" w:hAnsi="Arial" w:cs="Arial"/>
          <w:b/>
          <w:sz w:val="24"/>
          <w:szCs w:val="24"/>
        </w:rPr>
        <w:t>PROJECT PROPOSAL</w:t>
      </w:r>
      <w:r>
        <w:rPr>
          <w:rFonts w:ascii="Arial" w:hAnsi="Arial" w:cs="Arial"/>
          <w:b/>
          <w:sz w:val="24"/>
          <w:szCs w:val="24"/>
        </w:rPr>
        <w:t xml:space="preserve"> - GUIDE APPROVAL STATUS –</w:t>
      </w:r>
      <w:r w:rsidR="002873DB">
        <w:rPr>
          <w:rFonts w:ascii="Arial" w:hAnsi="Arial" w:cs="Arial"/>
          <w:bCs/>
          <w:sz w:val="24"/>
          <w:szCs w:val="24"/>
        </w:rPr>
        <w:t>Indicate</w:t>
      </w:r>
      <w:r w:rsidR="00814D48" w:rsidRPr="00814D48">
        <w:rPr>
          <w:rFonts w:ascii="Arial" w:hAnsi="Arial" w:cs="Arial"/>
          <w:bCs/>
          <w:sz w:val="24"/>
          <w:szCs w:val="24"/>
        </w:rPr>
        <w:t xml:space="preserve">, </w:t>
      </w:r>
      <w:r w:rsidRPr="00814D48">
        <w:rPr>
          <w:rFonts w:ascii="Arial" w:hAnsi="Arial" w:cs="Arial"/>
          <w:b/>
          <w:sz w:val="24"/>
          <w:szCs w:val="24"/>
        </w:rPr>
        <w:t>YES/NO</w:t>
      </w:r>
      <w:r w:rsidRPr="00814D48">
        <w:rPr>
          <w:rFonts w:ascii="Arial" w:hAnsi="Arial" w:cs="Arial"/>
          <w:bCs/>
          <w:sz w:val="24"/>
          <w:szCs w:val="24"/>
        </w:rPr>
        <w:t>:</w:t>
      </w:r>
      <w:r w:rsidR="001B0EFB">
        <w:rPr>
          <w:rFonts w:ascii="Arial" w:hAnsi="Arial" w:cs="Arial"/>
          <w:bCs/>
          <w:sz w:val="24"/>
          <w:szCs w:val="24"/>
        </w:rPr>
        <w:t xml:space="preserve"> YES</w:t>
      </w:r>
    </w:p>
    <w:p w14:paraId="34871AE9" w14:textId="77777777" w:rsidR="00885DFA" w:rsidRDefault="00885DFA" w:rsidP="00B350A9">
      <w:pPr>
        <w:spacing w:before="100" w:beforeAutospacing="1" w:after="100" w:afterAutospacing="1" w:line="240" w:lineRule="auto"/>
        <w:rPr>
          <w:rFonts w:ascii="Arial" w:eastAsia="Times New Roman" w:hAnsi="Arial" w:cs="Arial"/>
          <w:b/>
          <w:bCs/>
          <w:sz w:val="24"/>
          <w:szCs w:val="24"/>
        </w:rPr>
      </w:pPr>
    </w:p>
    <w:p w14:paraId="3E2029BF" w14:textId="77777777" w:rsidR="00145105" w:rsidRDefault="00145105" w:rsidP="00885DFA">
      <w:pPr>
        <w:spacing w:before="100" w:beforeAutospacing="1" w:after="100" w:afterAutospacing="1" w:line="240" w:lineRule="auto"/>
        <w:jc w:val="right"/>
        <w:rPr>
          <w:rFonts w:ascii="Arial" w:eastAsia="Times New Roman" w:hAnsi="Arial" w:cs="Arial"/>
          <w:b/>
          <w:bCs/>
          <w:sz w:val="24"/>
          <w:szCs w:val="24"/>
        </w:rPr>
      </w:pPr>
    </w:p>
    <w:p w14:paraId="1743A58F" w14:textId="44A02231" w:rsidR="00125278" w:rsidRDefault="00125278" w:rsidP="00125278">
      <w:pPr>
        <w:spacing w:before="100" w:beforeAutospacing="1" w:after="100" w:afterAutospacing="1" w:line="240" w:lineRule="auto"/>
        <w:jc w:val="center"/>
        <w:rPr>
          <w:rFonts w:ascii="Arial" w:eastAsia="Times New Roman" w:hAnsi="Arial" w:cs="Arial"/>
          <w:b/>
          <w:bCs/>
          <w:sz w:val="24"/>
          <w:szCs w:val="24"/>
        </w:rPr>
      </w:pPr>
      <w:r>
        <w:rPr>
          <w:rFonts w:ascii="Arial" w:eastAsia="Times New Roman" w:hAnsi="Arial" w:cs="Arial"/>
          <w:b/>
          <w:bCs/>
          <w:sz w:val="24"/>
          <w:szCs w:val="24"/>
        </w:rPr>
        <w:t xml:space="preserve">                                                                                                    </w:t>
      </w:r>
      <w:r>
        <w:rPr>
          <w:rFonts w:ascii="Arial" w:eastAsia="Times New Roman" w:hAnsi="Arial" w:cs="Arial"/>
          <w:b/>
          <w:bCs/>
          <w:noProof/>
          <w:sz w:val="24"/>
          <w:szCs w:val="24"/>
        </w:rPr>
        <w:drawing>
          <wp:inline distT="0" distB="0" distL="0" distR="0" wp14:anchorId="2BF67FE2" wp14:editId="4483E2CB">
            <wp:extent cx="1365898" cy="4411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94605" cy="450416"/>
                    </a:xfrm>
                    <a:prstGeom prst="rect">
                      <a:avLst/>
                    </a:prstGeom>
                  </pic:spPr>
                </pic:pic>
              </a:graphicData>
            </a:graphic>
          </wp:inline>
        </w:drawing>
      </w:r>
    </w:p>
    <w:p w14:paraId="72EE5AB4" w14:textId="33A9E1AE" w:rsidR="00B350A9" w:rsidRDefault="00B350A9" w:rsidP="00885DFA">
      <w:pPr>
        <w:spacing w:before="100" w:beforeAutospacing="1" w:after="100" w:afterAutospacing="1" w:line="240" w:lineRule="auto"/>
        <w:jc w:val="right"/>
        <w:rPr>
          <w:rFonts w:ascii="Arial" w:eastAsia="Times New Roman" w:hAnsi="Arial" w:cs="Arial"/>
          <w:b/>
          <w:bCs/>
          <w:sz w:val="24"/>
          <w:szCs w:val="24"/>
        </w:rPr>
      </w:pPr>
      <w:r w:rsidRPr="00B350A9">
        <w:rPr>
          <w:rFonts w:ascii="Arial" w:eastAsia="Times New Roman" w:hAnsi="Arial" w:cs="Arial"/>
          <w:b/>
          <w:bCs/>
          <w:sz w:val="24"/>
          <w:szCs w:val="24"/>
        </w:rPr>
        <w:t>(Signature of Student)</w:t>
      </w:r>
    </w:p>
    <w:sectPr w:rsidR="00B350A9" w:rsidSect="00E90D7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B022A8"/>
    <w:multiLevelType w:val="multilevel"/>
    <w:tmpl w:val="312E2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DF4B0E"/>
    <w:multiLevelType w:val="multilevel"/>
    <w:tmpl w:val="4510C8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0A9"/>
    <w:rsid w:val="0009481E"/>
    <w:rsid w:val="00125278"/>
    <w:rsid w:val="001311E5"/>
    <w:rsid w:val="00145105"/>
    <w:rsid w:val="00153DBE"/>
    <w:rsid w:val="0019331D"/>
    <w:rsid w:val="001B0EFB"/>
    <w:rsid w:val="002873DB"/>
    <w:rsid w:val="003C083A"/>
    <w:rsid w:val="003D161A"/>
    <w:rsid w:val="00415409"/>
    <w:rsid w:val="00437AE7"/>
    <w:rsid w:val="0049239F"/>
    <w:rsid w:val="00562AE4"/>
    <w:rsid w:val="005F3B31"/>
    <w:rsid w:val="006C4327"/>
    <w:rsid w:val="006E4217"/>
    <w:rsid w:val="007F59F8"/>
    <w:rsid w:val="00814D48"/>
    <w:rsid w:val="00843A9E"/>
    <w:rsid w:val="00885DFA"/>
    <w:rsid w:val="008A3C13"/>
    <w:rsid w:val="00993F97"/>
    <w:rsid w:val="00A10FA7"/>
    <w:rsid w:val="00AB78C9"/>
    <w:rsid w:val="00AD653E"/>
    <w:rsid w:val="00B350A9"/>
    <w:rsid w:val="00BB7910"/>
    <w:rsid w:val="00C365F2"/>
    <w:rsid w:val="00D62511"/>
    <w:rsid w:val="00E1788F"/>
    <w:rsid w:val="00E90D79"/>
    <w:rsid w:val="00EB7EE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77198"/>
  <w15:docId w15:val="{9BFD3BD3-51CD-4E0B-A13A-5CBDBC5DC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0D79"/>
  </w:style>
  <w:style w:type="paragraph" w:styleId="Heading1">
    <w:name w:val="heading 1"/>
    <w:basedOn w:val="Normal"/>
    <w:link w:val="Heading1Char"/>
    <w:uiPriority w:val="9"/>
    <w:qFormat/>
    <w:rsid w:val="00B350A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350A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350A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0A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350A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350A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350A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350A9"/>
    <w:rPr>
      <w:b/>
      <w:bCs/>
    </w:rPr>
  </w:style>
  <w:style w:type="character" w:styleId="Emphasis">
    <w:name w:val="Emphasis"/>
    <w:basedOn w:val="DefaultParagraphFont"/>
    <w:uiPriority w:val="20"/>
    <w:qFormat/>
    <w:rsid w:val="00B350A9"/>
    <w:rPr>
      <w:i/>
      <w:iCs/>
    </w:rPr>
  </w:style>
  <w:style w:type="paragraph" w:styleId="BalloonText">
    <w:name w:val="Balloon Text"/>
    <w:basedOn w:val="Normal"/>
    <w:link w:val="BalloonTextChar"/>
    <w:uiPriority w:val="99"/>
    <w:semiHidden/>
    <w:unhideWhenUsed/>
    <w:rsid w:val="00B350A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50A9"/>
    <w:rPr>
      <w:rFonts w:ascii="Tahoma" w:hAnsi="Tahoma" w:cs="Tahoma"/>
      <w:sz w:val="16"/>
      <w:szCs w:val="16"/>
    </w:rPr>
  </w:style>
  <w:style w:type="table" w:styleId="TableGrid">
    <w:name w:val="Table Grid"/>
    <w:basedOn w:val="TableNormal"/>
    <w:uiPriority w:val="59"/>
    <w:rsid w:val="00B350A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isselectedend">
    <w:name w:val="isselectedend"/>
    <w:basedOn w:val="Normal"/>
    <w:rsid w:val="0014510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907171">
      <w:bodyDiv w:val="1"/>
      <w:marLeft w:val="0"/>
      <w:marRight w:val="0"/>
      <w:marTop w:val="0"/>
      <w:marBottom w:val="0"/>
      <w:divBdr>
        <w:top w:val="none" w:sz="0" w:space="0" w:color="auto"/>
        <w:left w:val="none" w:sz="0" w:space="0" w:color="auto"/>
        <w:bottom w:val="none" w:sz="0" w:space="0" w:color="auto"/>
        <w:right w:val="none" w:sz="0" w:space="0" w:color="auto"/>
      </w:divBdr>
    </w:div>
    <w:div w:id="219438190">
      <w:bodyDiv w:val="1"/>
      <w:marLeft w:val="0"/>
      <w:marRight w:val="0"/>
      <w:marTop w:val="0"/>
      <w:marBottom w:val="0"/>
      <w:divBdr>
        <w:top w:val="none" w:sz="0" w:space="0" w:color="auto"/>
        <w:left w:val="none" w:sz="0" w:space="0" w:color="auto"/>
        <w:bottom w:val="none" w:sz="0" w:space="0" w:color="auto"/>
        <w:right w:val="none" w:sz="0" w:space="0" w:color="auto"/>
      </w:divBdr>
    </w:div>
    <w:div w:id="618612789">
      <w:bodyDiv w:val="1"/>
      <w:marLeft w:val="0"/>
      <w:marRight w:val="0"/>
      <w:marTop w:val="0"/>
      <w:marBottom w:val="0"/>
      <w:divBdr>
        <w:top w:val="none" w:sz="0" w:space="0" w:color="auto"/>
        <w:left w:val="none" w:sz="0" w:space="0" w:color="auto"/>
        <w:bottom w:val="none" w:sz="0" w:space="0" w:color="auto"/>
        <w:right w:val="none" w:sz="0" w:space="0" w:color="auto"/>
      </w:divBdr>
    </w:div>
    <w:div w:id="1345284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186</TotalTime>
  <Pages>3</Pages>
  <Words>771</Words>
  <Characters>4401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Deep Dreamer</cp:lastModifiedBy>
  <cp:revision>7</cp:revision>
  <cp:lastPrinted>2026-08-01T17:04:00Z</cp:lastPrinted>
  <dcterms:created xsi:type="dcterms:W3CDTF">2026-07-05T04:18:00Z</dcterms:created>
  <dcterms:modified xsi:type="dcterms:W3CDTF">2026-08-01T17:07:00Z</dcterms:modified>
</cp:coreProperties>
</file>