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791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50" w:lineRule="atLeast"/>
        <w:ind w:left="0" w:right="0" w:firstLine="0"/>
        <w:jc w:val="center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A2029"/>
          <w:spacing w:val="0"/>
          <w:sz w:val="48"/>
          <w:szCs w:val="48"/>
        </w:rPr>
      </w:pPr>
      <w:bookmarkStart w:id="0" w:name="_GoBack"/>
      <w:r>
        <w:rPr>
          <w:rStyle w:val="7"/>
          <w:rFonts w:hint="eastAsia" w:ascii="微软雅黑" w:hAnsi="微软雅黑" w:eastAsia="微软雅黑" w:cs="微软雅黑"/>
          <w:b/>
          <w:i w:val="0"/>
          <w:iCs w:val="0"/>
          <w:caps w:val="0"/>
          <w:color w:val="1A2029"/>
          <w:spacing w:val="0"/>
          <w:sz w:val="48"/>
          <w:szCs w:val="48"/>
          <w:shd w:val="clear" w:fill="FFFFFF"/>
          <w:vertAlign w:val="baseline"/>
        </w:rPr>
        <w:t>二手空气能热泵</w:t>
      </w:r>
      <w:r>
        <w:rPr>
          <w:rStyle w:val="7"/>
          <w:rFonts w:hint="eastAsia" w:ascii="微软雅黑" w:hAnsi="微软雅黑" w:eastAsia="微软雅黑" w:cs="微软雅黑"/>
          <w:b/>
          <w:i w:val="0"/>
          <w:iCs w:val="0"/>
          <w:caps w:val="0"/>
          <w:color w:val="1A2029"/>
          <w:spacing w:val="0"/>
          <w:sz w:val="48"/>
          <w:szCs w:val="48"/>
          <w:shd w:val="clear" w:fill="FFFFFF"/>
          <w:vertAlign w:val="baseline"/>
          <w:lang w:val="en-US" w:eastAsia="zh-CN"/>
        </w:rPr>
        <w:t>系统</w:t>
      </w:r>
      <w:r>
        <w:rPr>
          <w:rStyle w:val="7"/>
          <w:rFonts w:hint="eastAsia" w:ascii="微软雅黑" w:hAnsi="微软雅黑" w:eastAsia="微软雅黑" w:cs="微软雅黑"/>
          <w:b/>
          <w:i w:val="0"/>
          <w:iCs w:val="0"/>
          <w:caps w:val="0"/>
          <w:color w:val="1A2029"/>
          <w:spacing w:val="0"/>
          <w:sz w:val="48"/>
          <w:szCs w:val="48"/>
          <w:shd w:val="clear" w:fill="FFFFFF"/>
          <w:vertAlign w:val="baseline"/>
        </w:rPr>
        <w:t>买卖合同</w:t>
      </w:r>
    </w:p>
    <w:p w14:paraId="55A3D46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购买方（以下简称甲方）：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 杨红君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  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联系电话：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u w:val="single"/>
          <w:shd w:val="clear" w:fill="FFFFFF"/>
          <w:vertAlign w:val="baseline"/>
          <w:lang w:val="en-US" w:eastAsia="zh-CN"/>
        </w:rPr>
        <w:t xml:space="preserve">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身份证号码：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 512921197710142834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收货地址：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 云璟文化创意有限公司</w:t>
      </w:r>
    </w:p>
    <w:p w14:paraId="4752AC4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出售方（以下简称乙方）：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 彭明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   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联系电话：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u w:val="single"/>
          <w:shd w:val="clear" w:fill="FFFFFF"/>
          <w:vertAlign w:val="baseline"/>
          <w:lang w:val="en-US" w:eastAsia="zh-CN"/>
        </w:rPr>
        <w:t xml:space="preserve">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身份证号码：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 512921197807264379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签订日期：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 2026年1月18日</w:t>
      </w:r>
    </w:p>
    <w:p w14:paraId="3B52908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鉴于乙方拥有二手空气能热泵设备一套，甲方有意向购买，根据《中华人民共和国民法典》及相关法律法规，双方本着平等、自愿、公平、诚信的原则，经友好协商，达成如下协议：</w:t>
      </w:r>
    </w:p>
    <w:p w14:paraId="2BB7B4F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第一条 交易设备明细</w:t>
      </w:r>
    </w:p>
    <w:p w14:paraId="12810EA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本合同交易标的为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二手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空气能热泵系统一套，具体规格、数量及价格如下：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294"/>
        <w:gridCol w:w="1795"/>
        <w:gridCol w:w="935"/>
        <w:gridCol w:w="1203"/>
        <w:gridCol w:w="1150"/>
      </w:tblGrid>
      <w:tr w14:paraId="7CDD8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35" w:type="dxa"/>
            <w:tcBorders>
              <w:top w:val="nil"/>
              <w:lef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2B8369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序</w:t>
            </w:r>
          </w:p>
        </w:tc>
        <w:tc>
          <w:tcPr>
            <w:tcW w:w="2294" w:type="dxa"/>
            <w:tcBorders>
              <w:top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3FD1AC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  <w:tc>
          <w:tcPr>
            <w:tcW w:w="1795" w:type="dxa"/>
            <w:tcBorders>
              <w:top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1E4D5A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规格/参数</w:t>
            </w:r>
          </w:p>
        </w:tc>
        <w:tc>
          <w:tcPr>
            <w:tcW w:w="935" w:type="dxa"/>
            <w:tcBorders>
              <w:top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101BCC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数量</w:t>
            </w:r>
          </w:p>
        </w:tc>
        <w:tc>
          <w:tcPr>
            <w:tcW w:w="1203" w:type="dxa"/>
            <w:tcBorders>
              <w:top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277CB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单价 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496479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总价 </w:t>
            </w:r>
          </w:p>
        </w:tc>
      </w:tr>
      <w:tr w14:paraId="167B0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2012F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29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0A962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中广空气能主机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474BC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5匹</w:t>
            </w:r>
          </w:p>
        </w:tc>
        <w:tc>
          <w:tcPr>
            <w:tcW w:w="935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70505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1台</w:t>
            </w:r>
          </w:p>
        </w:tc>
        <w:tc>
          <w:tcPr>
            <w:tcW w:w="1203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7FE90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6,000</w:t>
            </w:r>
          </w:p>
        </w:tc>
        <w:tc>
          <w:tcPr>
            <w:tcW w:w="115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027F4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6,000</w:t>
            </w:r>
          </w:p>
        </w:tc>
      </w:tr>
      <w:tr w14:paraId="7D0DF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3D22F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29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7BB05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保温水箱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71E98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5吨</w:t>
            </w:r>
          </w:p>
        </w:tc>
        <w:tc>
          <w:tcPr>
            <w:tcW w:w="935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1294BE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1台</w:t>
            </w:r>
          </w:p>
        </w:tc>
        <w:tc>
          <w:tcPr>
            <w:tcW w:w="1203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147B3B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2,000</w:t>
            </w:r>
          </w:p>
        </w:tc>
        <w:tc>
          <w:tcPr>
            <w:tcW w:w="115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0D0AF5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2,000</w:t>
            </w:r>
          </w:p>
        </w:tc>
      </w:tr>
      <w:tr w14:paraId="53845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5F6147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29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2C5FB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循环水泵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70B3A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德国进口正品</w:t>
            </w:r>
          </w:p>
        </w:tc>
        <w:tc>
          <w:tcPr>
            <w:tcW w:w="935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4CDA11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1台</w:t>
            </w:r>
          </w:p>
        </w:tc>
        <w:tc>
          <w:tcPr>
            <w:tcW w:w="1203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7B3F52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1,000</w:t>
            </w:r>
          </w:p>
        </w:tc>
        <w:tc>
          <w:tcPr>
            <w:tcW w:w="115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06A8E9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1,000</w:t>
            </w:r>
          </w:p>
        </w:tc>
      </w:tr>
      <w:tr w14:paraId="6D17F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08D507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2294" w:type="dxa"/>
            <w:tcBorders>
              <w:bottom w:val="single" w:color="auto" w:sz="4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111264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安装运输费</w:t>
            </w:r>
          </w:p>
        </w:tc>
        <w:tc>
          <w:tcPr>
            <w:tcW w:w="1795" w:type="dxa"/>
            <w:tcBorders>
              <w:bottom w:val="single" w:color="auto" w:sz="4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45698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含所有配件及运输</w:t>
            </w:r>
          </w:p>
        </w:tc>
        <w:tc>
          <w:tcPr>
            <w:tcW w:w="935" w:type="dxa"/>
            <w:tcBorders>
              <w:bottom w:val="single" w:color="auto" w:sz="4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4D4F4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1项</w:t>
            </w:r>
          </w:p>
        </w:tc>
        <w:tc>
          <w:tcPr>
            <w:tcW w:w="1203" w:type="dxa"/>
            <w:tcBorders>
              <w:bottom w:val="single" w:color="auto" w:sz="4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717AD5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1,000</w:t>
            </w:r>
          </w:p>
        </w:tc>
        <w:tc>
          <w:tcPr>
            <w:tcW w:w="1150" w:type="dxa"/>
            <w:tcBorders>
              <w:bottom w:val="single" w:color="auto" w:sz="4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4045F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lang w:val="en-US" w:eastAsia="zh-CN" w:bidi="ar"/>
              </w:rPr>
              <w:t>1,000</w:t>
            </w:r>
          </w:p>
        </w:tc>
      </w:tr>
      <w:tr w14:paraId="022DF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1BBC2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计</w:t>
            </w:r>
          </w:p>
        </w:tc>
        <w:tc>
          <w:tcPr>
            <w:tcW w:w="737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top"/>
          </w:tcPr>
          <w:p w14:paraId="2740E9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PingFang SC" w:hAnsi="PingFang SC" w:eastAsia="PingFang SC" w:cs="PingFang SC"/>
                <w:i w:val="0"/>
                <w:iCs w:val="0"/>
                <w:caps w:val="0"/>
                <w:color w:val="1A2029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人民币（大写）：壹万元整 （¥10,000.00）</w:t>
            </w:r>
          </w:p>
        </w:tc>
      </w:tr>
    </w:tbl>
    <w:p w14:paraId="6E56EC7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特别说明：</w:t>
      </w:r>
    </w:p>
    <w:p w14:paraId="6203DE5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240" w:firstLineChars="10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乙方承诺出售的设备为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八成新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，包含主机、保温水箱、配套设备及所有安装所需配件。</w:t>
      </w:r>
    </w:p>
    <w:p w14:paraId="63F351B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240" w:firstLineChars="10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乙方承诺上述设备来源合法，无产权纠纷。</w:t>
      </w:r>
    </w:p>
    <w:p w14:paraId="5B026BA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 w:line="360" w:lineRule="exact"/>
        <w:ind w:left="0" w:right="0" w:firstLine="240" w:firstLineChars="10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第二条 交付与安装</w:t>
      </w:r>
    </w:p>
    <w:p w14:paraId="7A668A9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240" w:firstLineChars="10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交付时间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：合同签订后 [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 xml:space="preserve"> ] 日内。</w:t>
      </w:r>
    </w:p>
    <w:p w14:paraId="6EA4D17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240" w:firstLineChars="10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交付地点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：云璟文化创意有限公司。</w:t>
      </w:r>
    </w:p>
    <w:p w14:paraId="650EAFC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240" w:firstLineChars="10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服务内容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：乙方负责将设备运输至指定地点，并完成设备的安装、调试直至设备可以正常运行。运输及安装过程中产生的所有费用（含配件费、人工费、运费）均已包含在合同总价内，甲方无需另行支付。</w:t>
      </w:r>
    </w:p>
    <w:p w14:paraId="0261C94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第三条 质量保证与验收（核心条款）</w:t>
      </w:r>
    </w:p>
    <w:p w14:paraId="36D7FBE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120" w:firstLineChars="5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质量标准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：乙方出售的设备应具备正常的使用性能。设备交付安装后，须达到甲方现场正常使用的热能/热水需求。</w:t>
      </w:r>
    </w:p>
    <w:p w14:paraId="2D1090F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120" w:firstLineChars="5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隐蔽瑕疵担保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：乙方保证设备不存在隐蔽的破损、严重老化、内部腐蚀或盗窃拼装等问题。</w:t>
      </w:r>
    </w:p>
    <w:p w14:paraId="100C03B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120" w:firstLineChars="5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：设备安装调试完毕后，甲乙双方共同进行现场验收。如设备无法正常启动、运行或存在上述隐蔽瑕疵，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本合同自动解除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，乙方必须在3日内全额退还甲方已支付的所有款项，并承担因此产生的运输及拆卸费用。</w:t>
      </w:r>
    </w:p>
    <w:p w14:paraId="04EC3F6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 w:line="360" w:lineRule="exact"/>
        <w:ind w:left="0" w:right="0" w:firstLine="120" w:firstLineChars="5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第四条 售后服务（质保）</w:t>
      </w:r>
    </w:p>
    <w:p w14:paraId="3F2F78E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120" w:firstLineChars="5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整机质保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：本合同所含主机、水箱、水泵（具体以第一条明细为准）质保期为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贰（2）年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。</w:t>
      </w:r>
    </w:p>
    <w:p w14:paraId="6317C69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120" w:firstLineChars="5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质保范围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：在质保期内，因设备本身质量问题（非人为原因、非不可抗力）导致的故障，乙方负责免费维修或更换零部件。</w:t>
      </w:r>
    </w:p>
    <w:p w14:paraId="4030434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120" w:firstLineChars="50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质保起始日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：自设备安装调试合格、双方签字确认之日起计算。</w:t>
      </w:r>
    </w:p>
    <w:p w14:paraId="533D5F5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第五条 付款方式</w:t>
      </w:r>
    </w:p>
    <w:p w14:paraId="357B8CA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-363" w:right="0" w:firstLine="283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合同总金额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：人民币 10,000.00 元（壹万元整）。</w:t>
      </w:r>
    </w:p>
    <w:p w14:paraId="36098D7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-363" w:right="0" w:firstLine="283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支付流程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</w:t>
      </w:r>
    </w:p>
    <w:p w14:paraId="6F02D00C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exact"/>
        <w:ind w:left="-363" w:right="0" w:firstLine="283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合同签订之日，甲方向乙方支付人民币 9,000.00 元（玖仟元整）。</w:t>
      </w:r>
    </w:p>
    <w:p w14:paraId="0B88ACBC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exact"/>
        <w:ind w:left="-363" w:right="0" w:firstLine="283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剩余人民币 1,000.00 元（壹仟元整）作为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质保押金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。</w:t>
      </w:r>
    </w:p>
    <w:p w14:paraId="3A2C772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-363" w:right="0" w:firstLine="283"/>
        <w:jc w:val="left"/>
        <w:textAlignment w:val="baseline"/>
        <w:rPr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质保金退还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：在设备正常运行满一年后（即2027年1月18日），且设备无重大质量故障，甲方应将质保押金 1,000.00 元一次性支付给乙方。</w:t>
      </w:r>
    </w:p>
    <w:p w14:paraId="683D714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第六条 违约责任</w:t>
      </w:r>
    </w:p>
    <w:p w14:paraId="207AE2F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-363" w:right="0" w:firstLine="283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若乙方交付的设备与约定不符（如品牌、规格不符）或存在偷盗、赃物嫌疑，乙方应全额退款，并赔偿甲方因此造成的全部损失。</w:t>
      </w:r>
    </w:p>
    <w:p w14:paraId="0E07939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-363" w:right="0" w:firstLine="283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若乙方在质保期内拒绝履行维修义务，甲方有权扣除质保金，并要求第三方维修，费用由乙方承担。</w:t>
      </w:r>
    </w:p>
    <w:p w14:paraId="0DCAADF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第七条 争议解决</w:t>
      </w:r>
    </w:p>
    <w:p w14:paraId="074BDC8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本合同履行过程中发生争议，双方应协商解决；协商不成的，均可向甲方所在地人民法院提起诉讼。</w:t>
      </w:r>
    </w:p>
    <w:p w14:paraId="1522C4B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第八条 附则</w:t>
      </w:r>
    </w:p>
    <w:p w14:paraId="495AD39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本合同一式两份，甲乙双方各执一份，自双方签字（或盖章/按手印）之日起生效。</w:t>
      </w:r>
    </w:p>
    <w:p w14:paraId="7359DA3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31BF440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出售方（乙方）：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 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（签字/按手印）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日期：2026年1月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u w:val="single"/>
          <w:shd w:val="clear" w:fill="FFFFFF"/>
          <w:vertAlign w:val="baseline"/>
          <w:lang w:val="en-US" w:eastAsia="zh-CN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日</w:t>
      </w:r>
    </w:p>
    <w:p w14:paraId="4C45A7F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0" w:afterAutospacing="0" w:line="360" w:lineRule="exac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购买方（甲方）：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 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（签字/按手印）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日期：2026年1月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u w:val="single"/>
          <w:shd w:val="clear" w:fill="FFFFFF"/>
          <w:vertAlign w:val="baseline"/>
          <w:lang w:val="en-US" w:eastAsia="zh-CN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日</w:t>
      </w:r>
    </w:p>
    <w:p w14:paraId="4EBD91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1504C"/>
    <w:multiLevelType w:val="multilevel"/>
    <w:tmpl w:val="8B3150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643183"/>
    <w:multiLevelType w:val="multilevel"/>
    <w:tmpl w:val="8D6431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9948557"/>
    <w:multiLevelType w:val="multilevel"/>
    <w:tmpl w:val="999485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DAB33E3"/>
    <w:multiLevelType w:val="multilevel"/>
    <w:tmpl w:val="ADAB33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39AF1D1"/>
    <w:multiLevelType w:val="multilevel"/>
    <w:tmpl w:val="039AF1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FF16487"/>
    <w:multiLevelType w:val="multilevel"/>
    <w:tmpl w:val="6FF164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931F7"/>
    <w:rsid w:val="45A17C94"/>
    <w:rsid w:val="4829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2026-01-18T10:35:00Z</dcterms:created>
  <dc:creator>知天命的程序老炮</dc:creator>
  <cp:lastModifiedBy>知天命的程序老炮</cp:lastModifiedBy>
  <dcterms:modified xsi:type="dcterms:W3CDTF">2026-02-09T01:02:53Z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AC75B68D8AAE4A46B4FF8966E3C662CD_13</vt:lpwstr>
  </property>
</Properties>
</file>