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C8EF2">
      <w:pPr>
        <w:rPr>
          <w:rFonts w:hint="eastAsia"/>
        </w:rPr>
      </w:pPr>
      <w:r>
        <w:rPr>
          <w:rFonts w:hint="eastAsia"/>
        </w:rPr>
        <w:t>Title Page</w:t>
      </w:r>
    </w:p>
    <w:p w14:paraId="599751A8">
      <w:pPr>
        <w:rPr>
          <w:rFonts w:hint="eastAsia"/>
        </w:rPr>
      </w:pPr>
    </w:p>
    <w:p w14:paraId="0969F063">
      <w:pPr>
        <w:rPr>
          <w:rFonts w:hint="eastAsia"/>
        </w:rPr>
      </w:pPr>
      <w:r>
        <w:rPr>
          <w:rFonts w:hint="eastAsia"/>
        </w:rPr>
        <w:t>Title</w:t>
      </w:r>
    </w:p>
    <w:p w14:paraId="2107F130">
      <w:pPr>
        <w:rPr>
          <w:rFonts w:hint="eastAsia"/>
        </w:rPr>
      </w:pPr>
      <w:r>
        <w:rPr>
          <w:rFonts w:hint="eastAsia"/>
        </w:rPr>
        <w:t>Acceptance Is Not a Judgment: Operationalizing Accountability with Auditable Acceptance Events</w:t>
      </w:r>
    </w:p>
    <w:p w14:paraId="1CF4A493">
      <w:pPr>
        <w:rPr>
          <w:rFonts w:hint="eastAsia"/>
        </w:rPr>
      </w:pPr>
    </w:p>
    <w:p w14:paraId="2DB810F2">
      <w:pPr>
        <w:rPr>
          <w:rFonts w:hint="eastAsia"/>
        </w:rPr>
      </w:pPr>
      <w:r>
        <w:rPr>
          <w:rFonts w:hint="eastAsia"/>
        </w:rPr>
        <w:t>Running Title</w:t>
      </w:r>
    </w:p>
    <w:p w14:paraId="39423579">
      <w:pPr>
        <w:rPr>
          <w:rFonts w:hint="eastAsia"/>
        </w:rPr>
      </w:pPr>
      <w:r>
        <w:rPr>
          <w:rFonts w:hint="eastAsia"/>
        </w:rPr>
        <w:t>Acceptance as Auditable Event</w:t>
      </w:r>
    </w:p>
    <w:p w14:paraId="3A4C8038">
      <w:pPr>
        <w:rPr>
          <w:rFonts w:hint="eastAsia"/>
        </w:rPr>
      </w:pPr>
    </w:p>
    <w:p w14:paraId="2DF8BA81">
      <w:pPr>
        <w:rPr>
          <w:rFonts w:hint="eastAsia"/>
        </w:rPr>
      </w:pPr>
      <w:r>
        <w:rPr>
          <w:rFonts w:hint="eastAsia"/>
        </w:rPr>
        <w:t>Author(s)</w:t>
      </w:r>
    </w:p>
    <w:p w14:paraId="38B92710">
      <w:pPr>
        <w:rPr>
          <w:rFonts w:hint="eastAsia"/>
        </w:rPr>
      </w:pPr>
      <w:r>
        <w:rPr>
          <w:rFonts w:hint="eastAsia"/>
        </w:rPr>
        <w:t>Yi Fu</w:t>
      </w:r>
    </w:p>
    <w:p w14:paraId="55CB5927">
      <w:pPr>
        <w:rPr>
          <w:rFonts w:hint="eastAsia"/>
        </w:rPr>
      </w:pPr>
    </w:p>
    <w:p w14:paraId="0A370A83">
      <w:pPr>
        <w:rPr>
          <w:rFonts w:hint="eastAsia"/>
        </w:rPr>
      </w:pPr>
      <w:r>
        <w:rPr>
          <w:rFonts w:hint="eastAsia"/>
        </w:rPr>
        <w:t>Affiliation(s)</w:t>
      </w:r>
    </w:p>
    <w:p w14:paraId="1FAE29AA">
      <w:pPr>
        <w:rPr>
          <w:rFonts w:hint="eastAsia"/>
        </w:rPr>
      </w:pPr>
      <w:r>
        <w:rPr>
          <w:rFonts w:hint="eastAsia"/>
        </w:rPr>
        <w:t>Department of Logistics Management, North Sichuan Medical College, Nanchong, Sichuan, China</w:t>
      </w:r>
    </w:p>
    <w:p w14:paraId="16AF2E97">
      <w:pPr>
        <w:rPr>
          <w:rFonts w:hint="eastAsia"/>
        </w:rPr>
      </w:pPr>
    </w:p>
    <w:p w14:paraId="1D0E3048">
      <w:pPr>
        <w:rPr>
          <w:rFonts w:hint="eastAsia"/>
        </w:rPr>
      </w:pPr>
      <w:r>
        <w:rPr>
          <w:rFonts w:hint="eastAsia"/>
        </w:rPr>
        <w:t>Corresponding Author</w:t>
      </w:r>
    </w:p>
    <w:p w14:paraId="41C31120">
      <w:pPr>
        <w:rPr>
          <w:rFonts w:hint="eastAsia"/>
        </w:rPr>
      </w:pPr>
      <w:r>
        <w:rPr>
          <w:rFonts w:hint="eastAsia"/>
        </w:rPr>
        <w:t>Yi Fu</w:t>
      </w:r>
    </w:p>
    <w:p w14:paraId="776D5937">
      <w:pPr>
        <w:rPr>
          <w:rFonts w:hint="eastAsia"/>
        </w:rPr>
      </w:pPr>
      <w:r>
        <w:rPr>
          <w:rFonts w:hint="eastAsia"/>
        </w:rPr>
        <w:t>Email: fuyi@nsmc.edu.cn</w:t>
      </w:r>
    </w:p>
    <w:p w14:paraId="5151F4FE">
      <w:pPr>
        <w:rPr>
          <w:rFonts w:hint="eastAsia"/>
        </w:rPr>
      </w:pPr>
      <w:r>
        <w:rPr>
          <w:rFonts w:hint="eastAsia"/>
        </w:rPr>
        <w:t>Address: University Town, Shunqing District, Nanchong, Sichuan 637000, China</w:t>
      </w:r>
    </w:p>
    <w:p w14:paraId="612F0CD7">
      <w:pPr>
        <w:rPr>
          <w:rFonts w:hint="eastAsia"/>
        </w:rPr>
      </w:pPr>
    </w:p>
    <w:p w14:paraId="5B5F42D1">
      <w:pPr>
        <w:rPr>
          <w:rFonts w:hint="eastAsia"/>
        </w:rPr>
      </w:pPr>
      <w:r>
        <w:rPr>
          <w:rFonts w:hint="eastAsia"/>
        </w:rPr>
        <w:t>Keywords</w:t>
      </w:r>
    </w:p>
    <w:p w14:paraId="67C183D5">
      <w:pPr>
        <w:rPr>
          <w:rFonts w:hint="eastAsia"/>
        </w:rPr>
      </w:pPr>
      <w:r>
        <w:rPr>
          <w:rFonts w:hint="eastAsia"/>
        </w:rPr>
        <w:t>acceptance event; accountability; governance semantics; auditability; constraint referencing; responsible technology</w:t>
      </w:r>
    </w:p>
    <w:p w14:paraId="1C46271C">
      <w:pPr>
        <w:rPr>
          <w:rFonts w:hint="eastAsia"/>
        </w:rPr>
      </w:pPr>
    </w:p>
    <w:p w14:paraId="23722E7E">
      <w:pPr>
        <w:rPr>
          <w:rFonts w:hint="eastAsia"/>
        </w:rPr>
      </w:pPr>
      <w:r>
        <w:rPr>
          <w:rFonts w:hint="eastAsia"/>
        </w:rPr>
        <w:t>Declarations</w:t>
      </w:r>
    </w:p>
    <w:p w14:paraId="12D976CE">
      <w:pPr>
        <w:rPr>
          <w:rFonts w:hint="eastAsia"/>
        </w:rPr>
      </w:pPr>
      <w:r>
        <w:rPr>
          <w:rFonts w:hint="eastAsia"/>
        </w:rPr>
        <w:t>- Conflicts of interest: The author declares no competing interests.</w:t>
      </w:r>
    </w:p>
    <w:p w14:paraId="7E8D3C82">
      <w:pPr>
        <w:rPr>
          <w:rFonts w:hint="eastAsia"/>
        </w:rPr>
      </w:pPr>
      <w:r>
        <w:rPr>
          <w:rFonts w:hint="eastAsia"/>
        </w:rPr>
        <w:t>- Funding: None.</w:t>
      </w:r>
    </w:p>
    <w:p w14:paraId="3C553DD0">
      <w:pPr>
        <w:rPr>
          <w:rFonts w:hint="eastAsia"/>
        </w:rPr>
      </w:pPr>
      <w:r>
        <w:rPr>
          <w:rFonts w:hint="eastAsia"/>
        </w:rPr>
        <w:t>- Data availability: No datasets were generated or analyzed for this article.</w:t>
      </w:r>
    </w:p>
    <w:p w14:paraId="0BD8D3D8">
      <w:pPr>
        <w:rPr>
          <w:rFonts w:hint="eastAsia"/>
        </w:rPr>
      </w:pPr>
      <w:r>
        <w:rPr>
          <w:rFonts w:hint="eastAsia"/>
        </w:rPr>
        <w:t>- CRediT author statement: see separate file.</w:t>
      </w:r>
    </w:p>
    <w:p w14:paraId="2F6F157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C04E8C"/>
    <w:rsid w:val="55C0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2026-02-05T15:36:00Z</dcterms:created>
  <dc:creator>知天命的程序老炮</dc:creator>
  <cp:lastModifiedBy>知天命的程序老炮</cp:lastModifiedBy>
  <dcterms:modified xsi:type="dcterms:W3CDTF">2026-02-05T15:36:08Z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DF951C3353F042A4BC0492E6D3E36BD4_11</vt:lpwstr>
  </property>
</Properties>
</file>