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drawing xmlns:a="http://schemas.openxmlformats.org/drawingml/2006/main">
          <wp:inline distT="0" distB="0" distL="0" distR="0">
            <wp:extent cx="5943600" cy="3493771"/>
            <wp:effectExtent l="0" t="0" r="0" b="0"/>
            <wp:docPr id="1073741825" name="officeArt object" descr="A graph of sales data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graph of sales dataDescription automatically generated" descr="A graph of sales data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  <w:lang w:val="en-US"/>
        </w:rPr>
        <w:t>This is an example document to test the document minification feature.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9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