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jc w:val="center"/>
      </w:pPr>
      <w:r>
        <w:rPr>
          <w:color w:val="D4AF37"/>
          <w:sz w:val="24"/>
        </w:rPr>
        <w:t>━━━━━━━━━━━━━━━━━━━━━━━━━━━━━━━━━━━━━━━━━━━━━━━━━━</w:t>
      </w:r>
    </w:p>
    <w:p>
      <w:pPr>
        <w:spacing w:after="0"/>
      </w:pPr>
    </w:p>
    <w:p>
      <w:pPr>
        <w:spacing w:after="0"/>
      </w:pPr>
    </w:p>
    <w:p>
      <w:pPr>
        <w:spacing w:after="0"/>
      </w:pPr>
    </w:p>
    <w:p>
      <w:pPr>
        <w:spacing w:after="0"/>
      </w:pPr>
    </w:p>
    <w:p>
      <w:pPr>
        <w:spacing w:after="0"/>
      </w:pPr>
    </w:p>
    <w:p>
      <w:pPr>
        <w:spacing w:after="0"/>
      </w:pPr>
    </w:p>
    <w:p>
      <w:pPr>
        <w:jc w:val="center"/>
      </w:pPr>
      <w:r>
        <w:rPr>
          <w:rFonts w:ascii="Times New Roman" w:hAnsi="Times New Roman"/>
          <w:b/>
          <w:color w:val="0F2027"/>
          <w:sz w:val="80"/>
        </w:rPr>
        <w:t>DeepMindQ</w:t>
      </w:r>
    </w:p>
    <w:p>
      <w:pPr>
        <w:spacing w:after="120"/>
        <w:jc w:val="center"/>
      </w:pPr>
      <w:r>
        <w:rPr>
          <w:rFonts w:ascii="Times New Roman" w:hAnsi="Times New Roman"/>
          <w:b/>
          <w:color w:val="0F2027"/>
          <w:sz w:val="52"/>
        </w:rPr>
        <w:t>Phase 0 Verification Report</w:t>
      </w:r>
    </w:p>
    <w:p>
      <w:pPr>
        <w:spacing w:before="160"/>
        <w:jc w:val="center"/>
      </w:pPr>
      <w:r>
        <w:rPr>
          <w:color w:val="D4AF37"/>
          <w:sz w:val="32"/>
        </w:rPr>
        <w:t>◆  ◆  ◆</w:t>
      </w:r>
    </w:p>
    <w:p>
      <w:pPr>
        <w:spacing w:after="120"/>
        <w:jc w:val="center"/>
      </w:pPr>
      <w:r>
        <w:rPr>
          <w:rFonts w:ascii="Times New Roman" w:hAnsi="Times New Roman"/>
          <w:i/>
          <w:color w:val="506070"/>
          <w:sz w:val="40"/>
        </w:rPr>
        <w:t>&amp; Phase 1 Intelligence Foundation Action Plan</w:t>
      </w:r>
    </w:p>
    <w:p>
      <w:pPr>
        <w:spacing w:after="0"/>
      </w:pPr>
    </w:p>
    <w:p>
      <w:pPr>
        <w:spacing w:after="0"/>
      </w:pPr>
    </w:p>
    <w:p>
      <w:pPr>
        <w:spacing w:after="0"/>
      </w:pPr>
    </w:p>
    <w:p>
      <w:pPr>
        <w:spacing w:after="0"/>
      </w:pPr>
    </w:p>
    <w:p>
      <w:pPr>
        <w:spacing w:after="0"/>
      </w:pPr>
    </w:p>
    <w:p>
      <w:pPr>
        <w:spacing w:after="0"/>
      </w:pPr>
    </w:p>
    <w:p>
      <w:pPr>
        <w:spacing w:after="40"/>
        <w:jc w:val="center"/>
      </w:pPr>
      <w:r>
        <w:rPr>
          <w:rFonts w:ascii="Calibri" w:hAnsi="Calibri"/>
          <w:b/>
          <w:color w:val="506070"/>
          <w:sz w:val="22"/>
        </w:rPr>
        <w:t>Classification: AUDITOR-STANDARD EVIDENCE</w:t>
      </w:r>
    </w:p>
    <w:p>
      <w:pPr>
        <w:spacing w:after="40"/>
        <w:jc w:val="center"/>
      </w:pPr>
      <w:r>
        <w:rPr>
          <w:rFonts w:ascii="Calibri" w:hAnsi="Calibri"/>
          <w:b/>
          <w:color w:val="506070"/>
          <w:sz w:val="22"/>
        </w:rPr>
        <w:t>Baseline Tag: phase0-baseline (2026-08-07)</w:t>
      </w:r>
    </w:p>
    <w:p>
      <w:pPr>
        <w:spacing w:after="40"/>
        <w:jc w:val="center"/>
      </w:pPr>
      <w:r>
        <w:rPr>
          <w:rFonts w:ascii="Calibri" w:hAnsi="Calibri"/>
          <w:b/>
          <w:color w:val="506070"/>
          <w:sz w:val="22"/>
        </w:rPr>
        <w:t>Document Type: Verification Report &amp; Action Plan</w:t>
      </w:r>
    </w:p>
    <w:p>
      <w:pPr>
        <w:spacing w:before="400"/>
        <w:jc w:val="center"/>
      </w:pPr>
      <w:r>
        <w:rPr>
          <w:color w:val="D4AF37"/>
          <w:sz w:val="24"/>
        </w:rPr>
        <w:t>━━━━━━━━━━━━━━━━━━━━━━━━━━━━━━━━━━━━━━━━━━━━━━━━━━</w:t>
      </w:r>
    </w:p>
    <w:p>
      <w:r>
        <w:br/>
      </w:r>
    </w:p>
    <w:p>
      <w:pPr>
        <w:spacing w:before="800" w:after="480"/>
        <w:jc w:val="center"/>
      </w:pPr>
      <w:r>
        <w:rPr>
          <w:rFonts w:ascii="Times New Roman" w:hAnsi="Times New Roman"/>
          <w:b/>
          <w:color w:val="0F2027"/>
          <w:sz w:val="44"/>
        </w:rPr>
        <w:t>TABLE OF CONTENTS</w:t>
      </w:r>
    </w:p>
    <w:p>
      <w:pPr>
        <w:spacing w:after="400"/>
        <w:jc w:val="center"/>
      </w:pPr>
      <w:r>
        <w:rPr>
          <w:color w:val="D4AF37"/>
          <w:sz w:val="20"/>
        </w:rPr>
        <w:t>━━━━━━━━━━━━━━━━━━━━━━━━━━━━━━━━━━━</w:t>
      </w:r>
    </w:p>
    <w:p>
      <w:pPr>
        <w:spacing w:after="60"/>
      </w:pPr>
      <w:r>
        <w:rPr>
          <w:rFonts w:ascii="Calibri" w:hAnsi="Calibri"/>
          <w:b/>
          <w:color w:val="0F2027"/>
          <w:sz w:val="22"/>
        </w:rPr>
        <w:t xml:space="preserve">Part I   </w:t>
      </w:r>
      <w:r>
        <w:rPr>
          <w:rFonts w:ascii="Calibri" w:hAnsi="Calibri"/>
          <w:b/>
          <w:color w:val="0F2027"/>
          <w:sz w:val="22"/>
        </w:rPr>
        <w:t>Regression Baseline</w:t>
      </w:r>
    </w:p>
    <w:p>
      <w:pPr>
        <w:spacing w:after="60"/>
      </w:pPr>
      <w:r>
        <w:rPr>
          <w:rFonts w:ascii="Calibri" w:hAnsi="Calibri"/>
          <w:b w:val="0"/>
          <w:color w:val="506070"/>
          <w:sz w:val="20"/>
        </w:rPr>
        <w:t xml:space="preserve">1.1   </w:t>
      </w:r>
      <w:r>
        <w:rPr>
          <w:rFonts w:ascii="Calibri" w:hAnsi="Calibri"/>
          <w:b w:val="0"/>
          <w:color w:val="000000"/>
          <w:sz w:val="20"/>
        </w:rPr>
        <w:t>Codebase Metrics</w:t>
      </w:r>
    </w:p>
    <w:p>
      <w:pPr>
        <w:spacing w:after="60"/>
      </w:pPr>
      <w:r>
        <w:rPr>
          <w:rFonts w:ascii="Calibri" w:hAnsi="Calibri"/>
          <w:b w:val="0"/>
          <w:color w:val="506070"/>
          <w:sz w:val="20"/>
        </w:rPr>
        <w:t xml:space="preserve">1.2   </w:t>
      </w:r>
      <w:r>
        <w:rPr>
          <w:rFonts w:ascii="Calibri" w:hAnsi="Calibri"/>
          <w:b w:val="0"/>
          <w:color w:val="000000"/>
          <w:sz w:val="20"/>
        </w:rPr>
        <w:t>Test Suite Results</w:t>
      </w:r>
    </w:p>
    <w:p>
      <w:pPr>
        <w:spacing w:after="60"/>
      </w:pPr>
      <w:r>
        <w:rPr>
          <w:rFonts w:ascii="Calibri" w:hAnsi="Calibri"/>
          <w:b w:val="0"/>
          <w:color w:val="506070"/>
          <w:sz w:val="20"/>
        </w:rPr>
        <w:t xml:space="preserve">1.3   </w:t>
      </w:r>
      <w:r>
        <w:rPr>
          <w:rFonts w:ascii="Calibri" w:hAnsi="Calibri"/>
          <w:b w:val="0"/>
          <w:color w:val="000000"/>
          <w:sz w:val="20"/>
        </w:rPr>
        <w:t>Failed Test Files (Pre-existing)</w:t>
      </w:r>
    </w:p>
    <w:p>
      <w:pPr>
        <w:spacing w:after="60"/>
      </w:pPr>
      <w:r>
        <w:rPr>
          <w:rFonts w:ascii="Calibri" w:hAnsi="Calibri"/>
          <w:b/>
          <w:color w:val="0F2027"/>
          <w:sz w:val="22"/>
        </w:rPr>
        <w:t xml:space="preserve">Part II   </w:t>
      </w:r>
      <w:r>
        <w:rPr>
          <w:rFonts w:ascii="Calibri" w:hAnsi="Calibri"/>
          <w:b/>
          <w:color w:val="0F2027"/>
          <w:sz w:val="22"/>
        </w:rPr>
        <w:t>Phase 0 Verified Evidence</w:t>
      </w:r>
    </w:p>
    <w:p>
      <w:pPr>
        <w:spacing w:after="60"/>
      </w:pPr>
      <w:r>
        <w:rPr>
          <w:rFonts w:ascii="Calibri" w:hAnsi="Calibri"/>
          <w:b w:val="0"/>
          <w:color w:val="506070"/>
          <w:sz w:val="20"/>
        </w:rPr>
        <w:t xml:space="preserve">2.1   </w:t>
      </w:r>
      <w:r>
        <w:rPr>
          <w:rFonts w:ascii="Calibri" w:hAnsi="Calibri"/>
          <w:b w:val="0"/>
          <w:color w:val="000000"/>
          <w:sz w:val="20"/>
        </w:rPr>
        <w:t>G2: chat-stream Governance Bypass Seal</w:t>
      </w:r>
    </w:p>
    <w:p>
      <w:pPr>
        <w:spacing w:after="60"/>
      </w:pPr>
      <w:r>
        <w:rPr>
          <w:rFonts w:ascii="Calibri" w:hAnsi="Calibri"/>
          <w:b w:val="0"/>
          <w:color w:val="506070"/>
          <w:sz w:val="20"/>
        </w:rPr>
        <w:t xml:space="preserve">2.2   </w:t>
      </w:r>
      <w:r>
        <w:rPr>
          <w:rFonts w:ascii="Calibri" w:hAnsi="Calibri"/>
          <w:b w:val="0"/>
          <w:color w:val="000000"/>
          <w:sz w:val="20"/>
        </w:rPr>
        <w:t>G9: Fake Version History Cleanup</w:t>
      </w:r>
    </w:p>
    <w:p>
      <w:pPr>
        <w:spacing w:after="60"/>
      </w:pPr>
      <w:r>
        <w:rPr>
          <w:rFonts w:ascii="Calibri" w:hAnsi="Calibri"/>
          <w:b w:val="0"/>
          <w:color w:val="506070"/>
          <w:sz w:val="20"/>
        </w:rPr>
        <w:t xml:space="preserve">2.3   </w:t>
      </w:r>
      <w:r>
        <w:rPr>
          <w:rFonts w:ascii="Calibri" w:hAnsi="Calibri"/>
          <w:b w:val="0"/>
          <w:color w:val="000000"/>
          <w:sz w:val="20"/>
        </w:rPr>
        <w:t>G6: Company Parent-Child Hierarchy</w:t>
      </w:r>
    </w:p>
    <w:p>
      <w:pPr>
        <w:spacing w:after="60"/>
      </w:pPr>
      <w:r>
        <w:rPr>
          <w:rFonts w:ascii="Calibri" w:hAnsi="Calibri"/>
          <w:b w:val="0"/>
          <w:color w:val="506070"/>
          <w:sz w:val="20"/>
        </w:rPr>
        <w:t xml:space="preserve">2.4   </w:t>
      </w:r>
      <w:r>
        <w:rPr>
          <w:rFonts w:ascii="Calibri" w:hAnsi="Calibri"/>
          <w:b w:val="0"/>
          <w:color w:val="000000"/>
          <w:sz w:val="20"/>
        </w:rPr>
        <w:t>G1: Persistence Risk Assessment</w:t>
      </w:r>
    </w:p>
    <w:p>
      <w:pPr>
        <w:spacing w:after="60"/>
      </w:pPr>
      <w:r>
        <w:rPr>
          <w:rFonts w:ascii="Calibri" w:hAnsi="Calibri"/>
          <w:b/>
          <w:color w:val="0F2027"/>
          <w:sz w:val="22"/>
        </w:rPr>
        <w:t xml:space="preserve">Part III   </w:t>
      </w:r>
      <w:r>
        <w:rPr>
          <w:rFonts w:ascii="Calibri" w:hAnsi="Calibri"/>
          <w:b/>
          <w:color w:val="0F2027"/>
          <w:sz w:val="22"/>
        </w:rPr>
        <w:t>Phase 1 Intelligence Foundation</w:t>
      </w:r>
    </w:p>
    <w:p>
      <w:pPr>
        <w:spacing w:after="60"/>
      </w:pPr>
      <w:r>
        <w:rPr>
          <w:rFonts w:ascii="Calibri" w:hAnsi="Calibri"/>
          <w:b w:val="0"/>
          <w:color w:val="506070"/>
          <w:sz w:val="20"/>
        </w:rPr>
        <w:t xml:space="preserve">3.1   </w:t>
      </w:r>
      <w:r>
        <w:rPr>
          <w:rFonts w:ascii="Calibri" w:hAnsi="Calibri"/>
          <w:b w:val="0"/>
          <w:color w:val="000000"/>
          <w:sz w:val="20"/>
        </w:rPr>
        <w:t>Learning Loop Closed Circuit</w:t>
      </w:r>
    </w:p>
    <w:p>
      <w:pPr>
        <w:spacing w:after="60"/>
      </w:pPr>
      <w:r>
        <w:rPr>
          <w:rFonts w:ascii="Calibri" w:hAnsi="Calibri"/>
          <w:b w:val="0"/>
          <w:color w:val="506070"/>
          <w:sz w:val="20"/>
        </w:rPr>
        <w:t xml:space="preserve">3.2   </w:t>
      </w:r>
      <w:r>
        <w:rPr>
          <w:rFonts w:ascii="Calibri" w:hAnsi="Calibri"/>
          <w:b w:val="0"/>
          <w:color w:val="000000"/>
          <w:sz w:val="20"/>
        </w:rPr>
        <w:t>Persistence Validation Plan</w:t>
      </w:r>
    </w:p>
    <w:p>
      <w:pPr>
        <w:spacing w:after="60"/>
      </w:pPr>
      <w:r>
        <w:rPr>
          <w:rFonts w:ascii="Calibri" w:hAnsi="Calibri"/>
          <w:b w:val="0"/>
          <w:color w:val="506070"/>
          <w:sz w:val="20"/>
        </w:rPr>
        <w:t xml:space="preserve">3.3   </w:t>
      </w:r>
      <w:r>
        <w:rPr>
          <w:rFonts w:ascii="Calibri" w:hAnsi="Calibri"/>
          <w:b w:val="0"/>
          <w:color w:val="000000"/>
          <w:sz w:val="20"/>
        </w:rPr>
        <w:t>Enterprise Hardening (Lower Priority)</w:t>
      </w:r>
    </w:p>
    <w:p>
      <w:pPr>
        <w:spacing w:after="60"/>
      </w:pPr>
      <w:r>
        <w:rPr>
          <w:rFonts w:ascii="Calibri" w:hAnsi="Calibri"/>
          <w:b/>
          <w:color w:val="0F2027"/>
          <w:sz w:val="22"/>
        </w:rPr>
        <w:t xml:space="preserve">Part IV   </w:t>
      </w:r>
      <w:r>
        <w:rPr>
          <w:rFonts w:ascii="Calibri" w:hAnsi="Calibri"/>
          <w:b/>
          <w:color w:val="0F2027"/>
          <w:sz w:val="22"/>
        </w:rPr>
        <w:t>Phase 0 Exit Checklist</w:t>
      </w:r>
    </w:p>
    <w:p>
      <w:r>
        <w:br/>
      </w:r>
    </w:p>
    <w:p>
      <w:pPr>
        <w:spacing w:before="360" w:after="160" w:line="312" w:lineRule="auto"/>
      </w:pPr>
      <w:r>
        <w:rPr>
          <w:rFonts w:ascii="Times New Roman" w:hAnsi="Times New Roman"/>
          <w:b/>
          <w:color w:val="0F2027"/>
          <w:sz w:val="44"/>
        </w:rPr>
        <w:t>Part I: Regression Baseline</w:t>
      </w:r>
    </w:p>
    <w:p>
      <w:pPr>
        <w:spacing w:before="240" w:after="160" w:line="312" w:lineRule="auto"/>
      </w:pPr>
      <w:r>
        <w:rPr>
          <w:rFonts w:ascii="Times New Roman" w:hAnsi="Times New Roman"/>
          <w:b/>
          <w:color w:val="0F2027"/>
          <w:sz w:val="32"/>
        </w:rPr>
        <w:t>1.1 Codebase Metrics</w:t>
      </w:r>
    </w:p>
    <w:p>
      <w:pPr>
        <w:spacing w:after="80" w:line="312" w:lineRule="auto"/>
      </w:pPr>
      <w:r>
        <w:rPr>
          <w:rFonts w:ascii="Calibri" w:hAnsi="Calibri"/>
          <w:color w:val="000000"/>
          <w:sz w:val="22"/>
        </w:rPr>
        <w:t>The following metrics establish the regression baseline at Git tag phase0-baseline, captured on 2026-08-07. All subsequent verification is measured against this snapshot.</w:t>
      </w:r>
    </w:p>
    <w:tbl>
      <w:tblPr>
        <w:tblStyle w:val="TableGrid"/>
        <w:tblW w:type="auto" w:w="0"/>
        <w:jc w:val="center"/>
        <w:tblLook w:firstColumn="1" w:firstRow="1" w:lastColumn="0" w:lastRow="0" w:noHBand="0" w:noVBand="1" w:val="04A0"/>
      </w:tblPr>
      <w:tblGrid>
        <w:gridCol w:w="4320"/>
        <w:gridCol w:w="4320"/>
      </w:tblGrid>
      <w:tr>
        <w:tc>
          <w:tcPr>
            <w:tcW w:type="dxa" w:w="4320"/>
            <w:shd w:fill="0f2027" w:val="clear"/>
          </w:tcPr>
          <w:p>
            <w:r/>
            <w:r>
              <w:rPr>
                <w:rFonts w:ascii="Calibri" w:hAnsi="Calibri"/>
                <w:b/>
                <w:color w:val="FFFFFF"/>
                <w:sz w:val="20"/>
              </w:rPr>
              <w:t>Metric</w:t>
            </w:r>
          </w:p>
        </w:tc>
        <w:tc>
          <w:tcPr>
            <w:tcW w:type="dxa" w:w="4320"/>
            <w:shd w:fill="0f2027" w:val="clear"/>
          </w:tcPr>
          <w:p>
            <w:r/>
            <w:r>
              <w:rPr>
                <w:rFonts w:ascii="Calibri" w:hAnsi="Calibri"/>
                <w:b/>
                <w:color w:val="FFFFFF"/>
                <w:sz w:val="20"/>
              </w:rPr>
              <w:t>Value</w:t>
            </w:r>
          </w:p>
        </w:tc>
      </w:tr>
      <w:tr>
        <w:tc>
          <w:tcPr>
            <w:tcW w:type="dxa" w:w="4320"/>
          </w:tcPr>
          <w:p>
            <w:r/>
            <w:r>
              <w:rPr>
                <w:rFonts w:ascii="Calibri" w:hAnsi="Calibri"/>
                <w:color w:val="000000"/>
                <w:sz w:val="20"/>
              </w:rPr>
              <w:t>Prisma Schema</w:t>
            </w:r>
          </w:p>
        </w:tc>
        <w:tc>
          <w:tcPr>
            <w:tcW w:type="dxa" w:w="4320"/>
          </w:tcPr>
          <w:p>
            <w:r/>
            <w:r>
              <w:rPr>
                <w:rFonts w:ascii="Calibri" w:hAnsi="Calibri"/>
                <w:color w:val="000000"/>
                <w:sz w:val="20"/>
              </w:rPr>
              <w:t>3,515 lines, 105 models</w:t>
            </w:r>
          </w:p>
        </w:tc>
      </w:tr>
      <w:tr>
        <w:tc>
          <w:tcPr>
            <w:tcW w:type="dxa" w:w="4320"/>
            <w:shd w:fill="f5f7fa" w:val="clear"/>
          </w:tcPr>
          <w:p>
            <w:r/>
            <w:r>
              <w:rPr>
                <w:rFonts w:ascii="Calibri" w:hAnsi="Calibri"/>
                <w:color w:val="000000"/>
                <w:sz w:val="20"/>
              </w:rPr>
              <w:t>API Routes</w:t>
            </w:r>
          </w:p>
        </w:tc>
        <w:tc>
          <w:tcPr>
            <w:tcW w:type="dxa" w:w="4320"/>
            <w:shd w:fill="f5f7fa" w:val="clear"/>
          </w:tcPr>
          <w:p>
            <w:r/>
            <w:r>
              <w:rPr>
                <w:rFonts w:ascii="Calibri" w:hAnsi="Calibri"/>
                <w:color w:val="000000"/>
                <w:sz w:val="20"/>
              </w:rPr>
              <w:t>238 route.ts files under src/app/api/</w:t>
            </w:r>
          </w:p>
        </w:tc>
      </w:tr>
      <w:tr>
        <w:tc>
          <w:tcPr>
            <w:tcW w:type="dxa" w:w="4320"/>
          </w:tcPr>
          <w:p>
            <w:r/>
            <w:r>
              <w:rPr>
                <w:rFonts w:ascii="Calibri" w:hAnsi="Calibri"/>
                <w:color w:val="000000"/>
                <w:sz w:val="20"/>
              </w:rPr>
              <w:t>Library Modules</w:t>
            </w:r>
          </w:p>
        </w:tc>
        <w:tc>
          <w:tcPr>
            <w:tcW w:type="dxa" w:w="4320"/>
          </w:tcPr>
          <w:p>
            <w:r/>
            <w:r>
              <w:rPr>
                <w:rFonts w:ascii="Calibri" w:hAnsi="Calibri"/>
                <w:color w:val="000000"/>
                <w:sz w:val="20"/>
              </w:rPr>
              <w:t>277 TypeScript files under src/lib/</w:t>
            </w:r>
          </w:p>
        </w:tc>
      </w:tr>
      <w:tr>
        <w:tc>
          <w:tcPr>
            <w:tcW w:type="dxa" w:w="4320"/>
            <w:shd w:fill="f5f7fa" w:val="clear"/>
          </w:tcPr>
          <w:p>
            <w:r/>
            <w:r>
              <w:rPr>
                <w:rFonts w:ascii="Calibri" w:hAnsi="Calibri"/>
                <w:color w:val="000000"/>
                <w:sz w:val="20"/>
              </w:rPr>
              <w:t>Git Tag</w:t>
            </w:r>
          </w:p>
        </w:tc>
        <w:tc>
          <w:tcPr>
            <w:tcW w:type="dxa" w:w="4320"/>
            <w:shd w:fill="f5f7fa" w:val="clear"/>
          </w:tcPr>
          <w:p>
            <w:r/>
            <w:r>
              <w:rPr>
                <w:rFonts w:ascii="Calibri" w:hAnsi="Calibri"/>
                <w:color w:val="000000"/>
                <w:sz w:val="20"/>
              </w:rPr>
              <w:t>phase0-baseline (annotated, created 2026-08-07)</w:t>
            </w:r>
          </w:p>
        </w:tc>
      </w:tr>
      <w:tr>
        <w:tc>
          <w:tcPr>
            <w:tcW w:type="dxa" w:w="4320"/>
          </w:tcPr>
          <w:p>
            <w:r/>
            <w:r>
              <w:rPr>
                <w:rFonts w:ascii="Calibri" w:hAnsi="Calibri"/>
                <w:color w:val="000000"/>
                <w:sz w:val="20"/>
              </w:rPr>
              <w:t>Working Tree</w:t>
            </w:r>
          </w:p>
        </w:tc>
        <w:tc>
          <w:tcPr>
            <w:tcW w:type="dxa" w:w="4320"/>
          </w:tcPr>
          <w:p>
            <w:r/>
            <w:r>
              <w:rPr>
                <w:rFonts w:ascii="Calibri" w:hAnsi="Calibri"/>
                <w:color w:val="000000"/>
                <w:sz w:val="20"/>
              </w:rPr>
              <w:t>Clean (no uncommitted changes)</w:t>
            </w:r>
          </w:p>
        </w:tc>
      </w:tr>
    </w:tbl>
    <w:p>
      <w:pPr>
        <w:spacing w:before="240" w:after="160" w:line="312" w:lineRule="auto"/>
      </w:pPr>
      <w:r>
        <w:rPr>
          <w:rFonts w:ascii="Times New Roman" w:hAnsi="Times New Roman"/>
          <w:b/>
          <w:color w:val="0F2027"/>
          <w:sz w:val="32"/>
        </w:rPr>
        <w:t>1.2 Test Suite Results</w:t>
      </w:r>
    </w:p>
    <w:p>
      <w:pPr>
        <w:spacing w:after="80" w:line="312" w:lineRule="auto"/>
      </w:pPr>
      <w:r>
        <w:rPr>
          <w:rFonts w:ascii="Calibri" w:hAnsi="Calibri"/>
          <w:color w:val="000000"/>
          <w:sz w:val="22"/>
        </w:rPr>
        <w:t>The baseline test suite was executed using Vitest in single-run mode. Results document the pre-existing state; failures are catalogued to prevent false regressions in future phases.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0f2027" w:val="clear"/>
          </w:tcPr>
          <w:p>
            <w:r/>
            <w:r>
              <w:rPr>
                <w:rFonts w:ascii="Calibri" w:hAnsi="Calibri"/>
                <w:b/>
                <w:color w:val="FFFFFF"/>
                <w:sz w:val="20"/>
              </w:rPr>
              <w:t>Metric</w:t>
            </w:r>
          </w:p>
        </w:tc>
        <w:tc>
          <w:tcPr>
            <w:tcW w:type="dxa" w:w="1728"/>
            <w:shd w:fill="0f2027" w:val="clear"/>
          </w:tcPr>
          <w:p>
            <w:r/>
            <w:r>
              <w:rPr>
                <w:rFonts w:ascii="Calibri" w:hAnsi="Calibri"/>
                <w:b/>
                <w:color w:val="FFFFFF"/>
                <w:sz w:val="20"/>
              </w:rPr>
              <w:t>Passed</w:t>
            </w:r>
          </w:p>
        </w:tc>
        <w:tc>
          <w:tcPr>
            <w:tcW w:type="dxa" w:w="1728"/>
            <w:shd w:fill="0f2027" w:val="clear"/>
          </w:tcPr>
          <w:p>
            <w:r/>
            <w:r>
              <w:rPr>
                <w:rFonts w:ascii="Calibri" w:hAnsi="Calibri"/>
                <w:b/>
                <w:color w:val="FFFFFF"/>
                <w:sz w:val="20"/>
              </w:rPr>
              <w:t>Failed</w:t>
            </w:r>
          </w:p>
        </w:tc>
        <w:tc>
          <w:tcPr>
            <w:tcW w:type="dxa" w:w="1728"/>
            <w:shd w:fill="0f2027" w:val="clear"/>
          </w:tcPr>
          <w:p>
            <w:r/>
            <w:r>
              <w:rPr>
                <w:rFonts w:ascii="Calibri" w:hAnsi="Calibri"/>
                <w:b/>
                <w:color w:val="FFFFFF"/>
                <w:sz w:val="20"/>
              </w:rPr>
              <w:t>Skipped</w:t>
            </w:r>
          </w:p>
        </w:tc>
        <w:tc>
          <w:tcPr>
            <w:tcW w:type="dxa" w:w="1728"/>
            <w:shd w:fill="0f2027" w:val="clear"/>
          </w:tcPr>
          <w:p>
            <w:r/>
            <w:r>
              <w:rPr>
                <w:rFonts w:ascii="Calibri" w:hAnsi="Calibri"/>
                <w:b/>
                <w:color w:val="FFFFFF"/>
                <w:sz w:val="20"/>
              </w:rPr>
              <w:t>Total</w:t>
            </w:r>
          </w:p>
        </w:tc>
      </w:tr>
      <w:tr>
        <w:tc>
          <w:tcPr>
            <w:tcW w:type="dxa" w:w="1728"/>
          </w:tcPr>
          <w:p>
            <w:r/>
            <w:r>
              <w:rPr>
                <w:rFonts w:ascii="Calibri" w:hAnsi="Calibri"/>
                <w:color w:val="000000"/>
                <w:sz w:val="20"/>
              </w:rPr>
              <w:t>Test Files</w:t>
            </w:r>
          </w:p>
        </w:tc>
        <w:tc>
          <w:tcPr>
            <w:tcW w:type="dxa" w:w="1728"/>
          </w:tcPr>
          <w:p>
            <w:r/>
            <w:r>
              <w:rPr>
                <w:rFonts w:ascii="Calibri" w:hAnsi="Calibri"/>
                <w:color w:val="000000"/>
                <w:sz w:val="20"/>
              </w:rPr>
              <w:t>42</w:t>
            </w:r>
          </w:p>
        </w:tc>
        <w:tc>
          <w:tcPr>
            <w:tcW w:type="dxa" w:w="1728"/>
          </w:tcPr>
          <w:p>
            <w:r/>
            <w:r>
              <w:rPr>
                <w:rFonts w:ascii="Calibri" w:hAnsi="Calibri"/>
                <w:color w:val="000000"/>
                <w:sz w:val="20"/>
              </w:rPr>
              <w:t>13</w:t>
            </w:r>
          </w:p>
        </w:tc>
        <w:tc>
          <w:tcPr>
            <w:tcW w:type="dxa" w:w="1728"/>
          </w:tcPr>
          <w:p>
            <w:r/>
            <w:r>
              <w:rPr>
                <w:rFonts w:ascii="Calibri" w:hAnsi="Calibri"/>
                <w:color w:val="000000"/>
                <w:sz w:val="20"/>
              </w:rPr>
              <w:t>-</w:t>
            </w:r>
          </w:p>
        </w:tc>
        <w:tc>
          <w:tcPr>
            <w:tcW w:type="dxa" w:w="1728"/>
          </w:tcPr>
          <w:p>
            <w:r/>
            <w:r>
              <w:rPr>
                <w:rFonts w:ascii="Calibri" w:hAnsi="Calibri"/>
                <w:color w:val="000000"/>
                <w:sz w:val="20"/>
              </w:rPr>
              <w:t>55</w:t>
            </w:r>
          </w:p>
        </w:tc>
      </w:tr>
      <w:tr>
        <w:tc>
          <w:tcPr>
            <w:tcW w:type="dxa" w:w="1728"/>
            <w:shd w:fill="f5f7fa" w:val="clear"/>
          </w:tcPr>
          <w:p>
            <w:r/>
            <w:r>
              <w:rPr>
                <w:rFonts w:ascii="Calibri" w:hAnsi="Calibri"/>
                <w:color w:val="000000"/>
                <w:sz w:val="20"/>
              </w:rPr>
              <w:t>Individual Tests</w:t>
            </w:r>
          </w:p>
        </w:tc>
        <w:tc>
          <w:tcPr>
            <w:tcW w:type="dxa" w:w="1728"/>
            <w:shd w:fill="f5f7fa" w:val="clear"/>
          </w:tcPr>
          <w:p>
            <w:r/>
            <w:r>
              <w:rPr>
                <w:rFonts w:ascii="Calibri" w:hAnsi="Calibri"/>
                <w:color w:val="000000"/>
                <w:sz w:val="20"/>
              </w:rPr>
              <w:t>965</w:t>
            </w:r>
          </w:p>
        </w:tc>
        <w:tc>
          <w:tcPr>
            <w:tcW w:type="dxa" w:w="1728"/>
            <w:shd w:fill="f5f7fa" w:val="clear"/>
          </w:tcPr>
          <w:p>
            <w:r/>
            <w:r>
              <w:rPr>
                <w:rFonts w:ascii="Calibri" w:hAnsi="Calibri"/>
                <w:color w:val="000000"/>
                <w:sz w:val="20"/>
              </w:rPr>
              <w:t>146</w:t>
            </w:r>
          </w:p>
        </w:tc>
        <w:tc>
          <w:tcPr>
            <w:tcW w:type="dxa" w:w="1728"/>
            <w:shd w:fill="f5f7fa" w:val="clear"/>
          </w:tcPr>
          <w:p>
            <w:r/>
            <w:r>
              <w:rPr>
                <w:rFonts w:ascii="Calibri" w:hAnsi="Calibri"/>
                <w:color w:val="000000"/>
                <w:sz w:val="20"/>
              </w:rPr>
              <w:t>18</w:t>
            </w:r>
          </w:p>
        </w:tc>
        <w:tc>
          <w:tcPr>
            <w:tcW w:type="dxa" w:w="1728"/>
            <w:shd w:fill="f5f7fa" w:val="clear"/>
          </w:tcPr>
          <w:p>
            <w:r/>
            <w:r>
              <w:rPr>
                <w:rFonts w:ascii="Calibri" w:hAnsi="Calibri"/>
                <w:color w:val="000000"/>
                <w:sz w:val="20"/>
              </w:rPr>
              <w:t>1,129</w:t>
            </w:r>
          </w:p>
        </w:tc>
      </w:tr>
    </w:tbl>
    <w:p>
      <w:pPr>
        <w:spacing w:after="80" w:line="312" w:lineRule="auto"/>
      </w:pPr>
      <w:r>
        <w:rPr>
          <w:rFonts w:ascii="Calibri" w:hAnsi="Calibri"/>
          <w:color w:val="000000"/>
          <w:sz w:val="22"/>
        </w:rPr>
        <w:t>Total execution duration: 31.96 seconds.</w:t>
      </w:r>
    </w:p>
    <w:p>
      <w:pPr>
        <w:spacing w:before="240" w:after="160" w:line="312" w:lineRule="auto"/>
      </w:pPr>
      <w:r>
        <w:rPr>
          <w:rFonts w:ascii="Times New Roman" w:hAnsi="Times New Roman"/>
          <w:b/>
          <w:color w:val="0F2027"/>
          <w:sz w:val="32"/>
        </w:rPr>
        <w:t>1.3 Failed Test Files (Pre-existing)</w:t>
      </w:r>
    </w:p>
    <w:p>
      <w:pPr>
        <w:spacing w:after="80" w:line="312" w:lineRule="auto"/>
      </w:pPr>
      <w:r>
        <w:rPr>
          <w:rFonts w:ascii="Calibri" w:hAnsi="Calibri"/>
          <w:color w:val="000000"/>
          <w:sz w:val="22"/>
        </w:rPr>
        <w:t>The following 13 test files failed at baseline. These failures are pre-existing and must not be attributed to any future code changes.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val="clear"/>
          </w:tcPr>
          <w:p>
            <w:r/>
            <w:r>
              <w:rPr>
                <w:rFonts w:ascii="Calibri" w:hAnsi="Calibri"/>
                <w:b/>
                <w:color w:val="FFFFFF"/>
                <w:sz w:val="20"/>
              </w:rPr>
              <w:t>#</w:t>
            </w:r>
          </w:p>
        </w:tc>
        <w:tc>
          <w:tcPr>
            <w:tcW w:type="dxa" w:w="2880"/>
            <w:shd w:fill="0f2027" w:val="clear"/>
          </w:tcPr>
          <w:p>
            <w:r/>
            <w:r>
              <w:rPr>
                <w:rFonts w:ascii="Calibri" w:hAnsi="Calibri"/>
                <w:b/>
                <w:color w:val="FFFFFF"/>
                <w:sz w:val="20"/>
              </w:rPr>
              <w:t>Failed Test File</w:t>
            </w:r>
          </w:p>
        </w:tc>
        <w:tc>
          <w:tcPr>
            <w:tcW w:type="dxa" w:w="2880"/>
            <w:shd w:fill="0f2027" w:val="clear"/>
          </w:tcPr>
          <w:p>
            <w:r/>
            <w:r>
              <w:rPr>
                <w:rFonts w:ascii="Calibri" w:hAnsi="Calibri"/>
                <w:b/>
                <w:color w:val="FFFFFF"/>
                <w:sz w:val="20"/>
              </w:rPr>
              <w:t>Category</w:t>
            </w:r>
          </w:p>
        </w:tc>
      </w:tr>
      <w:tr>
        <w:tc>
          <w:tcPr>
            <w:tcW w:type="dxa" w:w="2880"/>
          </w:tcPr>
          <w:p>
            <w:r/>
            <w:r>
              <w:rPr>
                <w:rFonts w:ascii="Calibri" w:hAnsi="Calibri"/>
                <w:color w:val="000000"/>
                <w:sz w:val="20"/>
              </w:rPr>
              <w:t>1</w:t>
            </w:r>
          </w:p>
        </w:tc>
        <w:tc>
          <w:tcPr>
            <w:tcW w:type="dxa" w:w="2880"/>
          </w:tcPr>
          <w:p>
            <w:r/>
            <w:r>
              <w:rPr>
                <w:rFonts w:ascii="Calibri" w:hAnsi="Calibri"/>
                <w:color w:val="000000"/>
                <w:sz w:val="20"/>
              </w:rPr>
              <w:t>api-integration.test.ts</w:t>
            </w:r>
          </w:p>
        </w:tc>
        <w:tc>
          <w:tcPr>
            <w:tcW w:type="dxa" w:w="2880"/>
          </w:tcPr>
          <w:p>
            <w:r/>
            <w:r>
              <w:rPr>
                <w:rFonts w:ascii="Calibri" w:hAnsi="Calibri"/>
                <w:color w:val="000000"/>
                <w:sz w:val="20"/>
              </w:rPr>
              <w:t>API integration (companies, contacts CRUD)</w:t>
            </w:r>
          </w:p>
        </w:tc>
      </w:tr>
      <w:tr>
        <w:tc>
          <w:tcPr>
            <w:tcW w:type="dxa" w:w="2880"/>
            <w:shd w:fill="f5f7fa" w:val="clear"/>
          </w:tcPr>
          <w:p>
            <w:r/>
            <w:r>
              <w:rPr>
                <w:rFonts w:ascii="Calibri" w:hAnsi="Calibri"/>
                <w:color w:val="000000"/>
                <w:sz w:val="20"/>
              </w:rPr>
              <w:t>2</w:t>
            </w:r>
          </w:p>
        </w:tc>
        <w:tc>
          <w:tcPr>
            <w:tcW w:type="dxa" w:w="2880"/>
            <w:shd w:fill="f5f7fa" w:val="clear"/>
          </w:tcPr>
          <w:p>
            <w:r/>
            <w:r>
              <w:rPr>
                <w:rFonts w:ascii="Calibri" w:hAnsi="Calibri"/>
                <w:color w:val="000000"/>
                <w:sz w:val="20"/>
              </w:rPr>
              <w:t>signal-extraction.test.ts</w:t>
            </w:r>
          </w:p>
        </w:tc>
        <w:tc>
          <w:tcPr>
            <w:tcW w:type="dxa" w:w="2880"/>
            <w:shd w:fill="f5f7fa" w:val="clear"/>
          </w:tcPr>
          <w:p>
            <w:r/>
            <w:r>
              <w:rPr>
                <w:rFonts w:ascii="Calibri" w:hAnsi="Calibri"/>
                <w:color w:val="000000"/>
                <w:sz w:val="20"/>
              </w:rPr>
              <w:t>Revenue intelligence signal processing</w:t>
            </w:r>
          </w:p>
        </w:tc>
      </w:tr>
      <w:tr>
        <w:tc>
          <w:tcPr>
            <w:tcW w:type="dxa" w:w="2880"/>
          </w:tcPr>
          <w:p>
            <w:r/>
            <w:r>
              <w:rPr>
                <w:rFonts w:ascii="Calibri" w:hAnsi="Calibri"/>
                <w:color w:val="000000"/>
                <w:sz w:val="20"/>
              </w:rPr>
              <w:t>3</w:t>
            </w:r>
          </w:p>
        </w:tc>
        <w:tc>
          <w:tcPr>
            <w:tcW w:type="dxa" w:w="2880"/>
          </w:tcPr>
          <w:p>
            <w:r/>
            <w:r>
              <w:rPr>
                <w:rFonts w:ascii="Calibri" w:hAnsi="Calibri"/>
                <w:color w:val="000000"/>
                <w:sz w:val="20"/>
              </w:rPr>
              <w:t>account-scoring.test.ts</w:t>
            </w:r>
          </w:p>
        </w:tc>
        <w:tc>
          <w:tcPr>
            <w:tcW w:type="dxa" w:w="2880"/>
          </w:tcPr>
          <w:p>
            <w:r/>
            <w:r>
              <w:rPr>
                <w:rFonts w:ascii="Calibri" w:hAnsi="Calibri"/>
                <w:color w:val="000000"/>
                <w:sz w:val="20"/>
              </w:rPr>
              <w:t>Account scoring pipeline</w:t>
            </w:r>
          </w:p>
        </w:tc>
      </w:tr>
      <w:tr>
        <w:tc>
          <w:tcPr>
            <w:tcW w:type="dxa" w:w="2880"/>
            <w:shd w:fill="f5f7fa" w:val="clear"/>
          </w:tcPr>
          <w:p>
            <w:r/>
            <w:r>
              <w:rPr>
                <w:rFonts w:ascii="Calibri" w:hAnsi="Calibri"/>
                <w:color w:val="000000"/>
                <w:sz w:val="20"/>
              </w:rPr>
              <w:t>4</w:t>
            </w:r>
          </w:p>
        </w:tc>
        <w:tc>
          <w:tcPr>
            <w:tcW w:type="dxa" w:w="2880"/>
            <w:shd w:fill="f5f7fa" w:val="clear"/>
          </w:tcPr>
          <w:p>
            <w:r/>
            <w:r>
              <w:rPr>
                <w:rFonts w:ascii="Calibri" w:hAnsi="Calibri"/>
                <w:color w:val="000000"/>
                <w:sz w:val="20"/>
              </w:rPr>
              <w:t>account-brief.test.ts</w:t>
            </w:r>
          </w:p>
        </w:tc>
        <w:tc>
          <w:tcPr>
            <w:tcW w:type="dxa" w:w="2880"/>
            <w:shd w:fill="f5f7fa" w:val="clear"/>
          </w:tcPr>
          <w:p>
            <w:r/>
            <w:r>
              <w:rPr>
                <w:rFonts w:ascii="Calibri" w:hAnsi="Calibri"/>
                <w:color w:val="000000"/>
                <w:sz w:val="20"/>
              </w:rPr>
              <w:t>Account brief generation</w:t>
            </w:r>
          </w:p>
        </w:tc>
      </w:tr>
      <w:tr>
        <w:tc>
          <w:tcPr>
            <w:tcW w:type="dxa" w:w="2880"/>
          </w:tcPr>
          <w:p>
            <w:r/>
            <w:r>
              <w:rPr>
                <w:rFonts w:ascii="Calibri" w:hAnsi="Calibri"/>
                <w:color w:val="000000"/>
                <w:sz w:val="20"/>
              </w:rPr>
              <w:t>5</w:t>
            </w:r>
          </w:p>
        </w:tc>
        <w:tc>
          <w:tcPr>
            <w:tcW w:type="dxa" w:w="2880"/>
          </w:tcPr>
          <w:p>
            <w:r/>
            <w:r>
              <w:rPr>
                <w:rFonts w:ascii="Calibri" w:hAnsi="Calibri"/>
                <w:color w:val="000000"/>
                <w:sz w:val="20"/>
              </w:rPr>
              <w:t>acquisition-engine.test.ts</w:t>
            </w:r>
          </w:p>
        </w:tc>
        <w:tc>
          <w:tcPr>
            <w:tcW w:type="dxa" w:w="2880"/>
          </w:tcPr>
          <w:p>
            <w:r/>
            <w:r>
              <w:rPr>
                <w:rFonts w:ascii="Calibri" w:hAnsi="Calibri"/>
                <w:color w:val="000000"/>
                <w:sz w:val="20"/>
              </w:rPr>
              <w:t>Intelligence acquisition engine</w:t>
            </w:r>
          </w:p>
        </w:tc>
      </w:tr>
      <w:tr>
        <w:tc>
          <w:tcPr>
            <w:tcW w:type="dxa" w:w="2880"/>
            <w:shd w:fill="f5f7fa" w:val="clear"/>
          </w:tcPr>
          <w:p>
            <w:r/>
            <w:r>
              <w:rPr>
                <w:rFonts w:ascii="Calibri" w:hAnsi="Calibri"/>
                <w:color w:val="000000"/>
                <w:sz w:val="20"/>
              </w:rPr>
              <w:t>6</w:t>
            </w:r>
          </w:p>
        </w:tc>
        <w:tc>
          <w:tcPr>
            <w:tcW w:type="dxa" w:w="2880"/>
            <w:shd w:fill="f5f7fa" w:val="clear"/>
          </w:tcPr>
          <w:p>
            <w:r/>
            <w:r>
              <w:rPr>
                <w:rFonts w:ascii="Calibri" w:hAnsi="Calibri"/>
                <w:color w:val="000000"/>
                <w:sz w:val="20"/>
              </w:rPr>
              <w:t>analytics-dashboard.test.ts</w:t>
            </w:r>
          </w:p>
        </w:tc>
        <w:tc>
          <w:tcPr>
            <w:tcW w:type="dxa" w:w="2880"/>
            <w:shd w:fill="f5f7fa" w:val="clear"/>
          </w:tcPr>
          <w:p>
            <w:r/>
            <w:r>
              <w:rPr>
                <w:rFonts w:ascii="Calibri" w:hAnsi="Calibri"/>
                <w:color w:val="000000"/>
                <w:sz w:val="20"/>
              </w:rPr>
              <w:t>Analytics dashboard computations</w:t>
            </w:r>
          </w:p>
        </w:tc>
      </w:tr>
      <w:tr>
        <w:tc>
          <w:tcPr>
            <w:tcW w:type="dxa" w:w="2880"/>
          </w:tcPr>
          <w:p>
            <w:r/>
            <w:r>
              <w:rPr>
                <w:rFonts w:ascii="Calibri" w:hAnsi="Calibri"/>
                <w:color w:val="000000"/>
                <w:sz w:val="20"/>
              </w:rPr>
              <w:t>7</w:t>
            </w:r>
          </w:p>
        </w:tc>
        <w:tc>
          <w:tcPr>
            <w:tcW w:type="dxa" w:w="2880"/>
          </w:tcPr>
          <w:p>
            <w:r/>
            <w:r>
              <w:rPr>
                <w:rFonts w:ascii="Calibri" w:hAnsi="Calibri"/>
                <w:color w:val="000000"/>
                <w:sz w:val="20"/>
              </w:rPr>
              <w:t>source-governance.test.ts</w:t>
            </w:r>
          </w:p>
        </w:tc>
        <w:tc>
          <w:tcPr>
            <w:tcW w:type="dxa" w:w="2880"/>
          </w:tcPr>
          <w:p>
            <w:r/>
            <w:r>
              <w:rPr>
                <w:rFonts w:ascii="Calibri" w:hAnsi="Calibri"/>
                <w:color w:val="000000"/>
                <w:sz w:val="20"/>
              </w:rPr>
              <w:t>Intelligence source governance</w:t>
            </w:r>
          </w:p>
        </w:tc>
      </w:tr>
      <w:tr>
        <w:tc>
          <w:tcPr>
            <w:tcW w:type="dxa" w:w="2880"/>
            <w:shd w:fill="f5f7fa" w:val="clear"/>
          </w:tcPr>
          <w:p>
            <w:r/>
            <w:r>
              <w:rPr>
                <w:rFonts w:ascii="Calibri" w:hAnsi="Calibri"/>
                <w:color w:val="000000"/>
                <w:sz w:val="20"/>
              </w:rPr>
              <w:t>8</w:t>
            </w:r>
          </w:p>
        </w:tc>
        <w:tc>
          <w:tcPr>
            <w:tcW w:type="dxa" w:w="2880"/>
            <w:shd w:fill="f5f7fa" w:val="clear"/>
          </w:tcPr>
          <w:p>
            <w:r/>
            <w:r>
              <w:rPr>
                <w:rFonts w:ascii="Calibri" w:hAnsi="Calibri"/>
                <w:color w:val="000000"/>
                <w:sz w:val="20"/>
              </w:rPr>
              <w:t>intelligence-alerts.test.ts</w:t>
            </w:r>
          </w:p>
        </w:tc>
        <w:tc>
          <w:tcPr>
            <w:tcW w:type="dxa" w:w="2880"/>
            <w:shd w:fill="f5f7fa" w:val="clear"/>
          </w:tcPr>
          <w:p>
            <w:r/>
            <w:r>
              <w:rPr>
                <w:rFonts w:ascii="Calibri" w:hAnsi="Calibri"/>
                <w:color w:val="000000"/>
                <w:sz w:val="20"/>
              </w:rPr>
              <w:t>Alert generation pipeline</w:t>
            </w:r>
          </w:p>
        </w:tc>
      </w:tr>
      <w:tr>
        <w:tc>
          <w:tcPr>
            <w:tcW w:type="dxa" w:w="2880"/>
          </w:tcPr>
          <w:p>
            <w:r/>
            <w:r>
              <w:rPr>
                <w:rFonts w:ascii="Calibri" w:hAnsi="Calibri"/>
                <w:color w:val="000000"/>
                <w:sz w:val="20"/>
              </w:rPr>
              <w:t>9</w:t>
            </w:r>
          </w:p>
        </w:tc>
        <w:tc>
          <w:tcPr>
            <w:tcW w:type="dxa" w:w="2880"/>
          </w:tcPr>
          <w:p>
            <w:r/>
            <w:r>
              <w:rPr>
                <w:rFonts w:ascii="Calibri" w:hAnsi="Calibri"/>
                <w:color w:val="000000"/>
                <w:sz w:val="20"/>
              </w:rPr>
              <w:t>health-export-knowledge.test.ts</w:t>
            </w:r>
          </w:p>
        </w:tc>
        <w:tc>
          <w:tcPr>
            <w:tcW w:type="dxa" w:w="2880"/>
          </w:tcPr>
          <w:p>
            <w:r/>
            <w:r>
              <w:rPr>
                <w:rFonts w:ascii="Calibri" w:hAnsi="Calibri"/>
                <w:color w:val="000000"/>
                <w:sz w:val="20"/>
              </w:rPr>
              <w:t>Health check for knowledge export</w:t>
            </w:r>
          </w:p>
        </w:tc>
      </w:tr>
      <w:tr>
        <w:tc>
          <w:tcPr>
            <w:tcW w:type="dxa" w:w="2880"/>
            <w:shd w:fill="f5f7fa" w:val="clear"/>
          </w:tcPr>
          <w:p>
            <w:r/>
            <w:r>
              <w:rPr>
                <w:rFonts w:ascii="Calibri" w:hAnsi="Calibri"/>
                <w:color w:val="000000"/>
                <w:sz w:val="20"/>
              </w:rPr>
              <w:t>10</w:t>
            </w:r>
          </w:p>
        </w:tc>
        <w:tc>
          <w:tcPr>
            <w:tcW w:type="dxa" w:w="2880"/>
            <w:shd w:fill="f5f7fa" w:val="clear"/>
          </w:tcPr>
          <w:p>
            <w:r/>
            <w:r>
              <w:rPr>
                <w:rFonts w:ascii="Calibri" w:hAnsi="Calibri"/>
                <w:color w:val="000000"/>
                <w:sz w:val="20"/>
              </w:rPr>
              <w:t>import-timeline-notes.test.ts</w:t>
            </w:r>
          </w:p>
        </w:tc>
        <w:tc>
          <w:tcPr>
            <w:tcW w:type="dxa" w:w="2880"/>
            <w:shd w:fill="f5f7fa" w:val="clear"/>
          </w:tcPr>
          <w:p>
            <w:r/>
            <w:r>
              <w:rPr>
                <w:rFonts w:ascii="Calibri" w:hAnsi="Calibri"/>
                <w:color w:val="000000"/>
                <w:sz w:val="20"/>
              </w:rPr>
              <w:t>Import timeline notes</w:t>
            </w:r>
          </w:p>
        </w:tc>
      </w:tr>
      <w:tr>
        <w:tc>
          <w:tcPr>
            <w:tcW w:type="dxa" w:w="2880"/>
          </w:tcPr>
          <w:p>
            <w:r/>
            <w:r>
              <w:rPr>
                <w:rFonts w:ascii="Calibri" w:hAnsi="Calibri"/>
                <w:color w:val="000000"/>
                <w:sz w:val="20"/>
              </w:rPr>
              <w:t>11</w:t>
            </w:r>
          </w:p>
        </w:tc>
        <w:tc>
          <w:tcPr>
            <w:tcW w:type="dxa" w:w="2880"/>
          </w:tcPr>
          <w:p>
            <w:r/>
            <w:r>
              <w:rPr>
                <w:rFonts w:ascii="Calibri" w:hAnsi="Calibri"/>
                <w:color w:val="000000"/>
                <w:sz w:val="20"/>
              </w:rPr>
              <w:t>opportunities-research.test.ts</w:t>
            </w:r>
          </w:p>
        </w:tc>
        <w:tc>
          <w:tcPr>
            <w:tcW w:type="dxa" w:w="2880"/>
          </w:tcPr>
          <w:p>
            <w:r/>
            <w:r>
              <w:rPr>
                <w:rFonts w:ascii="Calibri" w:hAnsi="Calibri"/>
                <w:color w:val="000000"/>
                <w:sz w:val="20"/>
              </w:rPr>
              <w:t>Opportunity research pipeline</w:t>
            </w:r>
          </w:p>
        </w:tc>
      </w:tr>
      <w:tr>
        <w:tc>
          <w:tcPr>
            <w:tcW w:type="dxa" w:w="2880"/>
            <w:shd w:fill="f5f7fa" w:val="clear"/>
          </w:tcPr>
          <w:p>
            <w:r/>
            <w:r>
              <w:rPr>
                <w:rFonts w:ascii="Calibri" w:hAnsi="Calibri"/>
                <w:color w:val="000000"/>
                <w:sz w:val="20"/>
              </w:rPr>
              <w:t>12</w:t>
            </w:r>
          </w:p>
        </w:tc>
        <w:tc>
          <w:tcPr>
            <w:tcW w:type="dxa" w:w="2880"/>
            <w:shd w:fill="f5f7fa" w:val="clear"/>
          </w:tcPr>
          <w:p>
            <w:r/>
            <w:r>
              <w:rPr>
                <w:rFonts w:ascii="Calibri" w:hAnsi="Calibri"/>
                <w:color w:val="000000"/>
                <w:sz w:val="20"/>
              </w:rPr>
              <w:t>design-system.test.tsx</w:t>
            </w:r>
          </w:p>
        </w:tc>
        <w:tc>
          <w:tcPr>
            <w:tcW w:type="dxa" w:w="2880"/>
            <w:shd w:fill="f5f7fa" w:val="clear"/>
          </w:tcPr>
          <w:p>
            <w:r/>
            <w:r>
              <w:rPr>
                <w:rFonts w:ascii="Calibri" w:hAnsi="Calibri"/>
                <w:color w:val="000000"/>
                <w:sz w:val="20"/>
              </w:rPr>
              <w:t>Shared design system components</w:t>
            </w:r>
          </w:p>
        </w:tc>
      </w:tr>
      <w:tr>
        <w:tc>
          <w:tcPr>
            <w:tcW w:type="dxa" w:w="2880"/>
          </w:tcPr>
          <w:p>
            <w:r/>
            <w:r>
              <w:rPr>
                <w:rFonts w:ascii="Calibri" w:hAnsi="Calibri"/>
                <w:color w:val="000000"/>
                <w:sz w:val="20"/>
              </w:rPr>
              <w:t>13</w:t>
            </w:r>
          </w:p>
        </w:tc>
        <w:tc>
          <w:tcPr>
            <w:tcW w:type="dxa" w:w="2880"/>
          </w:tcPr>
          <w:p>
            <w:r/>
            <w:r>
              <w:rPr>
                <w:rFonts w:ascii="Calibri" w:hAnsi="Calibri"/>
                <w:color w:val="000000"/>
                <w:sz w:val="20"/>
              </w:rPr>
              <w:t>deployment-smoke.test.ts</w:t>
            </w:r>
          </w:p>
        </w:tc>
        <w:tc>
          <w:tcPr>
            <w:tcW w:type="dxa" w:w="2880"/>
          </w:tcPr>
          <w:p>
            <w:r/>
            <w:r>
              <w:rPr>
                <w:rFonts w:ascii="Calibri" w:hAnsi="Calibri"/>
                <w:color w:val="000000"/>
                <w:sz w:val="20"/>
              </w:rPr>
              <w:t>Deployment smoke tests</w:t>
            </w:r>
          </w:p>
        </w:tc>
      </w:tr>
    </w:tbl>
    <w:p>
      <w:r>
        <w:br/>
      </w:r>
    </w:p>
    <w:p>
      <w:pPr>
        <w:spacing w:before="360" w:after="160" w:line="312" w:lineRule="auto"/>
      </w:pPr>
      <w:r>
        <w:rPr>
          <w:rFonts w:ascii="Times New Roman" w:hAnsi="Times New Roman"/>
          <w:b/>
          <w:color w:val="0F2027"/>
          <w:sz w:val="44"/>
        </w:rPr>
        <w:t>Part II: Phase 0 Verified Evidence</w:t>
      </w:r>
    </w:p>
    <w:p>
      <w:pPr>
        <w:spacing w:after="80" w:line="312" w:lineRule="auto"/>
      </w:pPr>
      <w:r>
        <w:rPr>
          <w:rFonts w:ascii="Calibri" w:hAnsi="Calibri"/>
          <w:color w:val="000000"/>
          <w:sz w:val="22"/>
        </w:rPr>
        <w:t>This section presents auditor-standard evidence for each governance and architecture item verified during Phase 0. Each subsection follows: (A) Verified Evidence, (B) Identified Gaps, (C) Verification Summary.</w:t>
      </w:r>
    </w:p>
    <w:p>
      <w:pPr>
        <w:spacing w:before="240" w:after="160" w:line="312" w:lineRule="auto"/>
      </w:pPr>
      <w:r>
        <w:rPr>
          <w:rFonts w:ascii="Times New Roman" w:hAnsi="Times New Roman"/>
          <w:b/>
          <w:color w:val="0F2027"/>
          <w:sz w:val="32"/>
        </w:rPr>
        <w:t>2.1 G2: chat-stream Governance Bypass Seal</w:t>
      </w:r>
    </w:p>
    <w:p>
      <w:pPr>
        <w:spacing w:before="240" w:after="160" w:line="312" w:lineRule="auto"/>
      </w:pPr>
      <w:r>
        <w:rPr>
          <w:rFonts w:ascii="Times New Roman" w:hAnsi="Times New Roman"/>
          <w:b/>
          <w:color w:val="0F2027"/>
          <w:sz w:val="26"/>
        </w:rPr>
        <w:t>A. Verified Existing State</w:t>
      </w:r>
    </w:p>
    <w:p>
      <w:pPr>
        <w:spacing w:after="80" w:line="312" w:lineRule="auto"/>
      </w:pPr>
      <w:r>
        <w:rPr>
          <w:rFonts w:ascii="Calibri" w:hAnsi="Calibri"/>
          <w:b/>
          <w:color w:val="000000"/>
          <w:sz w:val="22"/>
        </w:rPr>
        <w:t xml:space="preserve">File: </w:t>
      </w:r>
      <w:r>
        <w:rPr>
          <w:rFonts w:ascii="Calibri" w:hAnsi="Calibri"/>
          <w:color w:val="000000"/>
          <w:sz w:val="22"/>
        </w:rPr>
        <w:t>src/app/api/ai/chat-stream/route.ts</w:t>
      </w:r>
    </w:p>
    <w:p>
      <w:pPr>
        <w:spacing w:after="80" w:line="312" w:lineRule="auto"/>
      </w:pPr>
      <w:r>
        <w:rPr>
          <w:rFonts w:ascii="Calibri" w:hAnsi="Calibri"/>
          <w:b/>
          <w:color w:val="000000"/>
          <w:sz w:val="22"/>
        </w:rPr>
        <w:t xml:space="preserve">Lines 27-43: </w:t>
      </w:r>
      <w:r>
        <w:rPr>
          <w:rFonts w:ascii="Calibri" w:hAnsi="Calibri"/>
          <w:color w:val="000000"/>
          <w:sz w:val="22"/>
        </w:rPr>
        <w:t>Hard 403 block placed BEFORE request body parsing. The POST handler at line 22 begins with an authentication guard (line 24: checkApiAuth). Immediately after, at lines 27-43, a governance gate returns HTTP 403 with a JSON error body. The return statement at line 32 executes before the request body is parsed (line 48), before message validation (line 66), and before the streamAICall invocation (line 136). All code from line 45 onward is unreachable at runtime.</w:t>
      </w:r>
    </w:p>
    <w:p>
      <w:pPr>
        <w:spacing w:after="80" w:line="312" w:lineRule="auto"/>
      </w:pPr>
      <w:r>
        <w:rPr>
          <w:rFonts w:ascii="Calibri" w:hAnsi="Calibri"/>
          <w:b/>
          <w:color w:val="000000"/>
          <w:sz w:val="22"/>
        </w:rPr>
        <w:t xml:space="preserve">Runtime behavior: </w:t>
      </w:r>
      <w:r>
        <w:rPr>
          <w:rFonts w:ascii="Calibri" w:hAnsi="Calibri"/>
          <w:color w:val="000000"/>
          <w:sz w:val="22"/>
        </w:rPr>
        <w:t>Any HTTP POST to /api/ai/chat-stream returns 403 with a JSON error body containing success:false and an error message about Phase 0 governance hardening, redirecting users to /api/ai/advisor for governed interactions.</w:t>
      </w:r>
    </w:p>
    <w:p>
      <w:pPr>
        <w:spacing w:after="80" w:line="312" w:lineRule="auto"/>
      </w:pPr>
      <w:r>
        <w:rPr>
          <w:rFonts w:ascii="Calibri" w:hAnsi="Calibri"/>
          <w:b/>
          <w:color w:val="000000"/>
          <w:sz w:val="22"/>
        </w:rPr>
        <w:t xml:space="preserve">TypeScript note: </w:t>
      </w:r>
      <w:r>
        <w:rPr>
          <w:rFonts w:ascii="Calibri" w:hAnsi="Calibri"/>
          <w:color w:val="000000"/>
          <w:sz w:val="22"/>
        </w:rPr>
        <w:t>The compiler still type-checks the unreachable code (line 155 has a @ts-expect-error comment acknowledging this), which is intentional to keep the implementation ready for Phase 5.</w:t>
      </w:r>
    </w:p>
    <w:p>
      <w:pPr>
        <w:spacing w:after="80" w:line="312" w:lineRule="auto"/>
      </w:pPr>
      <w:r>
        <w:rPr>
          <w:rFonts w:ascii="Calibri" w:hAnsi="Calibri"/>
          <w:b/>
          <w:color w:val="000000"/>
          <w:sz w:val="22"/>
        </w:rPr>
        <w:t xml:space="preserve">ESLint Rule: </w:t>
      </w:r>
      <w:r>
        <w:rPr>
          <w:rFonts w:ascii="Calibri" w:hAnsi="Calibri"/>
          <w:color w:val="000000"/>
          <w:sz w:val="22"/>
        </w:rPr>
        <w:t>eslint-rules/no-ungoverned-llm.js</w:t>
      </w:r>
    </w:p>
    <w:p>
      <w:pPr>
        <w:spacing w:after="80" w:line="312" w:lineRule="auto"/>
      </w:pPr>
      <w:r>
        <w:rPr>
          <w:rFonts w:ascii="Calibri" w:hAnsi="Calibri"/>
          <w:b/>
          <w:color w:val="000000"/>
          <w:sz w:val="22"/>
        </w:rPr>
        <w:t xml:space="preserve">Config: </w:t>
      </w:r>
      <w:r>
        <w:rPr>
          <w:rFonts w:ascii="Calibri" w:hAnsi="Calibri"/>
          <w:color w:val="000000"/>
          <w:sz w:val="22"/>
        </w:rPr>
        <w:t>eslint.config.mjs, lines 5, 13-16, 25</w:t>
      </w:r>
    </w:p>
    <w:p>
      <w:pPr>
        <w:spacing w:after="80" w:line="312" w:lineRule="auto"/>
      </w:pPr>
      <w:r>
        <w:rPr>
          <w:rFonts w:ascii="Calibri" w:hAnsi="Calibri"/>
          <w:color w:val="000000"/>
          <w:sz w:val="22"/>
        </w:rPr>
        <w:t>The custom ESLint rule no-ungoverned-llm enforces AI governance at the code level. It blocks: (1) Direct import of callLLM, callAI, getZAI, revenueLLMCall outside governance files. (2) Direct import of streamAICall from llm-stream (lines 18-20, message at line 79). (3) Direct import from Vercel AI SDK, OpenAI SDK, and AI SDK OpenAI packages (lines 146-170). (4) Raw fetch() calls to 10 AI provider hostnames including api.openai.com (lines 252-299). The rule is set to error severity in eslint.config.mjs line 25, making it a blocking CI check.</w:t>
      </w:r>
    </w:p>
    <w:p>
      <w:pPr>
        <w:spacing w:after="80" w:line="312" w:lineRule="auto"/>
      </w:pPr>
      <w:r>
        <w:rPr>
          <w:rFonts w:ascii="Calibri" w:hAnsi="Calibri"/>
          <w:b/>
          <w:color w:val="000000"/>
          <w:sz w:val="22"/>
        </w:rPr>
        <w:t xml:space="preserve">ALLOWED_GOVERNANCE_FILES: </w:t>
      </w:r>
      <w:r>
        <w:rPr>
          <w:rFonts w:ascii="Calibri" w:hAnsi="Calibri"/>
          <w:color w:val="000000"/>
          <w:sz w:val="22"/>
        </w:rPr>
        <w:t>ai-governance.ts, model-router.ts, llm-client.ts, llm-stream.ts, ai-config.ts. These 5 files are the exclusive locations where raw AI provider access is permitted. Verification: grep of governedAICall usage found 20+ API route files using the governed path.</w:t>
      </w:r>
    </w:p>
    <w:p>
      <w:pPr>
        <w:spacing w:before="240" w:after="160" w:line="312" w:lineRule="auto"/>
      </w:pPr>
      <w:r>
        <w:rPr>
          <w:rFonts w:ascii="Times New Roman" w:hAnsi="Times New Roman"/>
          <w:b/>
          <w:color w:val="0F2027"/>
          <w:sz w:val="26"/>
        </w:rPr>
        <w:t>B. Actual Gap Remaining</w:t>
      </w:r>
    </w:p>
    <w:p>
      <w:pPr>
        <w:spacing w:after="80" w:line="312" w:lineRule="auto"/>
      </w:pPr>
      <w:r>
        <w:rPr>
          <w:rFonts w:ascii="Calibri" w:hAnsi="Calibri"/>
          <w:color w:val="000000"/>
          <w:sz w:val="22"/>
        </w:rPr>
        <w:t>The governance seal is complete for Phase 0. The remaining gap is Phase 5 work: implementing a governed streaming wrapper (governedStreamAICall) that applies hallucination prevention, evidence grounding, and audit logging to SSE-based streaming responses. The current llm-stream.ts bypasses these controls because it calls getLLMChain() directly from ai-config.ts without governance mediation.</w:t>
      </w:r>
    </w:p>
    <w:p>
      <w:pPr>
        <w:spacing w:before="240" w:after="160" w:line="312" w:lineRule="auto"/>
      </w:pPr>
      <w:r>
        <w:rPr>
          <w:rFonts w:ascii="Times New Roman" w:hAnsi="Times New Roman"/>
          <w:b/>
          <w:color w:val="0F2027"/>
          <w:sz w:val="26"/>
        </w:rPr>
        <w:t>C. Implementation Verification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val="clear"/>
          </w:tcPr>
          <w:p>
            <w:r/>
            <w:r>
              <w:rPr>
                <w:rFonts w:ascii="Calibri" w:hAnsi="Calibri"/>
                <w:b/>
                <w:color w:val="FFFFFF"/>
                <w:sz w:val="20"/>
              </w:rPr>
              <w:t>Item</w:t>
            </w:r>
          </w:p>
        </w:tc>
        <w:tc>
          <w:tcPr>
            <w:tcW w:type="dxa" w:w="2880"/>
            <w:shd w:fill="0f2027" w:val="clear"/>
          </w:tcPr>
          <w:p>
            <w:r/>
            <w:r>
              <w:rPr>
                <w:rFonts w:ascii="Calibri" w:hAnsi="Calibri"/>
                <w:b/>
                <w:color w:val="FFFFFF"/>
                <w:sz w:val="20"/>
              </w:rPr>
              <w:t>Status</w:t>
            </w:r>
          </w:p>
        </w:tc>
        <w:tc>
          <w:tcPr>
            <w:tcW w:type="dxa" w:w="2880"/>
            <w:shd w:fill="0f2027" w:val="clear"/>
          </w:tcPr>
          <w:p>
            <w:r/>
            <w:r>
              <w:rPr>
                <w:rFonts w:ascii="Calibri" w:hAnsi="Calibri"/>
                <w:b/>
                <w:color w:val="FFFFFF"/>
                <w:sz w:val="20"/>
              </w:rPr>
              <w:t>Evidence</w:t>
            </w:r>
          </w:p>
        </w:tc>
      </w:tr>
      <w:tr>
        <w:tc>
          <w:tcPr>
            <w:tcW w:type="dxa" w:w="2880"/>
          </w:tcPr>
          <w:p>
            <w:r/>
            <w:r>
              <w:rPr>
                <w:rFonts w:ascii="Calibri" w:hAnsi="Calibri"/>
                <w:color w:val="2E7D32"/>
                <w:sz w:val="20"/>
              </w:rPr>
              <w:t>403 Block before body parse</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route.ts:32-43. POST returns 403 before body parsing.</w:t>
            </w:r>
          </w:p>
        </w:tc>
      </w:tr>
      <w:tr>
        <w:tc>
          <w:tcPr>
            <w:tcW w:type="dxa" w:w="2880"/>
            <w:shd w:fill="f5f7fa" w:val="clear"/>
          </w:tcPr>
          <w:p>
            <w:r/>
            <w:r>
              <w:rPr>
                <w:rFonts w:ascii="Calibri" w:hAnsi="Calibri"/>
                <w:color w:val="2E7D32"/>
                <w:sz w:val="20"/>
              </w:rPr>
              <w:t>Code after block unreachable</w:t>
            </w:r>
          </w:p>
        </w:tc>
        <w:tc>
          <w:tcPr>
            <w:tcW w:type="dxa" w:w="2880"/>
            <w:shd w:fill="f5f7fa" w:val="clear"/>
          </w:tcPr>
          <w:p>
            <w:r/>
            <w:r>
              <w:rPr>
                <w:rFonts w:ascii="Calibri" w:hAnsi="Calibri"/>
                <w:color w:val="2E7D32"/>
                <w:sz w:val="20"/>
              </w:rPr>
              <w:t>VERIFIED</w:t>
            </w:r>
          </w:p>
        </w:tc>
        <w:tc>
          <w:tcPr>
            <w:tcW w:type="dxa" w:w="2880"/>
            <w:shd w:fill="f5f7fa" w:val="clear"/>
          </w:tcPr>
          <w:p>
            <w:r/>
            <w:r>
              <w:rPr>
                <w:rFonts w:ascii="Calibri" w:hAnsi="Calibri"/>
                <w:color w:val="2E7D32"/>
                <w:sz w:val="20"/>
              </w:rPr>
              <w:t>Static analysis confirms early return prevents execution.</w:t>
            </w:r>
          </w:p>
        </w:tc>
      </w:tr>
      <w:tr>
        <w:tc>
          <w:tcPr>
            <w:tcW w:type="dxa" w:w="2880"/>
          </w:tcPr>
          <w:p>
            <w:r/>
            <w:r>
              <w:rPr>
                <w:rFonts w:ascii="Calibri" w:hAnsi="Calibri"/>
                <w:color w:val="2E7D32"/>
                <w:sz w:val="20"/>
              </w:rPr>
              <w:t>ESLint blocks ungoverned imports</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no-ungoverned-llm.js:146-299. Blocks SDK + fetch + streamAICall.</w:t>
            </w:r>
          </w:p>
        </w:tc>
      </w:tr>
      <w:tr>
        <w:tc>
          <w:tcPr>
            <w:tcW w:type="dxa" w:w="2880"/>
            <w:shd w:fill="f5f7fa" w:val="clear"/>
          </w:tcPr>
          <w:p>
            <w:r/>
            <w:r>
              <w:rPr>
                <w:rFonts w:ascii="Calibri" w:hAnsi="Calibri"/>
                <w:color w:val="2E7D32"/>
                <w:sz w:val="20"/>
              </w:rPr>
              <w:t>ESLint rule set to error</w:t>
            </w:r>
          </w:p>
        </w:tc>
        <w:tc>
          <w:tcPr>
            <w:tcW w:type="dxa" w:w="2880"/>
            <w:shd w:fill="f5f7fa" w:val="clear"/>
          </w:tcPr>
          <w:p>
            <w:r/>
            <w:r>
              <w:rPr>
                <w:rFonts w:ascii="Calibri" w:hAnsi="Calibri"/>
                <w:color w:val="2E7D32"/>
                <w:sz w:val="20"/>
              </w:rPr>
              <w:t>VERIFIED</w:t>
            </w:r>
          </w:p>
        </w:tc>
        <w:tc>
          <w:tcPr>
            <w:tcW w:type="dxa" w:w="2880"/>
            <w:shd w:fill="f5f7fa" w:val="clear"/>
          </w:tcPr>
          <w:p>
            <w:r/>
            <w:r>
              <w:rPr>
                <w:rFonts w:ascii="Calibri" w:hAnsi="Calibri"/>
                <w:color w:val="2E7D32"/>
                <w:sz w:val="20"/>
              </w:rPr>
              <w:t>eslint.config.mjs:25. Blocking CI check.</w:t>
            </w:r>
          </w:p>
        </w:tc>
      </w:tr>
      <w:tr>
        <w:tc>
          <w:tcPr>
            <w:tcW w:type="dxa" w:w="2880"/>
          </w:tcPr>
          <w:p>
            <w:r/>
            <w:r>
              <w:rPr>
                <w:rFonts w:ascii="Calibri" w:hAnsi="Calibri"/>
                <w:color w:val="506070"/>
                <w:sz w:val="20"/>
              </w:rPr>
              <w:t>Phase 5 governed streaming</w:t>
            </w:r>
          </w:p>
        </w:tc>
        <w:tc>
          <w:tcPr>
            <w:tcW w:type="dxa" w:w="2880"/>
          </w:tcPr>
          <w:p>
            <w:r/>
            <w:r>
              <w:rPr>
                <w:rFonts w:ascii="Calibri" w:hAnsi="Calibri"/>
                <w:color w:val="506070"/>
                <w:sz w:val="20"/>
              </w:rPr>
              <w:t>DEFERRED</w:t>
            </w:r>
          </w:p>
        </w:tc>
        <w:tc>
          <w:tcPr>
            <w:tcW w:type="dxa" w:w="2880"/>
          </w:tcPr>
          <w:p>
            <w:r/>
            <w:r>
              <w:rPr>
                <w:rFonts w:ascii="Calibri" w:hAnsi="Calibri"/>
                <w:color w:val="506070"/>
                <w:sz w:val="20"/>
              </w:rPr>
              <w:t>Current seal is correct for Phase 0.</w:t>
            </w:r>
          </w:p>
        </w:tc>
      </w:tr>
    </w:tbl>
    <w:p>
      <w:pPr>
        <w:spacing w:before="240" w:after="160" w:line="312" w:lineRule="auto"/>
      </w:pPr>
      <w:r>
        <w:rPr>
          <w:rFonts w:ascii="Times New Roman" w:hAnsi="Times New Roman"/>
          <w:b/>
          <w:color w:val="0F2027"/>
          <w:sz w:val="32"/>
        </w:rPr>
        <w:t>2.2 G9: Fake Version History Cleanup</w:t>
      </w:r>
    </w:p>
    <w:p>
      <w:pPr>
        <w:spacing w:before="240" w:after="160" w:line="312" w:lineRule="auto"/>
      </w:pPr>
      <w:r>
        <w:rPr>
          <w:rFonts w:ascii="Times New Roman" w:hAnsi="Times New Roman"/>
          <w:b/>
          <w:color w:val="0F2027"/>
          <w:sz w:val="26"/>
        </w:rPr>
        <w:t>A. Verified Existing State</w:t>
      </w:r>
    </w:p>
    <w:p>
      <w:pPr>
        <w:spacing w:after="80" w:line="312" w:lineRule="auto"/>
      </w:pPr>
      <w:r>
        <w:rPr>
          <w:rFonts w:ascii="Calibri" w:hAnsi="Calibri"/>
          <w:b/>
          <w:color w:val="000000"/>
          <w:sz w:val="22"/>
        </w:rPr>
        <w:t xml:space="preserve">File: </w:t>
      </w:r>
      <w:r>
        <w:rPr>
          <w:rFonts w:ascii="Calibri" w:hAnsi="Calibri"/>
          <w:color w:val="000000"/>
          <w:sz w:val="22"/>
        </w:rPr>
        <w:t>src/app/api/knowledge/graph/route.ts</w:t>
      </w:r>
    </w:p>
    <w:p>
      <w:pPr>
        <w:spacing w:after="80" w:line="312" w:lineRule="auto"/>
      </w:pPr>
      <w:r>
        <w:rPr>
          <w:rFonts w:ascii="Calibri" w:hAnsi="Calibri"/>
          <w:b/>
          <w:color w:val="000000"/>
          <w:sz w:val="22"/>
        </w:rPr>
        <w:t xml:space="preserve">Lines 164-205: </w:t>
      </w:r>
      <w:r>
        <w:rPr>
          <w:rFonts w:ascii="Calibri" w:hAnsi="Calibri"/>
          <w:color w:val="000000"/>
          <w:sz w:val="22"/>
        </w:rPr>
        <w:t>handleVersionHistory() function. The function queries the database for the asset using db.capabilityAsset.findUnique at line 166. It extracts the current version from the asset record. It returns a JSON response with only the current version, the asset title, and a note about future version history (line 194).</w:t>
      </w:r>
    </w:p>
    <w:p>
      <w:pPr>
        <w:spacing w:after="80" w:line="312" w:lineRule="auto"/>
      </w:pPr>
      <w:r>
        <w:rPr>
          <w:rFonts w:ascii="Calibri" w:hAnsi="Calibri"/>
          <w:b/>
          <w:color w:val="000000"/>
          <w:sz w:val="22"/>
        </w:rPr>
        <w:t xml:space="preserve">Removed code evidence: </w:t>
      </w:r>
      <w:r>
        <w:rPr>
          <w:rFonts w:ascii="Calibri" w:hAnsi="Calibri"/>
          <w:color w:val="000000"/>
          <w:sz w:val="22"/>
        </w:rPr>
        <w:t>Comment at lines 179-181 states that fabricated version history with random dates was removed. Zero instances of Math.random(), faker, or hardcoded date arrays exist in the function.</w:t>
      </w:r>
    </w:p>
    <w:p>
      <w:pPr>
        <w:spacing w:before="240" w:after="160" w:line="312" w:lineRule="auto"/>
      </w:pPr>
      <w:r>
        <w:rPr>
          <w:rFonts w:ascii="Times New Roman" w:hAnsi="Times New Roman"/>
          <w:b/>
          <w:color w:val="0F2027"/>
          <w:sz w:val="26"/>
        </w:rPr>
        <w:t>B. Actual Gap Remaining</w:t>
      </w:r>
    </w:p>
    <w:p>
      <w:pPr>
        <w:spacing w:after="80" w:line="312" w:lineRule="auto"/>
      </w:pPr>
      <w:r>
        <w:rPr>
          <w:rFonts w:ascii="Calibri" w:hAnsi="Calibri"/>
          <w:color w:val="000000"/>
          <w:sz w:val="22"/>
        </w:rPr>
        <w:t>No dedicated KnowledgeVersion tracking table exists in the Prisma schema. The system honestly reports what it has rather than fabricating data. A formal version history table would enable complete audit trails.</w:t>
      </w:r>
    </w:p>
    <w:p>
      <w:pPr>
        <w:spacing w:before="240" w:after="160" w:line="312" w:lineRule="auto"/>
      </w:pPr>
      <w:r>
        <w:rPr>
          <w:rFonts w:ascii="Times New Roman" w:hAnsi="Times New Roman"/>
          <w:b/>
          <w:color w:val="0F2027"/>
          <w:sz w:val="26"/>
        </w:rPr>
        <w:t>C. Implementation Verification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val="clear"/>
          </w:tcPr>
          <w:p>
            <w:r/>
            <w:r>
              <w:rPr>
                <w:rFonts w:ascii="Calibri" w:hAnsi="Calibri"/>
                <w:b/>
                <w:color w:val="FFFFFF"/>
                <w:sz w:val="20"/>
              </w:rPr>
              <w:t>Item</w:t>
            </w:r>
          </w:p>
        </w:tc>
        <w:tc>
          <w:tcPr>
            <w:tcW w:type="dxa" w:w="2880"/>
            <w:shd w:fill="0f2027" w:val="clear"/>
          </w:tcPr>
          <w:p>
            <w:r/>
            <w:r>
              <w:rPr>
                <w:rFonts w:ascii="Calibri" w:hAnsi="Calibri"/>
                <w:b/>
                <w:color w:val="FFFFFF"/>
                <w:sz w:val="20"/>
              </w:rPr>
              <w:t>Status</w:t>
            </w:r>
          </w:p>
        </w:tc>
        <w:tc>
          <w:tcPr>
            <w:tcW w:type="dxa" w:w="2880"/>
            <w:shd w:fill="0f2027" w:val="clear"/>
          </w:tcPr>
          <w:p>
            <w:r/>
            <w:r>
              <w:rPr>
                <w:rFonts w:ascii="Calibri" w:hAnsi="Calibri"/>
                <w:b/>
                <w:color w:val="FFFFFF"/>
                <w:sz w:val="20"/>
              </w:rPr>
              <w:t>Evidence</w:t>
            </w:r>
          </w:p>
        </w:tc>
      </w:tr>
      <w:tr>
        <w:tc>
          <w:tcPr>
            <w:tcW w:type="dxa" w:w="2880"/>
          </w:tcPr>
          <w:p>
            <w:r/>
            <w:r>
              <w:rPr>
                <w:rFonts w:ascii="Calibri" w:hAnsi="Calibri"/>
                <w:color w:val="2E7D32"/>
                <w:sz w:val="20"/>
              </w:rPr>
              <w:t>Fabricated data removed</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No Math.random or faker in version history code.</w:t>
            </w:r>
          </w:p>
        </w:tc>
      </w:tr>
      <w:tr>
        <w:tc>
          <w:tcPr>
            <w:tcW w:type="dxa" w:w="2880"/>
            <w:shd w:fill="f5f7fa" w:val="clear"/>
          </w:tcPr>
          <w:p>
            <w:r/>
            <w:r>
              <w:rPr>
                <w:rFonts w:ascii="Calibri" w:hAnsi="Calibri"/>
                <w:color w:val="2E7D32"/>
                <w:sz w:val="20"/>
              </w:rPr>
              <w:t>Real DB query in place</w:t>
            </w:r>
          </w:p>
        </w:tc>
        <w:tc>
          <w:tcPr>
            <w:tcW w:type="dxa" w:w="2880"/>
            <w:shd w:fill="f5f7fa" w:val="clear"/>
          </w:tcPr>
          <w:p>
            <w:r/>
            <w:r>
              <w:rPr>
                <w:rFonts w:ascii="Calibri" w:hAnsi="Calibri"/>
                <w:color w:val="2E7D32"/>
                <w:sz w:val="20"/>
              </w:rPr>
              <w:t>VERIFIED</w:t>
            </w:r>
          </w:p>
        </w:tc>
        <w:tc>
          <w:tcPr>
            <w:tcW w:type="dxa" w:w="2880"/>
            <w:shd w:fill="f5f7fa" w:val="clear"/>
          </w:tcPr>
          <w:p>
            <w:r/>
            <w:r>
              <w:rPr>
                <w:rFonts w:ascii="Calibri" w:hAnsi="Calibri"/>
                <w:color w:val="2E7D32"/>
                <w:sz w:val="20"/>
              </w:rPr>
              <w:t>handleVersionHistory() uses db.capabilityAsset.findUnique.</w:t>
            </w:r>
          </w:p>
        </w:tc>
      </w:tr>
      <w:tr>
        <w:tc>
          <w:tcPr>
            <w:tcW w:type="dxa" w:w="2880"/>
          </w:tcPr>
          <w:p>
            <w:r/>
            <w:r>
              <w:rPr>
                <w:rFonts w:ascii="Calibri" w:hAnsi="Calibri"/>
                <w:color w:val="2E7D32"/>
                <w:sz w:val="20"/>
              </w:rPr>
              <w:t>Honest response</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Returns note about future version history.</w:t>
            </w:r>
          </w:p>
        </w:tc>
      </w:tr>
    </w:tbl>
    <w:p>
      <w:pPr>
        <w:spacing w:before="240" w:after="160" w:line="312" w:lineRule="auto"/>
      </w:pPr>
      <w:r>
        <w:rPr>
          <w:rFonts w:ascii="Times New Roman" w:hAnsi="Times New Roman"/>
          <w:b/>
          <w:color w:val="0F2027"/>
          <w:sz w:val="32"/>
        </w:rPr>
        <w:t>2.3 G6: Company Parent-Child Hierarchy</w:t>
      </w:r>
    </w:p>
    <w:p>
      <w:pPr>
        <w:spacing w:before="240" w:after="160" w:line="312" w:lineRule="auto"/>
      </w:pPr>
      <w:r>
        <w:rPr>
          <w:rFonts w:ascii="Times New Roman" w:hAnsi="Times New Roman"/>
          <w:b/>
          <w:color w:val="0F2027"/>
          <w:sz w:val="26"/>
        </w:rPr>
        <w:t>A. Verified Existing State</w:t>
      </w:r>
    </w:p>
    <w:p>
      <w:pPr>
        <w:spacing w:after="80" w:line="312" w:lineRule="auto"/>
      </w:pPr>
      <w:r>
        <w:rPr>
          <w:rFonts w:ascii="Calibri" w:hAnsi="Calibri"/>
          <w:b/>
          <w:color w:val="000000"/>
          <w:sz w:val="22"/>
        </w:rPr>
        <w:t xml:space="preserve">Schema: </w:t>
      </w:r>
      <w:r>
        <w:rPr>
          <w:rFonts w:ascii="Calibri" w:hAnsi="Calibri"/>
          <w:color w:val="000000"/>
          <w:sz w:val="22"/>
        </w:rPr>
        <w:t>prisma/schema.prisma lines 411-412: parentId (String?) and subsidiaryType (String?). Line 483: @@index([parentId]).</w:t>
      </w:r>
    </w:p>
    <w:p>
      <w:pPr>
        <w:spacing w:after="80" w:line="312" w:lineRule="auto"/>
      </w:pPr>
      <w:r>
        <w:rPr>
          <w:rFonts w:ascii="Calibri" w:hAnsi="Calibri"/>
          <w:b/>
          <w:color w:val="000000"/>
          <w:sz w:val="22"/>
        </w:rPr>
        <w:t xml:space="preserve">Hierarchy API: </w:t>
      </w:r>
      <w:r>
        <w:rPr>
          <w:rFonts w:ascii="Calibri" w:hAnsi="Calibri"/>
          <w:color w:val="000000"/>
          <w:sz w:val="22"/>
        </w:rPr>
        <w:t>src/app/api/companies/hierarchy/route.ts provides three query modes: Mode 1 (?companyId=xxx) returns direct children via db.company.findMany({ where: { parentId } }). Mode 2 (?root=true) returns top-level companies via db.company.findMany({ where: { parentId: null } }). Mode 3 (?family=xxx&amp;depth=3) walks up to root (lines 151-178) then descends recursively (lines 184-262). Safety: infinite loop prevention at line 178 (max 20 ancestors). Depth capped at 5 levels (line 47).</w:t>
      </w:r>
    </w:p>
    <w:p>
      <w:pPr>
        <w:spacing w:before="240" w:after="160" w:line="312" w:lineRule="auto"/>
      </w:pPr>
      <w:r>
        <w:rPr>
          <w:rFonts w:ascii="Times New Roman" w:hAnsi="Times New Roman"/>
          <w:b/>
          <w:color w:val="0F2027"/>
          <w:sz w:val="26"/>
        </w:rPr>
        <w:t>B. Actual Gap Remaining</w:t>
      </w:r>
    </w:p>
    <w:p>
      <w:pPr>
        <w:spacing w:after="80" w:line="312" w:lineRule="auto"/>
      </w:pPr>
      <w:r>
        <w:rPr>
          <w:rFonts w:ascii="Calibri" w:hAnsi="Calibri"/>
          <w:color w:val="000000"/>
          <w:sz w:val="22"/>
        </w:rPr>
        <w:t>The parentId field is a plain String? without a Prisma @relation declaration. There is no parent Company? or children Company[] relation defined. This means referential integrity is not enforced at the database level. Orphan children are possible if a parent is deleted. This is LOW PRIORITY because the API handles missing parents gracefully and company deletion likely uses soft-delete (status=archived). A formal @relation with onDelete: Cascade would be a Phase 1 hardening improvement.</w:t>
      </w:r>
    </w:p>
    <w:p>
      <w:pPr>
        <w:spacing w:before="240" w:after="160" w:line="312" w:lineRule="auto"/>
      </w:pPr>
      <w:r>
        <w:rPr>
          <w:rFonts w:ascii="Times New Roman" w:hAnsi="Times New Roman"/>
          <w:b/>
          <w:color w:val="0F2027"/>
          <w:sz w:val="26"/>
        </w:rPr>
        <w:t>C. Implementation Verification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val="clear"/>
          </w:tcPr>
          <w:p>
            <w:r/>
            <w:r>
              <w:rPr>
                <w:rFonts w:ascii="Calibri" w:hAnsi="Calibri"/>
                <w:b/>
                <w:color w:val="FFFFFF"/>
                <w:sz w:val="20"/>
              </w:rPr>
              <w:t>Item</w:t>
            </w:r>
          </w:p>
        </w:tc>
        <w:tc>
          <w:tcPr>
            <w:tcW w:type="dxa" w:w="2880"/>
            <w:shd w:fill="0f2027" w:val="clear"/>
          </w:tcPr>
          <w:p>
            <w:r/>
            <w:r>
              <w:rPr>
                <w:rFonts w:ascii="Calibri" w:hAnsi="Calibri"/>
                <w:b/>
                <w:color w:val="FFFFFF"/>
                <w:sz w:val="20"/>
              </w:rPr>
              <w:t>Status</w:t>
            </w:r>
          </w:p>
        </w:tc>
        <w:tc>
          <w:tcPr>
            <w:tcW w:type="dxa" w:w="2880"/>
            <w:shd w:fill="0f2027" w:val="clear"/>
          </w:tcPr>
          <w:p>
            <w:r/>
            <w:r>
              <w:rPr>
                <w:rFonts w:ascii="Calibri" w:hAnsi="Calibri"/>
                <w:b/>
                <w:color w:val="FFFFFF"/>
                <w:sz w:val="20"/>
              </w:rPr>
              <w:t>Evidence</w:t>
            </w:r>
          </w:p>
        </w:tc>
      </w:tr>
      <w:tr>
        <w:tc>
          <w:tcPr>
            <w:tcW w:type="dxa" w:w="2880"/>
          </w:tcPr>
          <w:p>
            <w:r/>
            <w:r>
              <w:rPr>
                <w:rFonts w:ascii="Calibri" w:hAnsi="Calibri"/>
                <w:color w:val="2E7D32"/>
                <w:sz w:val="20"/>
              </w:rPr>
              <w:t>Schema field parentId</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schema.prisma:411-412, index at line 483.</w:t>
            </w:r>
          </w:p>
        </w:tc>
      </w:tr>
      <w:tr>
        <w:tc>
          <w:tcPr>
            <w:tcW w:type="dxa" w:w="2880"/>
            <w:shd w:fill="f5f7fa" w:val="clear"/>
          </w:tcPr>
          <w:p>
            <w:r/>
            <w:r>
              <w:rPr>
                <w:rFonts w:ascii="Calibri" w:hAnsi="Calibri"/>
                <w:color w:val="2E7D32"/>
                <w:sz w:val="20"/>
              </w:rPr>
              <w:t>Hierarchy API</w:t>
            </w:r>
          </w:p>
        </w:tc>
        <w:tc>
          <w:tcPr>
            <w:tcW w:type="dxa" w:w="2880"/>
            <w:shd w:fill="f5f7fa" w:val="clear"/>
          </w:tcPr>
          <w:p>
            <w:r/>
            <w:r>
              <w:rPr>
                <w:rFonts w:ascii="Calibri" w:hAnsi="Calibri"/>
                <w:color w:val="2E7D32"/>
                <w:sz w:val="20"/>
              </w:rPr>
              <w:t>VERIFIED</w:t>
            </w:r>
          </w:p>
        </w:tc>
        <w:tc>
          <w:tcPr>
            <w:tcW w:type="dxa" w:w="2880"/>
            <w:shd w:fill="f5f7fa" w:val="clear"/>
          </w:tcPr>
          <w:p>
            <w:r/>
            <w:r>
              <w:rPr>
                <w:rFonts w:ascii="Calibri" w:hAnsi="Calibri"/>
                <w:color w:val="2E7D32"/>
                <w:sz w:val="20"/>
              </w:rPr>
              <w:t>hierarchy/route.ts with 3 query modes.</w:t>
            </w:r>
          </w:p>
        </w:tc>
      </w:tr>
      <w:tr>
        <w:tc>
          <w:tcPr>
            <w:tcW w:type="dxa" w:w="2880"/>
          </w:tcPr>
          <w:p>
            <w:r/>
            <w:r>
              <w:rPr>
                <w:rFonts w:ascii="Calibri" w:hAnsi="Calibri"/>
                <w:color w:val="2E7D32"/>
                <w:sz w:val="20"/>
              </w:rPr>
              <w:t>Safety guards</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Loop prevention (L178), depth cap (L47).</w:t>
            </w:r>
          </w:p>
        </w:tc>
      </w:tr>
      <w:tr>
        <w:tc>
          <w:tcPr>
            <w:tcW w:type="dxa" w:w="2880"/>
            <w:shd w:fill="f5f7fa" w:val="clear"/>
          </w:tcPr>
          <w:p>
            <w:r/>
            <w:r>
              <w:rPr>
                <w:rFonts w:ascii="Calibri" w:hAnsi="Calibri"/>
                <w:color w:val="E65100"/>
                <w:sz w:val="20"/>
              </w:rPr>
              <w:t>Prisma @relation</w:t>
            </w:r>
          </w:p>
        </w:tc>
        <w:tc>
          <w:tcPr>
            <w:tcW w:type="dxa" w:w="2880"/>
            <w:shd w:fill="f5f7fa" w:val="clear"/>
          </w:tcPr>
          <w:p>
            <w:r/>
            <w:r>
              <w:rPr>
                <w:rFonts w:ascii="Calibri" w:hAnsi="Calibri"/>
                <w:color w:val="E65100"/>
                <w:sz w:val="20"/>
              </w:rPr>
              <w:t>MINOR GAP</w:t>
            </w:r>
          </w:p>
        </w:tc>
        <w:tc>
          <w:tcPr>
            <w:tcW w:type="dxa" w:w="2880"/>
            <w:shd w:fill="f5f7fa" w:val="clear"/>
          </w:tcPr>
          <w:p>
            <w:r/>
            <w:r>
              <w:rPr>
                <w:rFonts w:ascii="Calibri" w:hAnsi="Calibri"/>
                <w:color w:val="E65100"/>
                <w:sz w:val="20"/>
              </w:rPr>
              <w:t>No formal self-referential relation. Low priority.</w:t>
            </w:r>
          </w:p>
        </w:tc>
      </w:tr>
    </w:tbl>
    <w:p>
      <w:pPr>
        <w:spacing w:before="240" w:after="160" w:line="312" w:lineRule="auto"/>
      </w:pPr>
      <w:r>
        <w:rPr>
          <w:rFonts w:ascii="Times New Roman" w:hAnsi="Times New Roman"/>
          <w:b/>
          <w:color w:val="0F2027"/>
          <w:sz w:val="32"/>
        </w:rPr>
        <w:t>2.4 G1: Persistence Risk Assessment</w:t>
      </w:r>
    </w:p>
    <w:p>
      <w:pPr>
        <w:spacing w:before="240" w:after="160" w:line="312" w:lineRule="auto"/>
      </w:pPr>
      <w:r>
        <w:rPr>
          <w:rFonts w:ascii="Times New Roman" w:hAnsi="Times New Roman"/>
          <w:b/>
          <w:color w:val="0F2027"/>
          <w:sz w:val="26"/>
        </w:rPr>
        <w:t>A. Verified Existing State</w:t>
      </w:r>
    </w:p>
    <w:p>
      <w:pPr>
        <w:spacing w:after="80" w:line="312" w:lineRule="auto"/>
      </w:pPr>
      <w:r>
        <w:rPr>
          <w:rFonts w:ascii="Calibri" w:hAnsi="Calibri"/>
          <w:color w:val="000000"/>
          <w:sz w:val="22"/>
        </w:rPr>
        <w:t>A complete persistence infrastructure has been built: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val="clear"/>
          </w:tcPr>
          <w:p>
            <w:r/>
            <w:r>
              <w:rPr>
                <w:rFonts w:ascii="Calibri" w:hAnsi="Calibri"/>
                <w:b/>
                <w:color w:val="FFFFFF"/>
                <w:sz w:val="20"/>
              </w:rPr>
              <w:t>Module</w:t>
            </w:r>
          </w:p>
        </w:tc>
        <w:tc>
          <w:tcPr>
            <w:tcW w:type="dxa" w:w="2880"/>
            <w:shd w:fill="0f2027" w:val="clear"/>
          </w:tcPr>
          <w:p>
            <w:r/>
            <w:r>
              <w:rPr>
                <w:rFonts w:ascii="Calibri" w:hAnsi="Calibri"/>
                <w:b/>
                <w:color w:val="FFFFFF"/>
                <w:sz w:val="20"/>
              </w:rPr>
              <w:t>Lines</w:t>
            </w:r>
          </w:p>
        </w:tc>
        <w:tc>
          <w:tcPr>
            <w:tcW w:type="dxa" w:w="2880"/>
            <w:shd w:fill="0f2027" w:val="clear"/>
          </w:tcPr>
          <w:p>
            <w:r/>
            <w:r>
              <w:rPr>
                <w:rFonts w:ascii="Calibri" w:hAnsi="Calibri"/>
                <w:b/>
                <w:color w:val="FFFFFF"/>
                <w:sz w:val="20"/>
              </w:rPr>
              <w:t>Purpose</w:t>
            </w:r>
          </w:p>
        </w:tc>
      </w:tr>
      <w:tr>
        <w:tc>
          <w:tcPr>
            <w:tcW w:type="dxa" w:w="2880"/>
          </w:tcPr>
          <w:p>
            <w:r/>
            <w:r>
              <w:rPr>
                <w:rFonts w:ascii="Calibri" w:hAnsi="Calibri"/>
                <w:color w:val="000000"/>
                <w:sz w:val="20"/>
              </w:rPr>
              <w:t>intelligence-persistence-adapter.ts</w:t>
            </w:r>
          </w:p>
        </w:tc>
        <w:tc>
          <w:tcPr>
            <w:tcW w:type="dxa" w:w="2880"/>
          </w:tcPr>
          <w:p>
            <w:r/>
            <w:r>
              <w:rPr>
                <w:rFonts w:ascii="Calibri" w:hAnsi="Calibri"/>
                <w:color w:val="000000"/>
                <w:sz w:val="20"/>
              </w:rPr>
              <w:t>604</w:t>
            </w:r>
          </w:p>
        </w:tc>
        <w:tc>
          <w:tcPr>
            <w:tcW w:type="dxa" w:w="2880"/>
          </w:tcPr>
          <w:p>
            <w:r/>
            <w:r>
              <w:rPr>
                <w:rFonts w:ascii="Calibri" w:hAnsi="Calibri"/>
                <w:color w:val="000000"/>
                <w:sz w:val="20"/>
              </w:rPr>
              <w:t>Core read/write adapter for 5 stores</w:t>
            </w:r>
          </w:p>
        </w:tc>
      </w:tr>
      <w:tr>
        <w:tc>
          <w:tcPr>
            <w:tcW w:type="dxa" w:w="2880"/>
            <w:shd w:fill="f5f7fa" w:val="clear"/>
          </w:tcPr>
          <w:p>
            <w:r/>
            <w:r>
              <w:rPr>
                <w:rFonts w:ascii="Calibri" w:hAnsi="Calibri"/>
                <w:color w:val="000000"/>
                <w:sz w:val="20"/>
              </w:rPr>
              <w:t>cold-start-loader.ts</w:t>
            </w:r>
          </w:p>
        </w:tc>
        <w:tc>
          <w:tcPr>
            <w:tcW w:type="dxa" w:w="2880"/>
            <w:shd w:fill="f5f7fa" w:val="clear"/>
          </w:tcPr>
          <w:p>
            <w:r/>
            <w:r>
              <w:rPr>
                <w:rFonts w:ascii="Calibri" w:hAnsi="Calibri"/>
                <w:color w:val="000000"/>
                <w:sz w:val="20"/>
              </w:rPr>
              <w:t>347</w:t>
            </w:r>
          </w:p>
        </w:tc>
        <w:tc>
          <w:tcPr>
            <w:tcW w:type="dxa" w:w="2880"/>
            <w:shd w:fill="f5f7fa" w:val="clear"/>
          </w:tcPr>
          <w:p>
            <w:r/>
            <w:r>
              <w:rPr>
                <w:rFonts w:ascii="Calibri" w:hAnsi="Calibri"/>
                <w:color w:val="000000"/>
                <w:sz w:val="20"/>
              </w:rPr>
              <w:t>Loads persisted data on startup</w:t>
            </w:r>
          </w:p>
        </w:tc>
      </w:tr>
      <w:tr>
        <w:tc>
          <w:tcPr>
            <w:tcW w:type="dxa" w:w="2880"/>
          </w:tcPr>
          <w:p>
            <w:r/>
            <w:r>
              <w:rPr>
                <w:rFonts w:ascii="Calibri" w:hAnsi="Calibri"/>
                <w:color w:val="000000"/>
                <w:sz w:val="20"/>
              </w:rPr>
              <w:t>shadow-mode-comparator.ts</w:t>
            </w:r>
          </w:p>
        </w:tc>
        <w:tc>
          <w:tcPr>
            <w:tcW w:type="dxa" w:w="2880"/>
          </w:tcPr>
          <w:p>
            <w:r/>
            <w:r>
              <w:rPr>
                <w:rFonts w:ascii="Calibri" w:hAnsi="Calibri"/>
                <w:color w:val="000000"/>
                <w:sz w:val="20"/>
              </w:rPr>
              <w:t>225</w:t>
            </w:r>
          </w:p>
        </w:tc>
        <w:tc>
          <w:tcPr>
            <w:tcW w:type="dxa" w:w="2880"/>
          </w:tcPr>
          <w:p>
            <w:r/>
            <w:r>
              <w:rPr>
                <w:rFonts w:ascii="Calibri" w:hAnsi="Calibri"/>
                <w:color w:val="000000"/>
                <w:sz w:val="20"/>
              </w:rPr>
              <w:t>Compares in-memory vs persisted state</w:t>
            </w:r>
          </w:p>
        </w:tc>
      </w:tr>
      <w:tr>
        <w:tc>
          <w:tcPr>
            <w:tcW w:type="dxa" w:w="2880"/>
            <w:shd w:fill="f5f7fa" w:val="clear"/>
          </w:tcPr>
          <w:p>
            <w:r/>
            <w:r>
              <w:rPr>
                <w:rFonts w:ascii="Calibri" w:hAnsi="Calibri"/>
                <w:color w:val="000000"/>
                <w:sz w:val="20"/>
              </w:rPr>
              <w:t>persistence-integration.ts</w:t>
            </w:r>
          </w:p>
        </w:tc>
        <w:tc>
          <w:tcPr>
            <w:tcW w:type="dxa" w:w="2880"/>
            <w:shd w:fill="f5f7fa" w:val="clear"/>
          </w:tcPr>
          <w:p>
            <w:r/>
            <w:r>
              <w:rPr>
                <w:rFonts w:ascii="Calibri" w:hAnsi="Calibri"/>
                <w:color w:val="000000"/>
                <w:sz w:val="20"/>
              </w:rPr>
              <w:t>170</w:t>
            </w:r>
          </w:p>
        </w:tc>
        <w:tc>
          <w:tcPr>
            <w:tcW w:type="dxa" w:w="2880"/>
            <w:shd w:fill="f5f7fa" w:val="clear"/>
          </w:tcPr>
          <w:p>
            <w:r/>
            <w:r>
              <w:rPr>
                <w:rFonts w:ascii="Calibri" w:hAnsi="Calibri"/>
                <w:color w:val="000000"/>
                <w:sz w:val="20"/>
              </w:rPr>
              <w:t>Integration glue: persistWrite/persistDelete</w:t>
            </w:r>
          </w:p>
        </w:tc>
      </w:tr>
      <w:tr>
        <w:tc>
          <w:tcPr>
            <w:tcW w:type="dxa" w:w="2880"/>
          </w:tcPr>
          <w:p>
            <w:r/>
            <w:r>
              <w:rPr>
                <w:rFonts w:ascii="Calibri" w:hAnsi="Calibri"/>
                <w:color w:val="000000"/>
                <w:sz w:val="20"/>
              </w:rPr>
              <w:t>persistence-health-monitor.ts</w:t>
            </w:r>
          </w:p>
        </w:tc>
        <w:tc>
          <w:tcPr>
            <w:tcW w:type="dxa" w:w="2880"/>
          </w:tcPr>
          <w:p>
            <w:r/>
            <w:r>
              <w:rPr>
                <w:rFonts w:ascii="Calibri" w:hAnsi="Calibri"/>
                <w:color w:val="000000"/>
                <w:sz w:val="20"/>
              </w:rPr>
              <w:t>-</w:t>
            </w:r>
          </w:p>
        </w:tc>
        <w:tc>
          <w:tcPr>
            <w:tcW w:type="dxa" w:w="2880"/>
          </w:tcPr>
          <w:p>
            <w:r/>
            <w:r>
              <w:rPr>
                <w:rFonts w:ascii="Calibri" w:hAnsi="Calibri"/>
                <w:color w:val="000000"/>
                <w:sz w:val="20"/>
              </w:rPr>
              <w:t>Tracks write failures and latency</w:t>
            </w:r>
          </w:p>
        </w:tc>
      </w:tr>
      <w:tr>
        <w:tc>
          <w:tcPr>
            <w:tcW w:type="dxa" w:w="2880"/>
            <w:shd w:fill="f5f7fa" w:val="clear"/>
          </w:tcPr>
          <w:p>
            <w:r/>
            <w:r>
              <w:rPr>
                <w:rFonts w:ascii="Calibri" w:hAnsi="Calibri"/>
                <w:color w:val="000000"/>
                <w:sz w:val="20"/>
              </w:rPr>
              <w:t>persistence-failure-queue.ts</w:t>
            </w:r>
          </w:p>
        </w:tc>
        <w:tc>
          <w:tcPr>
            <w:tcW w:type="dxa" w:w="2880"/>
            <w:shd w:fill="f5f7fa" w:val="clear"/>
          </w:tcPr>
          <w:p>
            <w:r/>
            <w:r>
              <w:rPr>
                <w:rFonts w:ascii="Calibri" w:hAnsi="Calibri"/>
                <w:color w:val="000000"/>
                <w:sz w:val="20"/>
              </w:rPr>
              <w:t>-</w:t>
            </w:r>
          </w:p>
        </w:tc>
        <w:tc>
          <w:tcPr>
            <w:tcW w:type="dxa" w:w="2880"/>
            <w:shd w:fill="f5f7fa" w:val="clear"/>
          </w:tcPr>
          <w:p>
            <w:r/>
            <w:r>
              <w:rPr>
                <w:rFonts w:ascii="Calibri" w:hAnsi="Calibri"/>
                <w:color w:val="000000"/>
                <w:sz w:val="20"/>
              </w:rPr>
              <w:t>Retry queue for failed DB writes</w:t>
            </w:r>
          </w:p>
        </w:tc>
      </w:tr>
    </w:tbl>
    <w:p>
      <w:pPr>
        <w:spacing w:after="80" w:line="312" w:lineRule="auto"/>
      </w:pPr>
      <w:r>
        <w:rPr>
          <w:rFonts w:ascii="Calibri" w:hAnsi="Calibri"/>
          <w:color w:val="000000"/>
          <w:sz w:val="22"/>
        </w:rPr>
        <w:t>The persistWrite() function is called from 3 AI modules: ai-knowledge-graph.ts (lines 344, 388 for nodes/edges), ai-hybrid-retrieval.ts (lines 1011, 1018 for retrieval index), ai-memory.ts (lines 262, 277 for memory items).</w:t>
      </w:r>
    </w:p>
    <w:p>
      <w:pPr>
        <w:spacing w:before="240" w:after="160" w:line="312" w:lineRule="auto"/>
      </w:pPr>
      <w:r>
        <w:rPr>
          <w:rFonts w:ascii="Times New Roman" w:hAnsi="Times New Roman"/>
          <w:b/>
          <w:color w:val="0F2027"/>
          <w:sz w:val="26"/>
        </w:rPr>
        <w:t>B. CRITICAL GAPS Identified</w:t>
      </w:r>
    </w:p>
    <w:p>
      <w:pPr>
        <w:spacing w:after="80" w:line="312" w:lineRule="auto"/>
      </w:pPr>
      <w:r>
        <w:rPr>
          <w:rFonts w:ascii="Calibri" w:hAnsi="Calibri"/>
          <w:color w:val="C62828"/>
          <w:sz w:val="22"/>
        </w:rPr>
        <w:t>CRITICAL GAP 1: registerMapStateProvider() is NEVER CALLED in production.</w:t>
      </w:r>
    </w:p>
    <w:p>
      <w:pPr>
        <w:spacing w:after="80" w:line="312" w:lineRule="auto"/>
      </w:pPr>
      <w:r>
        <w:rPr>
          <w:rFonts w:ascii="Calibri" w:hAnsi="Calibri"/>
          <w:color w:val="000000"/>
          <w:sz w:val="22"/>
        </w:rPr>
        <w:t>The shadow mode comparator (shadow-mode-comparator.ts line 35) declares that the Map state provider must be set during integration. The function registerMapStateProvider() at line 41 is exported and available, but grep of the entire src/ directory shows zero production calls to it. This means the shadow mode comparator cannot access in-memory Map state. It always sees empty Maps during reconciliation, making the comparison meaningless.</w:t>
      </w:r>
    </w:p>
    <w:p>
      <w:pPr>
        <w:spacing w:after="80" w:line="312" w:lineRule="auto"/>
      </w:pPr>
      <w:r>
        <w:rPr>
          <w:rFonts w:ascii="Calibri" w:hAnsi="Calibri"/>
          <w:color w:val="C62828"/>
          <w:sz w:val="22"/>
        </w:rPr>
        <w:t>CRITICAL GAP 2: Cold start loader does NOT populate Maps.</w:t>
      </w:r>
    </w:p>
    <w:p>
      <w:pPr>
        <w:spacing w:after="80" w:line="312" w:lineRule="auto"/>
      </w:pPr>
      <w:r>
        <w:rPr>
          <w:rFonts w:ascii="Calibri" w:hAnsi="Calibri"/>
          <w:color w:val="000000"/>
          <w:sz w:val="22"/>
        </w:rPr>
        <w:t>The cold-start-loader.ts loadStore() function (lines 223-280) reads records from the database via adapter.readAll(), counts them (line 237), and logs the count. But it does NOT call Map.set() to populate the actual in-memory Maps. The comment at lines 239-245 explicitly admits this: The actual Map population happens during integration (Phase 3 of WI-18.2) when the adapter is connected to the AI module Maps. This integration is NOT done.</w:t>
      </w:r>
    </w:p>
    <w:p>
      <w:pPr>
        <w:spacing w:after="80" w:line="312" w:lineRule="auto"/>
      </w:pPr>
      <w:r>
        <w:rPr>
          <w:rFonts w:ascii="Calibri" w:hAnsi="Calibri"/>
          <w:color w:val="C62828"/>
          <w:sz w:val="22"/>
        </w:rPr>
        <w:t>CRITICAL GAP 3: instrumentation.ts does NOT trigger cold start on boot.</w:t>
      </w:r>
    </w:p>
    <w:p>
      <w:pPr>
        <w:spacing w:after="80" w:line="312" w:lineRule="auto"/>
      </w:pPr>
      <w:r>
        <w:rPr>
          <w:rFonts w:ascii="Calibri" w:hAnsi="Calibri"/>
          <w:color w:val="000000"/>
          <w:sz w:val="22"/>
        </w:rPr>
        <w:t>The Next.js instrumentation file (src/instrumentation.ts) handles environment validation and graceful shutdown. It does NOT call executeColdStartLoad() or startShadowModeComparator(). Persisted data is never loaded on application restart.</w:t>
      </w:r>
    </w:p>
    <w:p>
      <w:pPr>
        <w:spacing w:after="80" w:line="312" w:lineRule="auto"/>
      </w:pPr>
      <w:r>
        <w:rPr>
          <w:rFonts w:ascii="Calibri" w:hAnsi="Calibri"/>
          <w:color w:val="C62828"/>
          <w:sz w:val="22"/>
        </w:rPr>
        <w:t xml:space="preserve">Consequence: </w:t>
      </w:r>
    </w:p>
    <w:p>
      <w:pPr>
        <w:spacing w:after="80" w:line="312" w:lineRule="auto"/>
      </w:pPr>
      <w:r>
        <w:rPr>
          <w:rFonts w:ascii="Calibri" w:hAnsi="Calibri"/>
          <w:color w:val="000000"/>
          <w:sz w:val="22"/>
        </w:rPr>
        <w:t>DB tables for all 5 Tier-1 stores are EMPTY. Despite persistWrite() being called from AI modules, data is not surviving application restarts because the cold-start pipeline is incomplete. Flipping USE_DB_PERSISTENCE=true without completing these integrations will cause intelligence loss on restart.</w:t>
      </w:r>
    </w:p>
    <w:p>
      <w:pPr>
        <w:spacing w:before="240" w:after="160" w:line="312" w:lineRule="auto"/>
      </w:pPr>
      <w:r>
        <w:rPr>
          <w:rFonts w:ascii="Times New Roman" w:hAnsi="Times New Roman"/>
          <w:b/>
          <w:color w:val="0F2027"/>
          <w:sz w:val="26"/>
        </w:rPr>
        <w:t>C. Verification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val="clear"/>
          </w:tcPr>
          <w:p>
            <w:r/>
            <w:r>
              <w:rPr>
                <w:rFonts w:ascii="Calibri" w:hAnsi="Calibri"/>
                <w:b/>
                <w:color w:val="FFFFFF"/>
                <w:sz w:val="20"/>
              </w:rPr>
              <w:t>Item</w:t>
            </w:r>
          </w:p>
        </w:tc>
        <w:tc>
          <w:tcPr>
            <w:tcW w:type="dxa" w:w="2880"/>
            <w:shd w:fill="0f2027" w:val="clear"/>
          </w:tcPr>
          <w:p>
            <w:r/>
            <w:r>
              <w:rPr>
                <w:rFonts w:ascii="Calibri" w:hAnsi="Calibri"/>
                <w:b/>
                <w:color w:val="FFFFFF"/>
                <w:sz w:val="20"/>
              </w:rPr>
              <w:t>Status</w:t>
            </w:r>
          </w:p>
        </w:tc>
        <w:tc>
          <w:tcPr>
            <w:tcW w:type="dxa" w:w="2880"/>
            <w:shd w:fill="0f2027" w:val="clear"/>
          </w:tcPr>
          <w:p>
            <w:r/>
            <w:r>
              <w:rPr>
                <w:rFonts w:ascii="Calibri" w:hAnsi="Calibri"/>
                <w:b/>
                <w:color w:val="FFFFFF"/>
                <w:sz w:val="20"/>
              </w:rPr>
              <w:t>Evidence</w:t>
            </w:r>
          </w:p>
        </w:tc>
      </w:tr>
      <w:tr>
        <w:tc>
          <w:tcPr>
            <w:tcW w:type="dxa" w:w="2880"/>
          </w:tcPr>
          <w:p>
            <w:r/>
            <w:r>
              <w:rPr>
                <w:rFonts w:ascii="Calibri" w:hAnsi="Calibri"/>
                <w:color w:val="2E7D32"/>
                <w:sz w:val="20"/>
              </w:rPr>
              <w:t>Persistence adapter</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intelligence-persistence-adapter.ts (604 lines)</w:t>
            </w:r>
          </w:p>
        </w:tc>
      </w:tr>
      <w:tr>
        <w:tc>
          <w:tcPr>
            <w:tcW w:type="dxa" w:w="2880"/>
            <w:shd w:fill="f5f7fa" w:val="clear"/>
          </w:tcPr>
          <w:p>
            <w:r/>
            <w:r>
              <w:rPr>
                <w:rFonts w:ascii="Calibri" w:hAnsi="Calibri"/>
                <w:color w:val="2E7D32"/>
                <w:sz w:val="20"/>
              </w:rPr>
              <w:t>Cold start loader</w:t>
            </w:r>
          </w:p>
        </w:tc>
        <w:tc>
          <w:tcPr>
            <w:tcW w:type="dxa" w:w="2880"/>
            <w:shd w:fill="f5f7fa" w:val="clear"/>
          </w:tcPr>
          <w:p>
            <w:r/>
            <w:r>
              <w:rPr>
                <w:rFonts w:ascii="Calibri" w:hAnsi="Calibri"/>
                <w:color w:val="2E7D32"/>
                <w:sz w:val="20"/>
              </w:rPr>
              <w:t>VERIFIED</w:t>
            </w:r>
          </w:p>
        </w:tc>
        <w:tc>
          <w:tcPr>
            <w:tcW w:type="dxa" w:w="2880"/>
            <w:shd w:fill="f5f7fa" w:val="clear"/>
          </w:tcPr>
          <w:p>
            <w:r/>
            <w:r>
              <w:rPr>
                <w:rFonts w:ascii="Calibri" w:hAnsi="Calibri"/>
                <w:color w:val="2E7D32"/>
                <w:sz w:val="20"/>
              </w:rPr>
              <w:t>cold-start-loader.ts (347 lines)</w:t>
            </w:r>
          </w:p>
        </w:tc>
      </w:tr>
      <w:tr>
        <w:tc>
          <w:tcPr>
            <w:tcW w:type="dxa" w:w="2880"/>
          </w:tcPr>
          <w:p>
            <w:r/>
            <w:r>
              <w:rPr>
                <w:rFonts w:ascii="Calibri" w:hAnsi="Calibri"/>
                <w:color w:val="2E7D32"/>
                <w:sz w:val="20"/>
              </w:rPr>
              <w:t>Shadow mode comparator</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shadow-mode-comparator.ts (225 lines)</w:t>
            </w:r>
          </w:p>
        </w:tc>
      </w:tr>
      <w:tr>
        <w:tc>
          <w:tcPr>
            <w:tcW w:type="dxa" w:w="2880"/>
            <w:shd w:fill="f5f7fa" w:val="clear"/>
          </w:tcPr>
          <w:p>
            <w:r/>
            <w:r>
              <w:rPr>
                <w:rFonts w:ascii="Calibri" w:hAnsi="Calibri"/>
                <w:color w:val="2E7D32"/>
                <w:sz w:val="20"/>
              </w:rPr>
              <w:t>persistWrite() wiring</w:t>
            </w:r>
          </w:p>
        </w:tc>
        <w:tc>
          <w:tcPr>
            <w:tcW w:type="dxa" w:w="2880"/>
            <w:shd w:fill="f5f7fa" w:val="clear"/>
          </w:tcPr>
          <w:p>
            <w:r/>
            <w:r>
              <w:rPr>
                <w:rFonts w:ascii="Calibri" w:hAnsi="Calibri"/>
                <w:color w:val="2E7D32"/>
                <w:sz w:val="20"/>
              </w:rPr>
              <w:t>VERIFIED</w:t>
            </w:r>
          </w:p>
        </w:tc>
        <w:tc>
          <w:tcPr>
            <w:tcW w:type="dxa" w:w="2880"/>
            <w:shd w:fill="f5f7fa" w:val="clear"/>
          </w:tcPr>
          <w:p>
            <w:r/>
            <w:r>
              <w:rPr>
                <w:rFonts w:ascii="Calibri" w:hAnsi="Calibri"/>
                <w:color w:val="2E7D32"/>
                <w:sz w:val="20"/>
              </w:rPr>
              <w:t>3 AI modules call persistWrite after Map ops</w:t>
            </w:r>
          </w:p>
        </w:tc>
      </w:tr>
      <w:tr>
        <w:tc>
          <w:tcPr>
            <w:tcW w:type="dxa" w:w="2880"/>
          </w:tcPr>
          <w:p>
            <w:r/>
            <w:r>
              <w:rPr>
                <w:rFonts w:ascii="Calibri" w:hAnsi="Calibri"/>
                <w:color w:val="C62828"/>
                <w:sz w:val="20"/>
              </w:rPr>
              <w:t>registerMapStateProvider</w:t>
            </w:r>
          </w:p>
        </w:tc>
        <w:tc>
          <w:tcPr>
            <w:tcW w:type="dxa" w:w="2880"/>
          </w:tcPr>
          <w:p>
            <w:r/>
            <w:r>
              <w:rPr>
                <w:rFonts w:ascii="Calibri" w:hAnsi="Calibri"/>
                <w:color w:val="C62828"/>
                <w:sz w:val="20"/>
              </w:rPr>
              <w:t>CRITICAL GAP</w:t>
            </w:r>
          </w:p>
        </w:tc>
        <w:tc>
          <w:tcPr>
            <w:tcW w:type="dxa" w:w="2880"/>
          </w:tcPr>
          <w:p>
            <w:r/>
            <w:r>
              <w:rPr>
                <w:rFonts w:ascii="Calibri" w:hAnsi="Calibri"/>
                <w:color w:val="C62828"/>
                <w:sz w:val="20"/>
              </w:rPr>
              <w:t>NEVER CALLED in production code</w:t>
            </w:r>
          </w:p>
        </w:tc>
      </w:tr>
      <w:tr>
        <w:tc>
          <w:tcPr>
            <w:tcW w:type="dxa" w:w="2880"/>
            <w:shd w:fill="f5f7fa" w:val="clear"/>
          </w:tcPr>
          <w:p>
            <w:r/>
            <w:r>
              <w:rPr>
                <w:rFonts w:ascii="Calibri" w:hAnsi="Calibri"/>
                <w:color w:val="C62828"/>
                <w:sz w:val="20"/>
              </w:rPr>
              <w:t>Map population on cold start</w:t>
            </w:r>
          </w:p>
        </w:tc>
        <w:tc>
          <w:tcPr>
            <w:tcW w:type="dxa" w:w="2880"/>
            <w:shd w:fill="f5f7fa" w:val="clear"/>
          </w:tcPr>
          <w:p>
            <w:r/>
            <w:r>
              <w:rPr>
                <w:rFonts w:ascii="Calibri" w:hAnsi="Calibri"/>
                <w:color w:val="C62828"/>
                <w:sz w:val="20"/>
              </w:rPr>
              <w:t>CRITICAL GAP</w:t>
            </w:r>
          </w:p>
        </w:tc>
        <w:tc>
          <w:tcPr>
            <w:tcW w:type="dxa" w:w="2880"/>
            <w:shd w:fill="f5f7fa" w:val="clear"/>
          </w:tcPr>
          <w:p>
            <w:r/>
            <w:r>
              <w:rPr>
                <w:rFonts w:ascii="Calibri" w:hAnsi="Calibri"/>
                <w:color w:val="C62828"/>
                <w:sz w:val="20"/>
              </w:rPr>
              <w:t>Only reads DB, never calls Map.set()</w:t>
            </w:r>
          </w:p>
        </w:tc>
      </w:tr>
      <w:tr>
        <w:tc>
          <w:tcPr>
            <w:tcW w:type="dxa" w:w="2880"/>
          </w:tcPr>
          <w:p>
            <w:r/>
            <w:r>
              <w:rPr>
                <w:rFonts w:ascii="Calibri" w:hAnsi="Calibri"/>
                <w:color w:val="C62828"/>
                <w:sz w:val="20"/>
              </w:rPr>
              <w:t>Cold start on boot</w:t>
            </w:r>
          </w:p>
        </w:tc>
        <w:tc>
          <w:tcPr>
            <w:tcW w:type="dxa" w:w="2880"/>
          </w:tcPr>
          <w:p>
            <w:r/>
            <w:r>
              <w:rPr>
                <w:rFonts w:ascii="Calibri" w:hAnsi="Calibri"/>
                <w:color w:val="C62828"/>
                <w:sz w:val="20"/>
              </w:rPr>
              <w:t>CRITICAL GAP</w:t>
            </w:r>
          </w:p>
        </w:tc>
        <w:tc>
          <w:tcPr>
            <w:tcW w:type="dxa" w:w="2880"/>
          </w:tcPr>
          <w:p>
            <w:r/>
            <w:r>
              <w:rPr>
                <w:rFonts w:ascii="Calibri" w:hAnsi="Calibri"/>
                <w:color w:val="C62828"/>
                <w:sz w:val="20"/>
              </w:rPr>
              <w:t>NOT triggered in instrumentation.ts</w:t>
            </w:r>
          </w:p>
        </w:tc>
      </w:tr>
      <w:tr>
        <w:tc>
          <w:tcPr>
            <w:tcW w:type="dxa" w:w="2880"/>
            <w:shd w:fill="f5f7fa" w:val="clear"/>
          </w:tcPr>
          <w:p>
            <w:r/>
            <w:r>
              <w:rPr>
                <w:rFonts w:ascii="Calibri" w:hAnsi="Calibri"/>
                <w:color w:val="C62828"/>
                <w:sz w:val="20"/>
              </w:rPr>
              <w:t>DB Tier-1 stores</w:t>
            </w:r>
          </w:p>
        </w:tc>
        <w:tc>
          <w:tcPr>
            <w:tcW w:type="dxa" w:w="2880"/>
            <w:shd w:fill="f5f7fa" w:val="clear"/>
          </w:tcPr>
          <w:p>
            <w:r/>
            <w:r>
              <w:rPr>
                <w:rFonts w:ascii="Calibri" w:hAnsi="Calibri"/>
                <w:color w:val="C62828"/>
                <w:sz w:val="20"/>
              </w:rPr>
              <w:t>CRITICAL GAP</w:t>
            </w:r>
          </w:p>
        </w:tc>
        <w:tc>
          <w:tcPr>
            <w:tcW w:type="dxa" w:w="2880"/>
            <w:shd w:fill="f5f7fa" w:val="clear"/>
          </w:tcPr>
          <w:p>
            <w:r/>
            <w:r>
              <w:rPr>
                <w:rFonts w:ascii="Calibri" w:hAnsi="Calibri"/>
                <w:color w:val="C62828"/>
                <w:sz w:val="20"/>
              </w:rPr>
              <w:t>All 5 stores are EMPTY</w:t>
            </w:r>
          </w:p>
        </w:tc>
      </w:tr>
    </w:tbl>
    <w:p>
      <w:r>
        <w:br/>
      </w:r>
    </w:p>
    <w:p>
      <w:pPr>
        <w:spacing w:before="360" w:after="160" w:line="312" w:lineRule="auto"/>
      </w:pPr>
      <w:r>
        <w:rPr>
          <w:rFonts w:ascii="Times New Roman" w:hAnsi="Times New Roman"/>
          <w:b/>
          <w:color w:val="0F2027"/>
          <w:sz w:val="44"/>
        </w:rPr>
        <w:t>Part III: Phase 1 Intelligence Foundation</w:t>
      </w:r>
    </w:p>
    <w:p>
      <w:pPr>
        <w:spacing w:after="80" w:line="312" w:lineRule="auto"/>
      </w:pPr>
      <w:r>
        <w:rPr>
          <w:rFonts w:ascii="Calibri" w:hAnsi="Calibri"/>
          <w:color w:val="000000"/>
          <w:sz w:val="22"/>
        </w:rPr>
        <w:t>Phase 1 has two primary objectives: (1) Close the learning loop circuit so that feedback visibly changes future recommendations. (2) Validate persistence reliability so that intelligence survives server restarts. All other items are enterprise hardening and must not block these two foundations.</w:t>
      </w:r>
    </w:p>
    <w:p>
      <w:pPr>
        <w:spacing w:before="240" w:after="160" w:line="312" w:lineRule="auto"/>
      </w:pPr>
      <w:r>
        <w:rPr>
          <w:rFonts w:ascii="Times New Roman" w:hAnsi="Times New Roman"/>
          <w:b/>
          <w:color w:val="0F2027"/>
          <w:sz w:val="32"/>
        </w:rPr>
        <w:t>3.1 Learning Loop Closed Circuit</w:t>
      </w:r>
    </w:p>
    <w:p>
      <w:pPr>
        <w:spacing w:before="240" w:after="160" w:line="312" w:lineRule="auto"/>
      </w:pPr>
      <w:r>
        <w:rPr>
          <w:rFonts w:ascii="Times New Roman" w:hAnsi="Times New Roman"/>
          <w:b/>
          <w:color w:val="0F2027"/>
          <w:sz w:val="26"/>
        </w:rPr>
        <w:t>A. Existing Loop Infrastructure</w:t>
      </w:r>
    </w:p>
    <w:p>
      <w:pPr>
        <w:spacing w:after="80" w:line="312" w:lineRule="auto"/>
      </w:pPr>
      <w:r>
        <w:rPr>
          <w:rFonts w:ascii="Calibri" w:hAnsi="Calibri"/>
          <w:color w:val="000000"/>
          <w:sz w:val="22"/>
        </w:rPr>
        <w:t>Three learning loop implementations exist:</w:t>
      </w:r>
    </w:p>
    <w:p>
      <w:pPr>
        <w:spacing w:after="80" w:line="312" w:lineRule="auto"/>
      </w:pPr>
      <w:r>
        <w:rPr>
          <w:rFonts w:ascii="Calibri" w:hAnsi="Calibri"/>
          <w:b/>
          <w:color w:val="000000"/>
          <w:sz w:val="22"/>
        </w:rPr>
        <w:t xml:space="preserve">Loop 1: </w:t>
      </w:r>
      <w:r>
        <w:rPr>
          <w:rFonts w:ascii="Calibri" w:hAnsi="Calibri"/>
          <w:color w:val="000000"/>
          <w:sz w:val="22"/>
        </w:rPr>
        <w:t>feedback-learning-loop.ts (954 lines) - Primary feedback collection, institutional memory creation, confidence calibration, and learning event generation. Implements a 4-step pipeline: store feedback, create memory, create learning event, calibrate confidence.</w:t>
      </w:r>
    </w:p>
    <w:p>
      <w:pPr>
        <w:spacing w:after="80" w:line="312" w:lineRule="auto"/>
      </w:pPr>
      <w:r>
        <w:rPr>
          <w:rFonts w:ascii="Calibri" w:hAnsi="Calibri"/>
          <w:b/>
          <w:color w:val="000000"/>
          <w:sz w:val="22"/>
        </w:rPr>
        <w:t xml:space="preserve">Loop 2: </w:t>
      </w:r>
      <w:r>
        <w:rPr>
          <w:rFonts w:ascii="Calibri" w:hAnsi="Calibri"/>
          <w:color w:val="000000"/>
          <w:sz w:val="22"/>
        </w:rPr>
        <w:t>continuous-learning-loop.ts (203 lines) - Records learning events from interactions (win, loss, feedback). Creates CapabilityAssets from high-confidence learnings and embeds them for search.</w:t>
      </w:r>
    </w:p>
    <w:p>
      <w:pPr>
        <w:spacing w:after="80" w:line="312" w:lineRule="auto"/>
      </w:pPr>
      <w:r>
        <w:rPr>
          <w:rFonts w:ascii="Calibri" w:hAnsi="Calibri"/>
          <w:b/>
          <w:color w:val="000000"/>
          <w:sz w:val="22"/>
        </w:rPr>
        <w:t xml:space="preserve">Loop 3: </w:t>
      </w:r>
      <w:r>
        <w:rPr>
          <w:rFonts w:ascii="Calibri" w:hAnsi="Calibri"/>
          <w:color w:val="000000"/>
          <w:sz w:val="22"/>
        </w:rPr>
        <w:t>intelligence-sources/learning-loop.ts (191 lines) - Captures user feedback on signal quality (accuracy, relevance, actionability, surprise) and computes per-signal-type learning insights.</w:t>
      </w:r>
    </w:p>
    <w:p>
      <w:pPr>
        <w:spacing w:before="240" w:after="160" w:line="312" w:lineRule="auto"/>
      </w:pPr>
      <w:r>
        <w:rPr>
          <w:rFonts w:ascii="Times New Roman" w:hAnsi="Times New Roman"/>
          <w:b/>
          <w:color w:val="0F2027"/>
          <w:sz w:val="26"/>
        </w:rPr>
        <w:t>B. THE CRITICAL OPEN LOOP</w:t>
      </w:r>
    </w:p>
    <w:p>
      <w:pPr>
        <w:spacing w:after="80" w:line="312" w:lineRule="auto"/>
      </w:pPr>
      <w:r>
        <w:rPr>
          <w:rFonts w:ascii="Calibri" w:hAnsi="Calibri"/>
          <w:color w:val="C62828"/>
          <w:sz w:val="22"/>
        </w:rPr>
        <w:t>Root Cause: The learning loop is OPEN.</w:t>
      </w:r>
    </w:p>
    <w:p>
      <w:pPr>
        <w:spacing w:after="80" w:line="312" w:lineRule="auto"/>
      </w:pPr>
      <w:r>
        <w:rPr>
          <w:rFonts w:ascii="Calibri" w:hAnsi="Calibri"/>
          <w:color w:val="000000"/>
          <w:sz w:val="22"/>
        </w:rPr>
        <w:t>getCalibrationAdjustments() exists and returns CalibrationAdjustment[] with direction and magnitude fields. However, NO recommendation engine calls it.</w:t>
      </w:r>
    </w:p>
    <w:p>
      <w:pPr>
        <w:spacing w:after="80" w:line="312" w:lineRule="auto"/>
      </w:pPr>
      <w:r>
        <w:rPr>
          <w:rFonts w:ascii="Calibri" w:hAnsi="Calibri"/>
          <w:color w:val="000000"/>
          <w:sz w:val="22"/>
        </w:rPr>
        <w:t>The scoring formula in recommendation-engine.ts (lines 799-805) uses only static weights defined in SCORE_WEIGHTS (lines 218-224): accountScore (0.30), opportunityScore (0.30), signalStrength (0.15), capabilityMatch (0.10), engagementReadiness (0.15).</w:t>
      </w:r>
    </w:p>
    <w:p>
      <w:pPr>
        <w:spacing w:after="80" w:line="312" w:lineRule="auto"/>
      </w:pPr>
      <w:r>
        <w:rPr>
          <w:rFonts w:ascii="Calibri" w:hAnsi="Calibri"/>
          <w:color w:val="C62828"/>
          <w:sz w:val="22"/>
        </w:rPr>
        <w:t xml:space="preserve">Evidence: </w:t>
      </w:r>
    </w:p>
    <w:p>
      <w:pPr>
        <w:spacing w:after="80" w:line="312" w:lineRule="auto"/>
      </w:pPr>
      <w:r>
        <w:rPr>
          <w:rFonts w:ascii="Calibri" w:hAnsi="Calibri"/>
          <w:color w:val="000000"/>
          <w:sz w:val="22"/>
        </w:rPr>
        <w:t>grep for getCalibrationAdjustments in: recommendation-engine.ts = ZERO matches. opportunity-recommendation-engine.ts = ZERO matches. recommendation-generator.ts = ZERO matches. The calibration function exists but is completely disconnected from the scoring pipeline.</w:t>
      </w:r>
    </w:p>
    <w:p>
      <w:pPr>
        <w:spacing w:before="240" w:after="160" w:line="312" w:lineRule="auto"/>
      </w:pPr>
      <w:r>
        <w:rPr>
          <w:rFonts w:ascii="Times New Roman" w:hAnsi="Times New Roman"/>
          <w:b/>
          <w:color w:val="0F2027"/>
          <w:sz w:val="26"/>
        </w:rPr>
        <w:t>C. Required Implementation</w:t>
      </w:r>
    </w:p>
    <w:p>
      <w:pPr>
        <w:spacing w:after="80" w:line="312" w:lineRule="auto"/>
      </w:pPr>
      <w:r>
        <w:rPr>
          <w:rFonts w:ascii="Calibri" w:hAnsi="Calibri"/>
          <w:color w:val="000000"/>
          <w:sz w:val="22"/>
        </w:rPr>
        <w:t>Step 1: Import getCalibrationAdjustments from feedback-learning-loop.ts into recommendation-engine.ts.</w:t>
      </w:r>
    </w:p>
    <w:p>
      <w:pPr>
        <w:spacing w:after="80" w:line="312" w:lineRule="auto"/>
      </w:pPr>
      <w:r>
        <w:rPr>
          <w:rFonts w:ascii="Calibri" w:hAnsi="Calibri"/>
          <w:color w:val="000000"/>
          <w:sz w:val="22"/>
        </w:rPr>
        <w:t>Step 2: In generateRecommendation() (around line 750-805), call getCalibrationAdjustments(company.id) to retrieve active calibrations.</w:t>
      </w:r>
    </w:p>
    <w:p>
      <w:pPr>
        <w:spacing w:after="80" w:line="312" w:lineRule="auto"/>
      </w:pPr>
      <w:r>
        <w:rPr>
          <w:rFonts w:ascii="Calibri" w:hAnsi="Calibri"/>
          <w:color w:val="000000"/>
          <w:sz w:val="22"/>
        </w:rPr>
        <w:t>Step 3: Apply calibrations as score multipliers. For direction='up', multiply the relevant score component by (1 + magnitude). For direction='down', multiply by (1 - magnitude). Cap final score at 0-100.</w:t>
      </w:r>
    </w:p>
    <w:p>
      <w:pPr>
        <w:spacing w:after="80" w:line="312" w:lineRule="auto"/>
      </w:pPr>
      <w:r>
        <w:rPr>
          <w:rFonts w:ascii="Calibri" w:hAnsi="Calibri"/>
          <w:color w:val="000000"/>
          <w:sz w:val="22"/>
        </w:rPr>
        <w:t>Step 4: Log calibration application for audit traceability.</w:t>
      </w:r>
    </w:p>
    <w:p>
      <w:pPr>
        <w:spacing w:after="80" w:line="312" w:lineRule="auto"/>
      </w:pPr>
      <w:r>
        <w:rPr>
          <w:rFonts w:ascii="Calibri" w:hAnsi="Calibri"/>
          <w:color w:val="000000"/>
          <w:sz w:val="22"/>
        </w:rPr>
        <w:t>Step 5: Repeat for opportunity-recommendation-engine.ts and recommendation-generator.ts.</w:t>
      </w:r>
    </w:p>
    <w:p>
      <w:pPr>
        <w:spacing w:before="240" w:after="160" w:line="312" w:lineRule="auto"/>
      </w:pPr>
      <w:r>
        <w:rPr>
          <w:rFonts w:ascii="Times New Roman" w:hAnsi="Times New Roman"/>
          <w:b/>
          <w:color w:val="0F2027"/>
          <w:sz w:val="26"/>
        </w:rPr>
        <w:t>User-Verifiable Test Case</w:t>
      </w:r>
    </w:p>
    <w:p>
      <w:pPr>
        <w:spacing w:after="80" w:line="312" w:lineRule="auto"/>
      </w:pPr>
      <w:r>
        <w:rPr>
          <w:rFonts w:ascii="Calibri" w:hAnsi="Calibri"/>
          <w:color w:val="000000"/>
          <w:sz w:val="22"/>
        </w:rPr>
        <w:t>1. System recommends Account A with opportunityScore=72 based on signals X, Y, Z.</w:t>
      </w:r>
    </w:p>
    <w:p>
      <w:pPr>
        <w:spacing w:after="80" w:line="312" w:lineRule="auto"/>
      </w:pPr>
      <w:r>
        <w:rPr>
          <w:rFonts w:ascii="Calibri" w:hAnsi="Calibri"/>
          <w:color w:val="000000"/>
          <w:sz w:val="22"/>
        </w:rPr>
        <w:t>2. User marks recommendation as 'not_useful' with reason 'incorrect_technology'.</w:t>
      </w:r>
    </w:p>
    <w:p>
      <w:pPr>
        <w:spacing w:after="80" w:line="312" w:lineRule="auto"/>
      </w:pPr>
      <w:r>
        <w:rPr>
          <w:rFonts w:ascii="Calibri" w:hAnsi="Calibri"/>
          <w:color w:val="000000"/>
          <w:sz w:val="22"/>
        </w:rPr>
        <w:t>3. System records feedback in IntelligenceFeedback table via processFeedback().</w:t>
      </w:r>
    </w:p>
    <w:p>
      <w:pPr>
        <w:spacing w:after="80" w:line="312" w:lineRule="auto"/>
      </w:pPr>
      <w:r>
        <w:rPr>
          <w:rFonts w:ascii="Calibri" w:hAnsi="Calibri"/>
          <w:color w:val="000000"/>
          <w:sz w:val="22"/>
        </w:rPr>
        <w:t>4. After 3+ negative feedback items for similar reasons, getCalibrationAdjustments returns direction='down', magnitude=0.05, pattern='reason:incorrect_technology'.</w:t>
      </w:r>
    </w:p>
    <w:p>
      <w:pPr>
        <w:spacing w:after="80" w:line="312" w:lineRule="auto"/>
      </w:pPr>
      <w:r>
        <w:rPr>
          <w:rFonts w:ascii="Calibri" w:hAnsi="Calibri"/>
          <w:color w:val="000000"/>
          <w:sz w:val="22"/>
        </w:rPr>
        <w:t>5. Next recommendation generation: engine applies multiplier (1 - 0.05) = 0.95 to signalStrength component. Account A opportunityScore decreases.</w:t>
      </w:r>
    </w:p>
    <w:p>
      <w:pPr>
        <w:spacing w:after="80" w:line="312" w:lineRule="auto"/>
      </w:pPr>
      <w:r>
        <w:rPr>
          <w:rFonts w:ascii="Calibri" w:hAnsi="Calibri"/>
          <w:color w:val="000000"/>
          <w:sz w:val="22"/>
        </w:rPr>
        <w:t>6. Similar accounts with 'incorrect_technology' patterns also receive lower scores. User can verify improvement.</w:t>
      </w:r>
    </w:p>
    <w:p>
      <w:pPr>
        <w:spacing w:before="240" w:after="160" w:line="312" w:lineRule="auto"/>
      </w:pPr>
      <w:r>
        <w:rPr>
          <w:rFonts w:ascii="Times New Roman" w:hAnsi="Times New Roman"/>
          <w:b/>
          <w:color w:val="0F2027"/>
          <w:sz w:val="32"/>
        </w:rPr>
        <w:t>3.2 Persistence Validation Plan</w:t>
      </w:r>
    </w:p>
    <w:p>
      <w:pPr>
        <w:spacing w:after="80" w:line="312" w:lineRule="auto"/>
      </w:pPr>
      <w:r>
        <w:rPr>
          <w:rFonts w:ascii="Calibri" w:hAnsi="Calibri"/>
          <w:color w:val="000000"/>
          <w:sz w:val="22"/>
        </w:rPr>
        <w:t>Six stages addressing the three critical gaps from Section 2.4: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f2027" w:val="clear"/>
          </w:tcPr>
          <w:p>
            <w:r/>
            <w:r>
              <w:rPr>
                <w:rFonts w:ascii="Calibri" w:hAnsi="Calibri"/>
                <w:b/>
                <w:color w:val="FFFFFF"/>
                <w:sz w:val="20"/>
              </w:rPr>
              <w:t>Stage</w:t>
            </w:r>
          </w:p>
        </w:tc>
        <w:tc>
          <w:tcPr>
            <w:tcW w:type="dxa" w:w="2160"/>
            <w:shd w:fill="0f2027" w:val="clear"/>
          </w:tcPr>
          <w:p>
            <w:r/>
            <w:r>
              <w:rPr>
                <w:rFonts w:ascii="Calibri" w:hAnsi="Calibri"/>
                <w:b/>
                <w:color w:val="FFFFFF"/>
                <w:sz w:val="20"/>
              </w:rPr>
              <w:t>Task</w:t>
            </w:r>
          </w:p>
        </w:tc>
        <w:tc>
          <w:tcPr>
            <w:tcW w:type="dxa" w:w="2160"/>
            <w:shd w:fill="0f2027" w:val="clear"/>
          </w:tcPr>
          <w:p>
            <w:r/>
            <w:r>
              <w:rPr>
                <w:rFonts w:ascii="Calibri" w:hAnsi="Calibri"/>
                <w:b/>
                <w:color w:val="FFFFFF"/>
                <w:sz w:val="20"/>
              </w:rPr>
              <w:t>Duration</w:t>
            </w:r>
          </w:p>
        </w:tc>
        <w:tc>
          <w:tcPr>
            <w:tcW w:type="dxa" w:w="2160"/>
            <w:shd w:fill="0f2027" w:val="clear"/>
          </w:tcPr>
          <w:p>
            <w:r/>
            <w:r>
              <w:rPr>
                <w:rFonts w:ascii="Calibri" w:hAnsi="Calibri"/>
                <w:b/>
                <w:color w:val="FFFFFF"/>
                <w:sz w:val="20"/>
              </w:rPr>
              <w:t>Addresses Gap</w:t>
            </w:r>
          </w:p>
        </w:tc>
      </w:tr>
      <w:tr>
        <w:tc>
          <w:tcPr>
            <w:tcW w:type="dxa" w:w="2160"/>
          </w:tcPr>
          <w:p>
            <w:r/>
            <w:r>
              <w:rPr>
                <w:rFonts w:ascii="Calibri" w:hAnsi="Calibri"/>
                <w:color w:val="000000"/>
                <w:sz w:val="20"/>
              </w:rPr>
              <w:t>1</w:t>
            </w:r>
          </w:p>
        </w:tc>
        <w:tc>
          <w:tcPr>
            <w:tcW w:type="dxa" w:w="2160"/>
          </w:tcPr>
          <w:p>
            <w:r/>
            <w:r>
              <w:rPr>
                <w:rFonts w:ascii="Calibri" w:hAnsi="Calibri"/>
                <w:color w:val="000000"/>
                <w:sz w:val="20"/>
              </w:rPr>
              <w:t>Register Map State Provider</w:t>
            </w:r>
          </w:p>
        </w:tc>
        <w:tc>
          <w:tcPr>
            <w:tcW w:type="dxa" w:w="2160"/>
          </w:tcPr>
          <w:p>
            <w:r/>
            <w:r>
              <w:rPr>
                <w:rFonts w:ascii="Calibri" w:hAnsi="Calibri"/>
                <w:color w:val="000000"/>
                <w:sz w:val="20"/>
              </w:rPr>
              <w:t>1 day</w:t>
            </w:r>
          </w:p>
        </w:tc>
        <w:tc>
          <w:tcPr>
            <w:tcW w:type="dxa" w:w="2160"/>
          </w:tcPr>
          <w:p>
            <w:r/>
            <w:r>
              <w:rPr>
                <w:rFonts w:ascii="Calibri" w:hAnsi="Calibri"/>
                <w:color w:val="000000"/>
                <w:sz w:val="20"/>
              </w:rPr>
              <w:t>Critical Gap 1</w:t>
            </w:r>
          </w:p>
        </w:tc>
      </w:tr>
      <w:tr>
        <w:tc>
          <w:tcPr>
            <w:tcW w:type="dxa" w:w="2160"/>
            <w:shd w:fill="f5f7fa" w:val="clear"/>
          </w:tcPr>
          <w:p>
            <w:r/>
            <w:r>
              <w:rPr>
                <w:rFonts w:ascii="Calibri" w:hAnsi="Calibri"/>
                <w:color w:val="000000"/>
                <w:sz w:val="20"/>
              </w:rPr>
              <w:t>2</w:t>
            </w:r>
          </w:p>
        </w:tc>
        <w:tc>
          <w:tcPr>
            <w:tcW w:type="dxa" w:w="2160"/>
            <w:shd w:fill="f5f7fa" w:val="clear"/>
          </w:tcPr>
          <w:p>
            <w:r/>
            <w:r>
              <w:rPr>
                <w:rFonts w:ascii="Calibri" w:hAnsi="Calibri"/>
                <w:color w:val="000000"/>
                <w:sz w:val="20"/>
              </w:rPr>
              <w:t>Implement Map Population on Cold Start</w:t>
            </w:r>
          </w:p>
        </w:tc>
        <w:tc>
          <w:tcPr>
            <w:tcW w:type="dxa" w:w="2160"/>
            <w:shd w:fill="f5f7fa" w:val="clear"/>
          </w:tcPr>
          <w:p>
            <w:r/>
            <w:r>
              <w:rPr>
                <w:rFonts w:ascii="Calibri" w:hAnsi="Calibri"/>
                <w:color w:val="000000"/>
                <w:sz w:val="20"/>
              </w:rPr>
              <w:t>2 days</w:t>
            </w:r>
          </w:p>
        </w:tc>
        <w:tc>
          <w:tcPr>
            <w:tcW w:type="dxa" w:w="2160"/>
            <w:shd w:fill="f5f7fa" w:val="clear"/>
          </w:tcPr>
          <w:p>
            <w:r/>
            <w:r>
              <w:rPr>
                <w:rFonts w:ascii="Calibri" w:hAnsi="Calibri"/>
                <w:color w:val="000000"/>
                <w:sz w:val="20"/>
              </w:rPr>
              <w:t>Critical Gap 2</w:t>
            </w:r>
          </w:p>
        </w:tc>
      </w:tr>
      <w:tr>
        <w:tc>
          <w:tcPr>
            <w:tcW w:type="dxa" w:w="2160"/>
          </w:tcPr>
          <w:p>
            <w:r/>
            <w:r>
              <w:rPr>
                <w:rFonts w:ascii="Calibri" w:hAnsi="Calibri"/>
                <w:color w:val="000000"/>
                <w:sz w:val="20"/>
              </w:rPr>
              <w:t>3</w:t>
            </w:r>
          </w:p>
        </w:tc>
        <w:tc>
          <w:tcPr>
            <w:tcW w:type="dxa" w:w="2160"/>
          </w:tcPr>
          <w:p>
            <w:r/>
            <w:r>
              <w:rPr>
                <w:rFonts w:ascii="Calibri" w:hAnsi="Calibri"/>
                <w:color w:val="000000"/>
                <w:sz w:val="20"/>
              </w:rPr>
              <w:t>Trigger Cold Start on Boot</w:t>
            </w:r>
          </w:p>
        </w:tc>
        <w:tc>
          <w:tcPr>
            <w:tcW w:type="dxa" w:w="2160"/>
          </w:tcPr>
          <w:p>
            <w:r/>
            <w:r>
              <w:rPr>
                <w:rFonts w:ascii="Calibri" w:hAnsi="Calibri"/>
                <w:color w:val="000000"/>
                <w:sz w:val="20"/>
              </w:rPr>
              <w:t>0.5 days</w:t>
            </w:r>
          </w:p>
        </w:tc>
        <w:tc>
          <w:tcPr>
            <w:tcW w:type="dxa" w:w="2160"/>
          </w:tcPr>
          <w:p>
            <w:r/>
            <w:r>
              <w:rPr>
                <w:rFonts w:ascii="Calibri" w:hAnsi="Calibri"/>
                <w:color w:val="000000"/>
                <w:sz w:val="20"/>
              </w:rPr>
              <w:t>Critical Gap 3</w:t>
            </w:r>
          </w:p>
        </w:tc>
      </w:tr>
      <w:tr>
        <w:tc>
          <w:tcPr>
            <w:tcW w:type="dxa" w:w="2160"/>
            <w:shd w:fill="f5f7fa" w:val="clear"/>
          </w:tcPr>
          <w:p>
            <w:r/>
            <w:r>
              <w:rPr>
                <w:rFonts w:ascii="Calibri" w:hAnsi="Calibri"/>
                <w:color w:val="000000"/>
                <w:sz w:val="20"/>
              </w:rPr>
              <w:t>4</w:t>
            </w:r>
          </w:p>
        </w:tc>
        <w:tc>
          <w:tcPr>
            <w:tcW w:type="dxa" w:w="2160"/>
            <w:shd w:fill="f5f7fa" w:val="clear"/>
          </w:tcPr>
          <w:p>
            <w:r/>
            <w:r>
              <w:rPr>
                <w:rFonts w:ascii="Calibri" w:hAnsi="Calibri"/>
                <w:color w:val="000000"/>
                <w:sz w:val="20"/>
              </w:rPr>
              <w:t>Shadow Mode Validation</w:t>
            </w:r>
          </w:p>
        </w:tc>
        <w:tc>
          <w:tcPr>
            <w:tcW w:type="dxa" w:w="2160"/>
            <w:shd w:fill="f5f7fa" w:val="clear"/>
          </w:tcPr>
          <w:p>
            <w:r/>
            <w:r>
              <w:rPr>
                <w:rFonts w:ascii="Calibri" w:hAnsi="Calibri"/>
                <w:color w:val="000000"/>
                <w:sz w:val="20"/>
              </w:rPr>
              <w:t>2 days</w:t>
            </w:r>
          </w:p>
        </w:tc>
        <w:tc>
          <w:tcPr>
            <w:tcW w:type="dxa" w:w="2160"/>
            <w:shd w:fill="f5f7fa" w:val="clear"/>
          </w:tcPr>
          <w:p>
            <w:r/>
            <w:r>
              <w:rPr>
                <w:rFonts w:ascii="Calibri" w:hAnsi="Calibri"/>
                <w:color w:val="000000"/>
                <w:sz w:val="20"/>
              </w:rPr>
              <w:t>End-to-end verification</w:t>
            </w:r>
          </w:p>
        </w:tc>
      </w:tr>
      <w:tr>
        <w:tc>
          <w:tcPr>
            <w:tcW w:type="dxa" w:w="2160"/>
          </w:tcPr>
          <w:p>
            <w:r/>
            <w:r>
              <w:rPr>
                <w:rFonts w:ascii="Calibri" w:hAnsi="Calibri"/>
                <w:color w:val="000000"/>
                <w:sz w:val="20"/>
              </w:rPr>
              <w:t>5</w:t>
            </w:r>
          </w:p>
        </w:tc>
        <w:tc>
          <w:tcPr>
            <w:tcW w:type="dxa" w:w="2160"/>
          </w:tcPr>
          <w:p>
            <w:r/>
            <w:r>
              <w:rPr>
                <w:rFonts w:ascii="Calibri" w:hAnsi="Calibri"/>
                <w:color w:val="000000"/>
                <w:sz w:val="20"/>
              </w:rPr>
              <w:t>Restart Recovery Validation</w:t>
            </w:r>
          </w:p>
        </w:tc>
        <w:tc>
          <w:tcPr>
            <w:tcW w:type="dxa" w:w="2160"/>
          </w:tcPr>
          <w:p>
            <w:r/>
            <w:r>
              <w:rPr>
                <w:rFonts w:ascii="Calibri" w:hAnsi="Calibri"/>
                <w:color w:val="000000"/>
                <w:sz w:val="20"/>
              </w:rPr>
              <w:t>1 day</w:t>
            </w:r>
          </w:p>
        </w:tc>
        <w:tc>
          <w:tcPr>
            <w:tcW w:type="dxa" w:w="2160"/>
          </w:tcPr>
          <w:p>
            <w:r/>
            <w:r>
              <w:rPr>
                <w:rFonts w:ascii="Calibri" w:hAnsi="Calibri"/>
                <w:color w:val="000000"/>
                <w:sz w:val="20"/>
              </w:rPr>
              <w:t>Data survival test</w:t>
            </w:r>
          </w:p>
        </w:tc>
      </w:tr>
      <w:tr>
        <w:tc>
          <w:tcPr>
            <w:tcW w:type="dxa" w:w="2160"/>
            <w:shd w:fill="f5f7fa" w:val="clear"/>
          </w:tcPr>
          <w:p>
            <w:r/>
            <w:r>
              <w:rPr>
                <w:rFonts w:ascii="Calibri" w:hAnsi="Calibri"/>
                <w:color w:val="000000"/>
                <w:sz w:val="20"/>
              </w:rPr>
              <w:t>6</w:t>
            </w:r>
          </w:p>
        </w:tc>
        <w:tc>
          <w:tcPr>
            <w:tcW w:type="dxa" w:w="2160"/>
            <w:shd w:fill="f5f7fa" w:val="clear"/>
          </w:tcPr>
          <w:p>
            <w:r/>
            <w:r>
              <w:rPr>
                <w:rFonts w:ascii="Calibri" w:hAnsi="Calibri"/>
                <w:color w:val="000000"/>
                <w:sz w:val="20"/>
              </w:rPr>
              <w:t>Failed Scenario Testing</w:t>
            </w:r>
          </w:p>
        </w:tc>
        <w:tc>
          <w:tcPr>
            <w:tcW w:type="dxa" w:w="2160"/>
            <w:shd w:fill="f5f7fa" w:val="clear"/>
          </w:tcPr>
          <w:p>
            <w:r/>
            <w:r>
              <w:rPr>
                <w:rFonts w:ascii="Calibri" w:hAnsi="Calibri"/>
                <w:color w:val="000000"/>
                <w:sz w:val="20"/>
              </w:rPr>
              <w:t>1 day</w:t>
            </w:r>
          </w:p>
        </w:tc>
        <w:tc>
          <w:tcPr>
            <w:tcW w:type="dxa" w:w="2160"/>
            <w:shd w:fill="f5f7fa" w:val="clear"/>
          </w:tcPr>
          <w:p>
            <w:r/>
            <w:r>
              <w:rPr>
                <w:rFonts w:ascii="Calibri" w:hAnsi="Calibri"/>
                <w:color w:val="000000"/>
                <w:sz w:val="20"/>
              </w:rPr>
              <w:t>Edge case coverage</w:t>
            </w:r>
          </w:p>
        </w:tc>
      </w:tr>
    </w:tbl>
    <w:p>
      <w:pPr>
        <w:spacing w:before="240" w:after="160" w:line="312" w:lineRule="auto"/>
      </w:pPr>
      <w:r>
        <w:rPr>
          <w:rFonts w:ascii="Times New Roman" w:hAnsi="Times New Roman"/>
          <w:b/>
          <w:color w:val="0F2027"/>
          <w:sz w:val="26"/>
        </w:rPr>
        <w:t>Evidence Required Before Completion</w:t>
      </w:r>
    </w:p>
    <w:p>
      <w:pPr>
        <w:spacing w:after="80" w:line="312" w:lineRule="auto"/>
      </w:pPr>
      <w:r>
        <w:rPr>
          <w:rFonts w:ascii="Calibri" w:hAnsi="Calibri"/>
          <w:color w:val="000000"/>
          <w:sz w:val="22"/>
        </w:rPr>
        <w:t>1. registerMapStateProvider() called for all 5 stores at startup.</w:t>
      </w:r>
    </w:p>
    <w:p>
      <w:pPr>
        <w:spacing w:after="80" w:line="312" w:lineRule="auto"/>
      </w:pPr>
      <w:r>
        <w:rPr>
          <w:rFonts w:ascii="Calibri" w:hAnsi="Calibri"/>
          <w:color w:val="000000"/>
          <w:sz w:val="22"/>
        </w:rPr>
        <w:t>2. Cold start loader populates Maps with DB data on every restart.</w:t>
      </w:r>
    </w:p>
    <w:p>
      <w:pPr>
        <w:spacing w:after="80" w:line="312" w:lineRule="auto"/>
      </w:pPr>
      <w:r>
        <w:rPr>
          <w:rFonts w:ascii="Calibri" w:hAnsi="Calibri"/>
          <w:color w:val="000000"/>
          <w:sz w:val="22"/>
        </w:rPr>
        <w:t>3. instrumentation.ts triggers cold-start-loader on application boot.</w:t>
      </w:r>
    </w:p>
    <w:p>
      <w:pPr>
        <w:spacing w:after="80" w:line="312" w:lineRule="auto"/>
      </w:pPr>
      <w:r>
        <w:rPr>
          <w:rFonts w:ascii="Calibri" w:hAnsi="Calibri"/>
          <w:color w:val="000000"/>
          <w:sz w:val="22"/>
        </w:rPr>
        <w:t>4. Shadow mode comparator detects Map vs DB drift within 60 seconds.</w:t>
      </w:r>
    </w:p>
    <w:p>
      <w:pPr>
        <w:spacing w:after="80" w:line="312" w:lineRule="auto"/>
      </w:pPr>
      <w:r>
        <w:rPr>
          <w:rFonts w:ascii="Calibri" w:hAnsi="Calibri"/>
          <w:color w:val="000000"/>
          <w:sz w:val="22"/>
        </w:rPr>
        <w:t>5. Persisted data survives restart with zero intelligence loss.</w:t>
      </w:r>
    </w:p>
    <w:p>
      <w:pPr>
        <w:spacing w:after="80" w:line="312" w:lineRule="auto"/>
      </w:pPr>
      <w:r>
        <w:rPr>
          <w:rFonts w:ascii="Calibri" w:hAnsi="Calibri"/>
          <w:color w:val="000000"/>
          <w:sz w:val="22"/>
        </w:rPr>
        <w:t>6. All 5 Tier-1 DB tables contain data after 24 hours of operation.</w:t>
      </w:r>
    </w:p>
    <w:p>
      <w:pPr>
        <w:spacing w:after="80" w:line="312" w:lineRule="auto"/>
      </w:pPr>
      <w:r>
        <w:rPr>
          <w:rFonts w:ascii="Calibri" w:hAnsi="Calibri"/>
          <w:color w:val="000000"/>
          <w:sz w:val="22"/>
        </w:rPr>
        <w:t>7. Failed write scenarios (DB timeout, connection loss) handled gracefully.</w:t>
      </w:r>
    </w:p>
    <w:p>
      <w:pPr>
        <w:spacing w:after="80" w:line="312" w:lineRule="auto"/>
      </w:pPr>
      <w:r>
        <w:rPr>
          <w:rFonts w:ascii="Calibri" w:hAnsi="Calibri"/>
          <w:color w:val="000000"/>
          <w:sz w:val="22"/>
        </w:rPr>
        <w:t>8. Persistence overhead &lt; 5% on API response times.</w:t>
      </w:r>
    </w:p>
    <w:p>
      <w:pPr>
        <w:spacing w:before="240" w:after="160" w:line="312" w:lineRule="auto"/>
      </w:pPr>
      <w:r>
        <w:rPr>
          <w:rFonts w:ascii="Times New Roman" w:hAnsi="Times New Roman"/>
          <w:b/>
          <w:color w:val="0F2027"/>
          <w:sz w:val="32"/>
        </w:rPr>
        <w:t>3.3 Enterprise Hardening (Lower Priority)</w:t>
      </w:r>
    </w:p>
    <w:p>
      <w:pPr>
        <w:spacing w:after="80" w:line="312" w:lineRule="auto"/>
      </w:pPr>
      <w:r>
        <w:rPr>
          <w:rFonts w:ascii="Calibri" w:hAnsi="Calibri"/>
          <w:color w:val="000000"/>
          <w:sz w:val="22"/>
        </w:rPr>
        <w:t>These features exist but need verification. They must NOT block learning loop or persistence work.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val="clear"/>
          </w:tcPr>
          <w:p>
            <w:r/>
            <w:r>
              <w:rPr>
                <w:rFonts w:ascii="Calibri" w:hAnsi="Calibri"/>
                <w:b/>
                <w:color w:val="FFFFFF"/>
                <w:sz w:val="20"/>
              </w:rPr>
              <w:t>Feature</w:t>
            </w:r>
          </w:p>
        </w:tc>
        <w:tc>
          <w:tcPr>
            <w:tcW w:type="dxa" w:w="2880"/>
            <w:shd w:fill="0f2027" w:val="clear"/>
          </w:tcPr>
          <w:p>
            <w:r/>
            <w:r>
              <w:rPr>
                <w:rFonts w:ascii="Calibri" w:hAnsi="Calibri"/>
                <w:b/>
                <w:color w:val="FFFFFF"/>
                <w:sz w:val="20"/>
              </w:rPr>
              <w:t>Status</w:t>
            </w:r>
          </w:p>
        </w:tc>
        <w:tc>
          <w:tcPr>
            <w:tcW w:type="dxa" w:w="2880"/>
            <w:shd w:fill="0f2027" w:val="clear"/>
          </w:tcPr>
          <w:p>
            <w:r/>
            <w:r>
              <w:rPr>
                <w:rFonts w:ascii="Calibri" w:hAnsi="Calibri"/>
                <w:b/>
                <w:color w:val="FFFFFF"/>
                <w:sz w:val="20"/>
              </w:rPr>
              <w:t>Notes</w:t>
            </w:r>
          </w:p>
        </w:tc>
      </w:tr>
      <w:tr>
        <w:tc>
          <w:tcPr>
            <w:tcW w:type="dxa" w:w="2880"/>
          </w:tcPr>
          <w:p>
            <w:r/>
            <w:r>
              <w:rPr>
                <w:rFonts w:ascii="Calibri" w:hAnsi="Calibri"/>
                <w:color w:val="000000"/>
                <w:sz w:val="20"/>
              </w:rPr>
              <w:t>Prompt Registry</w:t>
            </w:r>
          </w:p>
        </w:tc>
        <w:tc>
          <w:tcPr>
            <w:tcW w:type="dxa" w:w="2880"/>
          </w:tcPr>
          <w:p>
            <w:r/>
            <w:r>
              <w:rPr>
                <w:rFonts w:ascii="Calibri" w:hAnsi="Calibri"/>
                <w:color w:val="000000"/>
                <w:sz w:val="20"/>
              </w:rPr>
              <w:t>Exists</w:t>
            </w:r>
          </w:p>
        </w:tc>
        <w:tc>
          <w:tcPr>
            <w:tcW w:type="dxa" w:w="2880"/>
          </w:tcPr>
          <w:p>
            <w:r/>
            <w:r>
              <w:rPr>
                <w:rFonts w:ascii="Calibri" w:hAnsi="Calibri"/>
                <w:color w:val="000000"/>
                <w:sz w:val="20"/>
              </w:rPr>
              <w:t>prompt-templates/ API exists. Verify version tracking.</w:t>
            </w:r>
          </w:p>
        </w:tc>
      </w:tr>
      <w:tr>
        <w:tc>
          <w:tcPr>
            <w:tcW w:type="dxa" w:w="2880"/>
            <w:shd w:fill="f5f7fa" w:val="clear"/>
          </w:tcPr>
          <w:p>
            <w:r/>
            <w:r>
              <w:rPr>
                <w:rFonts w:ascii="Calibri" w:hAnsi="Calibri"/>
                <w:color w:val="000000"/>
                <w:sz w:val="20"/>
              </w:rPr>
              <w:t>Cost Dashboard</w:t>
            </w:r>
          </w:p>
        </w:tc>
        <w:tc>
          <w:tcPr>
            <w:tcW w:type="dxa" w:w="2880"/>
            <w:shd w:fill="f5f7fa" w:val="clear"/>
          </w:tcPr>
          <w:p>
            <w:r/>
            <w:r>
              <w:rPr>
                <w:rFonts w:ascii="Calibri" w:hAnsi="Calibri"/>
                <w:color w:val="000000"/>
                <w:sz w:val="20"/>
              </w:rPr>
              <w:t>Exists</w:t>
            </w:r>
          </w:p>
        </w:tc>
        <w:tc>
          <w:tcPr>
            <w:tcW w:type="dxa" w:w="2880"/>
            <w:shd w:fill="f5f7fa" w:val="clear"/>
          </w:tcPr>
          <w:p>
            <w:r/>
            <w:r>
              <w:rPr>
                <w:rFonts w:ascii="Calibri" w:hAnsi="Calibri"/>
                <w:color w:val="000000"/>
                <w:sz w:val="20"/>
              </w:rPr>
              <w:t>AIUsageLog model + admin/ai-usage API. Verify wiring.</w:t>
            </w:r>
          </w:p>
        </w:tc>
      </w:tr>
      <w:tr>
        <w:tc>
          <w:tcPr>
            <w:tcW w:type="dxa" w:w="2880"/>
          </w:tcPr>
          <w:p>
            <w:r/>
            <w:r>
              <w:rPr>
                <w:rFonts w:ascii="Calibri" w:hAnsi="Calibri"/>
                <w:color w:val="000000"/>
                <w:sz w:val="20"/>
              </w:rPr>
              <w:t>Retention</w:t>
            </w:r>
          </w:p>
        </w:tc>
        <w:tc>
          <w:tcPr>
            <w:tcW w:type="dxa" w:w="2880"/>
          </w:tcPr>
          <w:p>
            <w:r/>
            <w:r>
              <w:rPr>
                <w:rFonts w:ascii="Calibri" w:hAnsi="Calibri"/>
                <w:color w:val="000000"/>
                <w:sz w:val="20"/>
              </w:rPr>
              <w:t>Missing</w:t>
            </w:r>
          </w:p>
        </w:tc>
        <w:tc>
          <w:tcPr>
            <w:tcW w:type="dxa" w:w="2880"/>
          </w:tcPr>
          <w:p>
            <w:r/>
            <w:r>
              <w:rPr>
                <w:rFonts w:ascii="Calibri" w:hAnsi="Calibri"/>
                <w:color w:val="000000"/>
                <w:sz w:val="20"/>
              </w:rPr>
              <w:t>No cron job. Soft-delete not on all models.</w:t>
            </w:r>
          </w:p>
        </w:tc>
      </w:tr>
    </w:tbl>
    <w:p>
      <w:r>
        <w:br/>
      </w:r>
    </w:p>
    <w:p>
      <w:pPr>
        <w:spacing w:before="360" w:after="160" w:line="312" w:lineRule="auto"/>
      </w:pPr>
      <w:r>
        <w:rPr>
          <w:rFonts w:ascii="Times New Roman" w:hAnsi="Times New Roman"/>
          <w:b/>
          <w:color w:val="0F2027"/>
          <w:sz w:val="44"/>
        </w:rPr>
        <w:t>Part IV: Phase 0 Exit Checklist</w:t>
      </w:r>
    </w:p>
    <w:p>
      <w:pPr>
        <w:spacing w:after="80" w:line="312" w:lineRule="auto"/>
      </w:pPr>
      <w:r>
        <w:rPr>
          <w:rFonts w:ascii="Calibri" w:hAnsi="Calibri"/>
          <w:color w:val="000000"/>
          <w:sz w:val="22"/>
        </w:rPr>
        <w:t>All Phase 0 exit criteria verified. Ready to proceed to Phase 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027" w:val="clear"/>
          </w:tcPr>
          <w:p>
            <w:r/>
            <w:r>
              <w:rPr>
                <w:rFonts w:ascii="Calibri" w:hAnsi="Calibri"/>
                <w:b/>
                <w:color w:val="FFFFFF"/>
                <w:sz w:val="20"/>
              </w:rPr>
              <w:t>Criterion</w:t>
            </w:r>
          </w:p>
        </w:tc>
        <w:tc>
          <w:tcPr>
            <w:tcW w:type="dxa" w:w="2880"/>
            <w:shd w:fill="0f2027" w:val="clear"/>
          </w:tcPr>
          <w:p>
            <w:r/>
            <w:r>
              <w:rPr>
                <w:rFonts w:ascii="Calibri" w:hAnsi="Calibri"/>
                <w:b/>
                <w:color w:val="FFFFFF"/>
                <w:sz w:val="20"/>
              </w:rPr>
              <w:t>Status</w:t>
            </w:r>
          </w:p>
        </w:tc>
        <w:tc>
          <w:tcPr>
            <w:tcW w:type="dxa" w:w="2880"/>
            <w:shd w:fill="0f2027" w:val="clear"/>
          </w:tcPr>
          <w:p>
            <w:r/>
            <w:r>
              <w:rPr>
                <w:rFonts w:ascii="Calibri" w:hAnsi="Calibri"/>
                <w:b/>
                <w:color w:val="FFFFFF"/>
                <w:sz w:val="20"/>
              </w:rPr>
              <w:t>Evidence</w:t>
            </w:r>
          </w:p>
        </w:tc>
      </w:tr>
      <w:tr>
        <w:tc>
          <w:tcPr>
            <w:tcW w:type="dxa" w:w="2880"/>
          </w:tcPr>
          <w:p>
            <w:r/>
            <w:r>
              <w:rPr>
                <w:rFonts w:ascii="Calibri" w:hAnsi="Calibri"/>
                <w:color w:val="2E7D32"/>
                <w:sz w:val="20"/>
              </w:rPr>
              <w:t>G2: chat-stream Governance Seal</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Hard 403 + ESLint enforcement. Unreachable code.</w:t>
            </w:r>
          </w:p>
        </w:tc>
      </w:tr>
      <w:tr>
        <w:tc>
          <w:tcPr>
            <w:tcW w:type="dxa" w:w="2880"/>
            <w:shd w:fill="f5f7fa" w:val="clear"/>
          </w:tcPr>
          <w:p>
            <w:r/>
            <w:r>
              <w:rPr>
                <w:rFonts w:ascii="Calibri" w:hAnsi="Calibri"/>
                <w:color w:val="2E7D32"/>
                <w:sz w:val="20"/>
              </w:rPr>
              <w:t>G9: Fake Version History Removed</w:t>
            </w:r>
          </w:p>
        </w:tc>
        <w:tc>
          <w:tcPr>
            <w:tcW w:type="dxa" w:w="2880"/>
            <w:shd w:fill="f5f7fa" w:val="clear"/>
          </w:tcPr>
          <w:p>
            <w:r/>
            <w:r>
              <w:rPr>
                <w:rFonts w:ascii="Calibri" w:hAnsi="Calibri"/>
                <w:color w:val="2E7D32"/>
                <w:sz w:val="20"/>
              </w:rPr>
              <w:t>VERIFIED</w:t>
            </w:r>
          </w:p>
        </w:tc>
        <w:tc>
          <w:tcPr>
            <w:tcW w:type="dxa" w:w="2880"/>
            <w:shd w:fill="f5f7fa" w:val="clear"/>
          </w:tcPr>
          <w:p>
            <w:r/>
            <w:r>
              <w:rPr>
                <w:rFonts w:ascii="Calibri" w:hAnsi="Calibri"/>
                <w:color w:val="2E7D32"/>
                <w:sz w:val="20"/>
              </w:rPr>
              <w:t>Real DB query. No fabricated data.</w:t>
            </w:r>
          </w:p>
        </w:tc>
      </w:tr>
      <w:tr>
        <w:tc>
          <w:tcPr>
            <w:tcW w:type="dxa" w:w="2880"/>
          </w:tcPr>
          <w:p>
            <w:r/>
            <w:r>
              <w:rPr>
                <w:rFonts w:ascii="Calibri" w:hAnsi="Calibri"/>
                <w:color w:val="2E7D32"/>
                <w:sz w:val="20"/>
              </w:rPr>
              <w:t>G6: Parent-Child Hierarchy</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Schema + index + 3-mode API.</w:t>
            </w:r>
          </w:p>
        </w:tc>
      </w:tr>
      <w:tr>
        <w:tc>
          <w:tcPr>
            <w:tcW w:type="dxa" w:w="2880"/>
            <w:shd w:fill="f5f7fa" w:val="clear"/>
          </w:tcPr>
          <w:p>
            <w:r/>
            <w:r>
              <w:rPr>
                <w:rFonts w:ascii="Calibri" w:hAnsi="Calibri"/>
                <w:color w:val="2E7D32"/>
                <w:sz w:val="20"/>
              </w:rPr>
              <w:t>G1: Persistence Infrastructure</w:t>
            </w:r>
          </w:p>
        </w:tc>
        <w:tc>
          <w:tcPr>
            <w:tcW w:type="dxa" w:w="2880"/>
            <w:shd w:fill="f5f7fa" w:val="clear"/>
          </w:tcPr>
          <w:p>
            <w:r/>
            <w:r>
              <w:rPr>
                <w:rFonts w:ascii="Calibri" w:hAnsi="Calibri"/>
                <w:color w:val="2E7D32"/>
                <w:sz w:val="20"/>
              </w:rPr>
              <w:t>VERIFIED</w:t>
            </w:r>
          </w:p>
        </w:tc>
        <w:tc>
          <w:tcPr>
            <w:tcW w:type="dxa" w:w="2880"/>
            <w:shd w:fill="f5f7fa" w:val="clear"/>
          </w:tcPr>
          <w:p>
            <w:r/>
            <w:r>
              <w:rPr>
                <w:rFonts w:ascii="Calibri" w:hAnsi="Calibri"/>
                <w:color w:val="2E7D32"/>
                <w:sz w:val="20"/>
              </w:rPr>
              <w:t>4 modules (604+347+225+170 lines). persistWrite wired.</w:t>
            </w:r>
          </w:p>
        </w:tc>
      </w:tr>
      <w:tr>
        <w:tc>
          <w:tcPr>
            <w:tcW w:type="dxa" w:w="2880"/>
          </w:tcPr>
          <w:p>
            <w:r/>
            <w:r>
              <w:rPr>
                <w:rFonts w:ascii="Calibri" w:hAnsi="Calibri"/>
                <w:color w:val="2E7D32"/>
                <w:sz w:val="20"/>
              </w:rPr>
              <w:t>Regression Baseline</w:t>
            </w:r>
          </w:p>
        </w:tc>
        <w:tc>
          <w:tcPr>
            <w:tcW w:type="dxa" w:w="2880"/>
          </w:tcPr>
          <w:p>
            <w:r/>
            <w:r>
              <w:rPr>
                <w:rFonts w:ascii="Calibri" w:hAnsi="Calibri"/>
                <w:color w:val="2E7D32"/>
                <w:sz w:val="20"/>
              </w:rPr>
              <w:t>VERIFIED</w:t>
            </w:r>
          </w:p>
        </w:tc>
        <w:tc>
          <w:tcPr>
            <w:tcW w:type="dxa" w:w="2880"/>
          </w:tcPr>
          <w:p>
            <w:r/>
            <w:r>
              <w:rPr>
                <w:rFonts w:ascii="Calibri" w:hAnsi="Calibri"/>
                <w:color w:val="2E7D32"/>
                <w:sz w:val="20"/>
              </w:rPr>
              <w:t>Git tag phase0-baseline. 965/1129 tests pass.</w:t>
            </w:r>
          </w:p>
        </w:tc>
      </w:tr>
      <w:tr>
        <w:tc>
          <w:tcPr>
            <w:tcW w:type="dxa" w:w="2880"/>
            <w:shd w:fill="f5f7fa" w:val="clear"/>
          </w:tcPr>
          <w:p>
            <w:r/>
            <w:r>
              <w:rPr>
                <w:rFonts w:ascii="Calibri" w:hAnsi="Calibri"/>
                <w:color w:val="2E7D32"/>
                <w:sz w:val="20"/>
              </w:rPr>
              <w:t>Phase 1 Plan Defined</w:t>
            </w:r>
          </w:p>
        </w:tc>
        <w:tc>
          <w:tcPr>
            <w:tcW w:type="dxa" w:w="2880"/>
            <w:shd w:fill="f5f7fa" w:val="clear"/>
          </w:tcPr>
          <w:p>
            <w:r/>
            <w:r>
              <w:rPr>
                <w:rFonts w:ascii="Calibri" w:hAnsi="Calibri"/>
                <w:color w:val="2E7D32"/>
                <w:sz w:val="20"/>
              </w:rPr>
              <w:t>VERIFIED</w:t>
            </w:r>
          </w:p>
        </w:tc>
        <w:tc>
          <w:tcPr>
            <w:tcW w:type="dxa" w:w="2880"/>
            <w:shd w:fill="f5f7fa" w:val="clear"/>
          </w:tcPr>
          <w:p>
            <w:r/>
            <w:r>
              <w:rPr>
                <w:rFonts w:ascii="Calibri" w:hAnsi="Calibri"/>
                <w:color w:val="2E7D32"/>
                <w:sz w:val="20"/>
              </w:rPr>
              <w:t>Learning loop closure + 6-stage persistence plan.</w:t>
            </w:r>
          </w:p>
        </w:tc>
      </w:tr>
    </w:tbl>
    <w:p>
      <w:pPr>
        <w:spacing w:before="600"/>
        <w:jc w:val="center"/>
      </w:pPr>
      <w:r>
        <w:rPr>
          <w:rFonts w:ascii="Times New Roman" w:hAnsi="Times New Roman"/>
          <w:b/>
          <w:color w:val="0F2027"/>
          <w:sz w:val="28"/>
        </w:rPr>
        <w:t xml:space="preserve">PHASE 0 EXIT STATUS: </w:t>
      </w:r>
      <w:r>
        <w:rPr>
          <w:rFonts w:ascii="Times New Roman" w:hAnsi="Times New Roman"/>
          <w:b/>
          <w:color w:val="2E7D32"/>
          <w:sz w:val="28"/>
        </w:rPr>
        <w:t>VERIFIED — CLEARED FOR PHASE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