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28"/>
          <w:szCs w:val="36"/>
          <w:lang w:val="en-US" w:eastAsia="zh-CN"/>
        </w:rPr>
      </w:pPr>
      <w:r>
        <w:rPr>
          <w:rFonts w:hint="eastAsia" w:ascii="宋体" w:hAnsi="宋体" w:eastAsia="宋体" w:cs="宋体"/>
          <w:sz w:val="28"/>
          <w:szCs w:val="36"/>
          <w:lang w:val="en-US" w:eastAsia="zh-CN"/>
        </w:rPr>
        <w:t>ASOL规划阶段记录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  <w:r>
        <w:rPr>
          <w:rFonts w:hint="eastAsia" w:ascii="宋体" w:hAnsi="宋体" w:eastAsia="宋体" w:cs="宋体"/>
          <w:sz w:val="24"/>
          <w:szCs w:val="32"/>
          <w:lang w:val="en-US" w:eastAsia="zh-CN"/>
        </w:rPr>
        <w:t>此文档随时更新，随规划更新，随心情更新，随时间安排更新</w:t>
      </w:r>
    </w:p>
    <w:p>
      <w:pPr>
        <w:ind w:firstLine="480" w:firstLineChars="200"/>
        <w:rPr>
          <w:rFonts w:hint="eastAsia" w:ascii="宋体" w:hAnsi="宋体" w:eastAsia="宋体" w:cs="宋体"/>
          <w:sz w:val="24"/>
          <w:szCs w:val="32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01040" cy="1080135"/>
            <wp:effectExtent l="0" t="0" r="1143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104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211070" cy="1080135"/>
            <wp:effectExtent l="0" t="0" r="1016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14500" cy="1080135"/>
            <wp:effectExtent l="0" t="0" r="381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面向玩家类型优先度    总流程概括              灵感到大纲，到策划完成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03070" cy="1080135"/>
            <wp:effectExtent l="0" t="0" r="127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73555" cy="1080135"/>
            <wp:effectExtent l="0" t="0" r="635" b="9525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3555" cy="1080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策划分类分职                  开发进度日程顺序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699385" cy="3599815"/>
            <wp:effectExtent l="0" t="0" r="10795" b="444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3599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快速原型模型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sz w:val="28"/>
          <w:szCs w:val="36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eastAsiaTheme="minorEastAsia"/>
          <w:sz w:val="28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风格关键字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类似墨家机关城的解谜世界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幻想的类古中国背景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低魔  机关解谜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牢房闸门  铜门钉  饕餮头  祭祀用具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偏神秘黑暗，淡化恐怖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6410" cy="2520315"/>
            <wp:effectExtent l="0" t="0" r="3810" b="8255"/>
            <wp:docPr id="10" name="图片 10" descr="QQ图片20190528204558 - 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90528204558 - 副本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756410" cy="2520315"/>
            <wp:effectExtent l="0" t="0" r="3810" b="8255"/>
            <wp:docPr id="11" name="图片 11" descr="QQ图片2019052820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9052820455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公爵城(王渡)及城墙标示图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源于天津市外环线，旋转了180°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9435" cy="2520315"/>
            <wp:effectExtent l="0" t="0" r="635" b="8255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943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78025" cy="2520315"/>
            <wp:effectExtent l="0" t="0" r="5715" b="8255"/>
            <wp:docPr id="13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802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世界观，幻想物种，可作为细节的信息元素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60320" cy="1440180"/>
            <wp:effectExtent l="0" t="0" r="10160" b="12700"/>
            <wp:docPr id="14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王渡 大致三维结构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地区富有程度：蓝&lt;绿&lt;黄&lt;红&lt;紫&lt;金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红色区域的城墙间：兵营(场景二)，城墙内：监狱(场景一)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2520315"/>
            <wp:effectExtent l="0" t="0" r="8255" b="8255"/>
            <wp:docPr id="16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20315" cy="2520315"/>
            <wp:effectExtent l="0" t="0" r="8255" b="8255"/>
            <wp:docPr id="17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4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20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世界地图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*王渡即公爵城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*朔都被落日摧毁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*几乎所有地区地点都能在中国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华北地区找到对应参考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*地区跟据春秋战国和五代十国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t>地图进行划分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场景一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室内，人工光源，古中国风格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人物形象设计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主要动作，互动动作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地图设计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场景信息要素，雕像，文字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3个主线机关，2个隐藏机关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循环动画npc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时间规划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通用机关重复利用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18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7025" cy="899795"/>
            <wp:effectExtent l="0" t="0" r="9525" b="8255"/>
            <wp:docPr id="22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24" name="图片 2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27" name="图片 2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9565" cy="899795"/>
            <wp:effectExtent l="0" t="0" r="6985" b="8255"/>
            <wp:docPr id="32" name="图片 32" descr="priso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prison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598930" cy="899795"/>
            <wp:effectExtent l="0" t="0" r="7620" b="8255"/>
            <wp:docPr id="33" name="图片 33" descr="priso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prison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城墙概念构想：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因为场景一二都是内墙的一部分，所以可以设计多层长条形的地图。绿色部分为地面分界线，之下为场景一，之上为场景二。因为是概念，正式地图设计可以不是垂直路径，层数也根据机关设计而定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81405" cy="1800225"/>
            <wp:effectExtent l="0" t="0" r="8255" b="1905"/>
            <wp:docPr id="19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814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0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 descr="IMG_25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1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3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5" name="图片 2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3440" cy="1800225"/>
            <wp:effectExtent l="0" t="0" r="12700" b="1905"/>
            <wp:docPr id="26" name="图片 2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5344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52805" cy="1800225"/>
            <wp:effectExtent l="0" t="0" r="13335" b="1905"/>
            <wp:docPr id="28" name="图片 2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85280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半生化危机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不一定击杀怪物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可以通过某种道具或者场景互动减慢、限制怪物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通过机关杀死怪物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设计阶段，世界规则要求清晰可理解，更改设定需要给出合理解释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第一人称，主角自身无模型，无动画，原力开锁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空手时画面只有场景和准星，持有道具时侧面道具浮动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道具UI，轮播缩略图，不更换道具时UI变淡透明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非线性地图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关键位置自动存档，玩家也可手动存档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遍历地图中所有机关，记录解开与否，记录主角位置，记录持有道具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场景一解谜不超过3-4个，为剧情服务，不出现刻意解谜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可有适当反复跑图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可预留位置，用于获取其他场景的道具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可预留线索，用于联动其他场景的剧情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简单世界模型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00400" cy="1800225"/>
            <wp:effectExtent l="0" t="0" r="12700" b="190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太初纪：黑气和白气混杂，产生白壳黑核的星，和黑壳白核的神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消耗黑白物质产生光(能量)，星反射生成的光，神吸收生成的光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黑气吸光下沉，白气与黑相斥上浮，形成天地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神落纪：神是一种生命体，有简单结构和原始意识，比星含的黑气多，沉得快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神落到地上，生命力分散，神消亡，产生树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星落纪：星下沉，把光发到地上，地上的生物繁衍生息，把离地面最近的一颗星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拽了下来，生物大灭绝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A13A28"/>
    <w:rsid w:val="253745D7"/>
    <w:rsid w:val="623F26E7"/>
    <w:rsid w:val="62F94730"/>
    <w:rsid w:val="6D701CAA"/>
    <w:rsid w:val="75A13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jpeg"/><Relationship Id="rId28" Type="http://schemas.openxmlformats.org/officeDocument/2006/relationships/image" Target="media/image25.jpeg"/><Relationship Id="rId27" Type="http://schemas.openxmlformats.org/officeDocument/2006/relationships/image" Target="media/image24.jpeg"/><Relationship Id="rId26" Type="http://schemas.openxmlformats.org/officeDocument/2006/relationships/image" Target="media/image23.jpeg"/><Relationship Id="rId25" Type="http://schemas.openxmlformats.org/officeDocument/2006/relationships/image" Target="media/image22.jpeg"/><Relationship Id="rId24" Type="http://schemas.openxmlformats.org/officeDocument/2006/relationships/image" Target="media/image21.jpeg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2019-08-29T14:31:00Z</dcterms:created>
  <dc:creator>ShadowMendez</dc:creator>
  <cp:lastModifiedBy>ShadowMendez</cp:lastModifiedBy>
  <dcterms:modified xsi:type="dcterms:W3CDTF">2019-09-02T16:02:22Z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