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High-Level Design Report</w:t>
      </w:r>
    </w:p>
    <w:p w:rsidR="00000000" w:rsidDel="00000000" w:rsidP="00000000" w:rsidRDefault="00000000" w:rsidRPr="00000000" w14:paraId="000000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Purpose of the system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Multi-Agent AI Orchestration Framework is a production-ready system designed to unify multiple specialized artificial intelligence capabilities under a single, intuitive chat-based interface. The primary purpose is to enable users to accomplish complex tasks spanning multiple domains such as code generation, repository analysis, web research, text to speech generation, speech to text generation, GitHub operations, Google Workspace automation, data analysis, and vision processing through natural language interaction with a central orchestrating agent.</w:t>
      </w:r>
    </w:p>
    <w:p w:rsidR="00000000" w:rsidDel="00000000" w:rsidP="00000000" w:rsidRDefault="00000000" w:rsidRPr="00000000" w14:paraId="00000007">
      <w:pPr>
        <w:spacing w:after="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addresses the growing complexity of AI-powered workflows by abstracting the intricacies of model selection, provider management, and multi-step task execution behind a unified conversational interface. Rather than requiring users to understand which AI model or tool is best suited for a particular task, the MainAgent intelligently analyzes user intent and delegates work to the most appropriate specialized agent.</w:t>
      </w:r>
    </w:p>
    <w:p w:rsidR="00000000" w:rsidDel="00000000" w:rsidP="00000000" w:rsidRDefault="00000000" w:rsidRPr="00000000" w14:paraId="00000009">
      <w:pPr>
        <w:spacing w:after="280" w:before="28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key architectural principle of the system is provider-agnostic model execution. Users can configure each agent independently to use:</w:t>
      </w:r>
    </w:p>
    <w:p w:rsidR="00000000" w:rsidDel="00000000" w:rsidP="00000000" w:rsidRDefault="00000000" w:rsidRPr="00000000" w14:paraId="0000000A">
      <w:pPr>
        <w:numPr>
          <w:ilvl w:val="0"/>
          <w:numId w:val="6"/>
        </w:numPr>
        <w:spacing w:after="0" w:afterAutospacing="0" w:before="28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Self-hosted local models via Ollama, LM Studio, LocalAI, or Llama.cpp</w:t>
      </w:r>
    </w:p>
    <w:p w:rsidR="00000000" w:rsidDel="00000000" w:rsidP="00000000" w:rsidRDefault="00000000" w:rsidRPr="00000000" w14:paraId="0000000B">
      <w:pPr>
        <w:numPr>
          <w:ilvl w:val="0"/>
          <w:numId w:val="6"/>
        </w:numPr>
        <w:spacing w:after="0" w:afterAutospacing="0" w:before="0" w:beforeAutospacing="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Cloud-based providers such as OpenAI, Google, Anthropic, Mistral, Grok or Groq</w:t>
      </w:r>
    </w:p>
    <w:p w:rsidR="00000000" w:rsidDel="00000000" w:rsidP="00000000" w:rsidRDefault="00000000" w:rsidRPr="00000000" w14:paraId="0000000C">
      <w:pPr>
        <w:numPr>
          <w:ilvl w:val="0"/>
          <w:numId w:val="6"/>
        </w:numPr>
        <w:spacing w:after="280" w:before="0" w:beforeAutospacing="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own custom-trained models hosted on any OpenAI-compatible server, giving researchers and developers full control over their AI backends</w:t>
      </w:r>
    </w:p>
    <w:p w:rsidR="00000000" w:rsidDel="00000000" w:rsidP="00000000" w:rsidRDefault="00000000" w:rsidRPr="00000000" w14:paraId="0000000D">
      <w:pPr>
        <w:spacing w:after="280" w:before="28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flexibility empowers organizations and individual developers to balance cost, privacy, and performance according to their specific requirements. For instance, a user might configure the Coding Agent to leverage a cloud-hosted Anthropic Claude Opus 4.5 for complex reasoning tasks requiring state-of-the-art capabilities, while simultaneously running the Search Agent on an on-premise Ollama instance with quantized models optimized for faster inference on local hardware significantly reducing latency and operational costs. The system's provider abstraction layer ensures seamless switching between any backend without requiring modifications to individual agent logic or workflows.</w:t>
      </w:r>
    </w:p>
    <w:p w:rsidR="00000000" w:rsidDel="00000000" w:rsidP="00000000" w:rsidRDefault="00000000" w:rsidRPr="00000000" w14:paraId="0000000E">
      <w:pPr>
        <w:spacing w:after="280" w:before="28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after="280" w:before="28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280" w:before="28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after="280" w:before="28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purposes include:</w:t>
      </w:r>
    </w:p>
    <w:p w:rsidR="00000000" w:rsidDel="00000000" w:rsidP="00000000" w:rsidRDefault="00000000" w:rsidRPr="00000000" w14:paraId="00000012">
      <w:pPr>
        <w:spacing w:after="280" w:before="28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Unification:</w:t>
      </w:r>
      <w:r w:rsidDel="00000000" w:rsidR="00000000" w:rsidRPr="00000000">
        <w:rPr>
          <w:rFonts w:ascii="Times New Roman" w:cs="Times New Roman" w:eastAsia="Times New Roman" w:hAnsi="Times New Roman"/>
          <w:sz w:val="26"/>
          <w:szCs w:val="26"/>
          <w:rtl w:val="0"/>
        </w:rPr>
        <w:t xml:space="preserve"> Consolidate diverse AI capabilities (coding, search, GitHub, vision, data analysis) into a single access point</w:t>
      </w:r>
    </w:p>
    <w:p w:rsidR="00000000" w:rsidDel="00000000" w:rsidP="00000000" w:rsidRDefault="00000000" w:rsidRPr="00000000" w14:paraId="00000013">
      <w:pPr>
        <w:spacing w:after="280" w:before="28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Provider Agnosticism:</w:t>
      </w:r>
      <w:r w:rsidDel="00000000" w:rsidR="00000000" w:rsidRPr="00000000">
        <w:rPr>
          <w:rFonts w:ascii="Times New Roman" w:cs="Times New Roman" w:eastAsia="Times New Roman" w:hAnsi="Times New Roman"/>
          <w:sz w:val="26"/>
          <w:szCs w:val="26"/>
          <w:rtl w:val="0"/>
        </w:rPr>
        <w:t xml:space="preserve"> Enable seamless switching between cloud providers (OpenAI, Google, Anthropic, Mistral, Groq) and self-hosted solutions (Ollama, LM Studio, LocalAI, llama.cpp)</w:t>
      </w:r>
    </w:p>
    <w:p w:rsidR="00000000" w:rsidDel="00000000" w:rsidP="00000000" w:rsidRDefault="00000000" w:rsidRPr="00000000" w14:paraId="00000014">
      <w:pPr>
        <w:spacing w:after="280" w:before="28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Transparency:</w:t>
      </w:r>
      <w:r w:rsidDel="00000000" w:rsidR="00000000" w:rsidRPr="00000000">
        <w:rPr>
          <w:rFonts w:ascii="Times New Roman" w:cs="Times New Roman" w:eastAsia="Times New Roman" w:hAnsi="Times New Roman"/>
          <w:sz w:val="26"/>
          <w:szCs w:val="26"/>
          <w:rtl w:val="0"/>
        </w:rPr>
        <w:t xml:space="preserve"> Provide full visibility into agent decision-making through execution traces</w:t>
      </w:r>
    </w:p>
    <w:p w:rsidR="00000000" w:rsidDel="00000000" w:rsidP="00000000" w:rsidRDefault="00000000" w:rsidRPr="00000000" w14:paraId="00000015">
      <w:pPr>
        <w:spacing w:after="280" w:before="28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Extensibility:</w:t>
      </w:r>
      <w:r w:rsidDel="00000000" w:rsidR="00000000" w:rsidRPr="00000000">
        <w:rPr>
          <w:rFonts w:ascii="Times New Roman" w:cs="Times New Roman" w:eastAsia="Times New Roman" w:hAnsi="Times New Roman"/>
          <w:sz w:val="26"/>
          <w:szCs w:val="26"/>
          <w:rtl w:val="0"/>
        </w:rPr>
        <w:t xml:space="preserve"> Support addition of new specialized agents without core system modifications</w:t>
      </w:r>
    </w:p>
    <w:p w:rsidR="00000000" w:rsidDel="00000000" w:rsidP="00000000" w:rsidRDefault="00000000" w:rsidRPr="00000000" w14:paraId="00000016">
      <w:pPr>
        <w:spacing w:after="280" w:before="28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Personalization:</w:t>
      </w:r>
      <w:r w:rsidDel="00000000" w:rsidR="00000000" w:rsidRPr="00000000">
        <w:rPr>
          <w:rFonts w:ascii="Times New Roman" w:cs="Times New Roman" w:eastAsia="Times New Roman" w:hAnsi="Times New Roman"/>
          <w:sz w:val="26"/>
          <w:szCs w:val="26"/>
          <w:rtl w:val="0"/>
        </w:rPr>
        <w:t xml:space="preserve"> Allow per-user configuration of providers, models, and API credentials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Design goals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architectural design of this framework is driven by the following goals:</w:t>
      </w:r>
    </w:p>
    <w:p w:rsidR="00000000" w:rsidDel="00000000" w:rsidP="00000000" w:rsidRDefault="00000000" w:rsidRPr="00000000" w14:paraId="0000001B">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after="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Modularity and Extensibility</w:t>
      </w:r>
    </w:p>
    <w:p w:rsidR="00000000" w:rsidDel="00000000" w:rsidP="00000000" w:rsidRDefault="00000000" w:rsidRPr="00000000" w14:paraId="0000001D">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numPr>
          <w:ilvl w:val="0"/>
          <w:numId w:val="9"/>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agents can be added by following a standardized 4-file pattern without modifying core orchestration logic</w:t>
      </w:r>
    </w:p>
    <w:p w:rsidR="00000000" w:rsidDel="00000000" w:rsidP="00000000" w:rsidRDefault="00000000" w:rsidRPr="00000000" w14:paraId="0000001F">
      <w:pPr>
        <w:numPr>
          <w:ilvl w:val="0"/>
          <w:numId w:val="9"/>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Self-registration pattern allows agents to declare their capabilities at module load time</w:t>
      </w:r>
    </w:p>
    <w:p w:rsidR="00000000" w:rsidDel="00000000" w:rsidP="00000000" w:rsidRDefault="00000000" w:rsidRPr="00000000" w14:paraId="00000020">
      <w:pPr>
        <w:numPr>
          <w:ilvl w:val="0"/>
          <w:numId w:val="9"/>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Plugin-based architecture supports runtime discovery of available agents</w:t>
      </w:r>
    </w:p>
    <w:p w:rsidR="00000000" w:rsidDel="00000000" w:rsidP="00000000" w:rsidRDefault="00000000" w:rsidRPr="00000000" w14:paraId="00000021">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spacing w:after="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Provider Abstraction</w:t>
      </w:r>
    </w:p>
    <w:p w:rsidR="00000000" w:rsidDel="00000000" w:rsidP="00000000" w:rsidRDefault="00000000" w:rsidRPr="00000000" w14:paraId="00000023">
      <w:pPr>
        <w:numPr>
          <w:ilvl w:val="0"/>
          <w:numId w:val="4"/>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decoupling of agent logic from LLM provider implementations</w:t>
      </w:r>
    </w:p>
    <w:p w:rsidR="00000000" w:rsidDel="00000000" w:rsidP="00000000" w:rsidRDefault="00000000" w:rsidRPr="00000000" w14:paraId="00000024">
      <w:pPr>
        <w:numPr>
          <w:ilvl w:val="0"/>
          <w:numId w:val="4"/>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Factory-based abstraction supporting 11+ LLM backends</w:t>
      </w:r>
    </w:p>
    <w:p w:rsidR="00000000" w:rsidDel="00000000" w:rsidP="00000000" w:rsidRDefault="00000000" w:rsidRPr="00000000" w14:paraId="00000025">
      <w:pPr>
        <w:numPr>
          <w:ilvl w:val="0"/>
          <w:numId w:val="4"/>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Per-agent provider configuration enabling heterogeneous model deployment</w:t>
      </w:r>
    </w:p>
    <w:p w:rsidR="00000000" w:rsidDel="00000000" w:rsidP="00000000" w:rsidRDefault="00000000" w:rsidRPr="00000000" w14:paraId="00000026">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7">
      <w:pPr>
        <w:spacing w:after="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Real-Time Observability</w:t>
      </w:r>
    </w:p>
    <w:p w:rsidR="00000000" w:rsidDel="00000000" w:rsidP="00000000" w:rsidRDefault="00000000" w:rsidRPr="00000000" w14:paraId="00000028">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9">
      <w:pPr>
        <w:numPr>
          <w:ilvl w:val="0"/>
          <w:numId w:val="11"/>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Streaming architecture providing immediate feedback during agent execution</w:t>
      </w:r>
    </w:p>
    <w:p w:rsidR="00000000" w:rsidDel="00000000" w:rsidP="00000000" w:rsidRDefault="00000000" w:rsidRPr="00000000" w14:paraId="0000002A">
      <w:pPr>
        <w:numPr>
          <w:ilvl w:val="0"/>
          <w:numId w:val="11"/>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 execution traces capturing agent decisions, tool invocations, and timing</w:t>
      </w:r>
    </w:p>
    <w:p w:rsidR="00000000" w:rsidDel="00000000" w:rsidP="00000000" w:rsidRDefault="00000000" w:rsidRPr="00000000" w14:paraId="0000002B">
      <w:pPr>
        <w:numPr>
          <w:ilvl w:val="0"/>
          <w:numId w:val="11"/>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representation of the agent/tool execution hierarchy</w:t>
      </w:r>
    </w:p>
    <w:p w:rsidR="00000000" w:rsidDel="00000000" w:rsidP="00000000" w:rsidRDefault="00000000" w:rsidRPr="00000000" w14:paraId="0000002C">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D">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E">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F">
      <w:pPr>
        <w:spacing w:after="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Security and Privacy</w:t>
      </w:r>
    </w:p>
    <w:p w:rsidR="00000000" w:rsidDel="00000000" w:rsidP="00000000" w:rsidRDefault="00000000" w:rsidRPr="00000000" w14:paraId="00000030">
      <w:pPr>
        <w:spacing w:after="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numPr>
          <w:ilvl w:val="0"/>
          <w:numId w:val="3"/>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Encrypted storage of user API credentials (AES-256-GCM)</w:t>
      </w:r>
    </w:p>
    <w:p w:rsidR="00000000" w:rsidDel="00000000" w:rsidP="00000000" w:rsidRDefault="00000000" w:rsidRPr="00000000" w14:paraId="00000032">
      <w:pPr>
        <w:numPr>
          <w:ilvl w:val="0"/>
          <w:numId w:val="3"/>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Session-based authentication with support for guest and regular users</w:t>
      </w:r>
    </w:p>
    <w:p w:rsidR="00000000" w:rsidDel="00000000" w:rsidP="00000000" w:rsidRDefault="00000000" w:rsidRPr="00000000" w14:paraId="00000033">
      <w:pPr>
        <w:numPr>
          <w:ilvl w:val="0"/>
          <w:numId w:val="3"/>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Rate limiting to prevent abuse and manage resource consumption</w:t>
      </w:r>
    </w:p>
    <w:p w:rsidR="00000000" w:rsidDel="00000000" w:rsidP="00000000" w:rsidRDefault="00000000" w:rsidRPr="00000000" w14:paraId="00000034">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5">
      <w:pPr>
        <w:spacing w:after="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Scalability</w:t>
      </w:r>
    </w:p>
    <w:p w:rsidR="00000000" w:rsidDel="00000000" w:rsidP="00000000" w:rsidRDefault="00000000" w:rsidRPr="00000000" w14:paraId="00000036">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7">
      <w:pPr>
        <w:numPr>
          <w:ilvl w:val="0"/>
          <w:numId w:val="5"/>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Stateless agent execution enabling horizontal scaling</w:t>
      </w:r>
    </w:p>
    <w:p w:rsidR="00000000" w:rsidDel="00000000" w:rsidP="00000000" w:rsidRDefault="00000000" w:rsidRPr="00000000" w14:paraId="00000038">
      <w:pPr>
        <w:numPr>
          <w:ilvl w:val="0"/>
          <w:numId w:val="5"/>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Serverless-compatible database architecture (Neon PostgreSQL)</w:t>
      </w:r>
    </w:p>
    <w:p w:rsidR="00000000" w:rsidDel="00000000" w:rsidP="00000000" w:rsidRDefault="00000000" w:rsidRPr="00000000" w14:paraId="00000039">
      <w:pPr>
        <w:numPr>
          <w:ilvl w:val="0"/>
          <w:numId w:val="5"/>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Resumable streams for handling interrupted connections</w:t>
      </w:r>
    </w:p>
    <w:p w:rsidR="00000000" w:rsidDel="00000000" w:rsidP="00000000" w:rsidRDefault="00000000" w:rsidRPr="00000000" w14:paraId="0000003A">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B">
      <w:pPr>
        <w:spacing w:after="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 Experience</w:t>
      </w:r>
    </w:p>
    <w:p w:rsidR="00000000" w:rsidDel="00000000" w:rsidP="00000000" w:rsidRDefault="00000000" w:rsidRPr="00000000" w14:paraId="0000003C">
      <w:pPr>
        <w:spacing w:after="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numPr>
          <w:ilvl w:val="0"/>
          <w:numId w:val="12"/>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Responsive, modern interface with real-time streaming updates</w:t>
      </w:r>
    </w:p>
    <w:p w:rsidR="00000000" w:rsidDel="00000000" w:rsidP="00000000" w:rsidRDefault="00000000" w:rsidRPr="00000000" w14:paraId="0000003E">
      <w:pPr>
        <w:numPr>
          <w:ilvl w:val="0"/>
          <w:numId w:val="12"/>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Intuitive agent selection with searchable combobox</w:t>
      </w:r>
    </w:p>
    <w:p w:rsidR="00000000" w:rsidDel="00000000" w:rsidP="00000000" w:rsidRDefault="00000000" w:rsidRPr="00000000" w14:paraId="0000003F">
      <w:pPr>
        <w:numPr>
          <w:ilvl w:val="0"/>
          <w:numId w:val="12"/>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Configurable appearance themes, animations, layouts</w:t>
      </w:r>
    </w:p>
    <w:p w:rsidR="00000000" w:rsidDel="00000000" w:rsidP="00000000" w:rsidRDefault="00000000" w:rsidRPr="00000000" w14:paraId="00000040">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spacing w:after="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Self-Hosted Capability</w:t>
      </w:r>
    </w:p>
    <w:p w:rsidR="00000000" w:rsidDel="00000000" w:rsidP="00000000" w:rsidRDefault="00000000" w:rsidRPr="00000000" w14:paraId="00000042">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3">
      <w:pPr>
        <w:numPr>
          <w:ilvl w:val="0"/>
          <w:numId w:val="2"/>
        </w:num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support for on-premise LLM deployment via Ollama, LM Studio, LocalAI, or Llama.cpp and OpenAI-compatible servers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Minimal cloud dependencies for privacy-conscious deployments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Definitions, acronyms, and abbreviations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Agent: </w:t>
      </w:r>
      <w:r w:rsidDel="00000000" w:rsidR="00000000" w:rsidRPr="00000000">
        <w:rPr>
          <w:rFonts w:ascii="Times New Roman" w:cs="Times New Roman" w:eastAsia="Times New Roman" w:hAnsi="Times New Roman"/>
          <w:sz w:val="26"/>
          <w:szCs w:val="26"/>
          <w:rtl w:val="0"/>
        </w:rPr>
        <w:t xml:space="preserve">An autonomous AI module designed to handle specific types of tasks, with its own system prompt, tool set, and configuration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MainAgent: </w:t>
      </w:r>
      <w:r w:rsidDel="00000000" w:rsidR="00000000" w:rsidRPr="00000000">
        <w:rPr>
          <w:rFonts w:ascii="Times New Roman" w:cs="Times New Roman" w:eastAsia="Times New Roman" w:hAnsi="Times New Roman"/>
          <w:sz w:val="26"/>
          <w:szCs w:val="26"/>
          <w:rtl w:val="0"/>
        </w:rPr>
        <w:t xml:space="preserve">The central orchestrator responsible for intent analysis and task delegation to specialized agents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BaseAgent:</w:t>
      </w:r>
      <w:r w:rsidDel="00000000" w:rsidR="00000000" w:rsidRPr="00000000">
        <w:rPr>
          <w:rFonts w:ascii="Times New Roman" w:cs="Times New Roman" w:eastAsia="Times New Roman" w:hAnsi="Times New Roman"/>
          <w:sz w:val="26"/>
          <w:szCs w:val="26"/>
          <w:rtl w:val="0"/>
        </w:rPr>
        <w:t xml:space="preserve">Abstract base class providing shared runtime functionality for all sub agents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Tool: </w:t>
      </w:r>
      <w:r w:rsidDel="00000000" w:rsidR="00000000" w:rsidRPr="00000000">
        <w:rPr>
          <w:rFonts w:ascii="Times New Roman" w:cs="Times New Roman" w:eastAsia="Times New Roman" w:hAnsi="Times New Roman"/>
          <w:sz w:val="26"/>
          <w:szCs w:val="26"/>
          <w:rtl w:val="0"/>
        </w:rPr>
        <w:t xml:space="preserve">A structured callable capability with defined schema that agents can invoke to perform actions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LangGraph:</w:t>
      </w:r>
      <w:r w:rsidDel="00000000" w:rsidR="00000000" w:rsidRPr="00000000">
        <w:rPr>
          <w:rFonts w:ascii="Times New Roman" w:cs="Times New Roman" w:eastAsia="Times New Roman" w:hAnsi="Times New Roman"/>
          <w:sz w:val="26"/>
          <w:szCs w:val="26"/>
          <w:rtl w:val="0"/>
        </w:rPr>
        <w:t xml:space="preserve">A library for building stateful, multi-step agent workflows using graph-based state machines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LangChain:</w:t>
      </w:r>
      <w:r w:rsidDel="00000000" w:rsidR="00000000" w:rsidRPr="00000000">
        <w:rPr>
          <w:rFonts w:ascii="Times New Roman" w:cs="Times New Roman" w:eastAsia="Times New Roman" w:hAnsi="Times New Roman"/>
          <w:sz w:val="26"/>
          <w:szCs w:val="26"/>
          <w:rtl w:val="0"/>
        </w:rPr>
        <w:t xml:space="preserve"> A framework for developing LLM-powered applications with abstractions for chains, agents, and tools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MCP:</w:t>
      </w:r>
      <w:r w:rsidDel="00000000" w:rsidR="00000000" w:rsidRPr="00000000">
        <w:rPr>
          <w:rFonts w:ascii="Times New Roman" w:cs="Times New Roman" w:eastAsia="Times New Roman" w:hAnsi="Times New Roman"/>
          <w:sz w:val="26"/>
          <w:szCs w:val="26"/>
          <w:rtl w:val="0"/>
        </w:rPr>
        <w:t xml:space="preserve"> Model Context Protocol - a standardized protocol for AI model interaction with external tools and services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RAG:</w:t>
      </w:r>
      <w:r w:rsidDel="00000000" w:rsidR="00000000" w:rsidRPr="00000000">
        <w:rPr>
          <w:rFonts w:ascii="Times New Roman" w:cs="Times New Roman" w:eastAsia="Times New Roman" w:hAnsi="Times New Roman"/>
          <w:sz w:val="26"/>
          <w:szCs w:val="26"/>
          <w:rtl w:val="0"/>
        </w:rPr>
        <w:t xml:space="preserve"> Retrieval-Augmented Generation - enhancing LLM responses by retrieving relevant context before generation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LLM:</w:t>
      </w:r>
      <w:r w:rsidDel="00000000" w:rsidR="00000000" w:rsidRPr="00000000">
        <w:rPr>
          <w:rFonts w:ascii="Times New Roman" w:cs="Times New Roman" w:eastAsia="Times New Roman" w:hAnsi="Times New Roman"/>
          <w:sz w:val="26"/>
          <w:szCs w:val="26"/>
          <w:rtl w:val="0"/>
        </w:rPr>
        <w:t xml:space="preserve"> Large Language Model - neural networks capable of understanding and generating human-like text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pgvector:</w:t>
      </w:r>
      <w:r w:rsidDel="00000000" w:rsidR="00000000" w:rsidRPr="00000000">
        <w:rPr>
          <w:rFonts w:ascii="Times New Roman" w:cs="Times New Roman" w:eastAsia="Times New Roman" w:hAnsi="Times New Roman"/>
          <w:sz w:val="26"/>
          <w:szCs w:val="26"/>
          <w:rtl w:val="0"/>
        </w:rPr>
        <w:t xml:space="preserve"> PostgreSQL extension for vector similarity search, used for RAG embeddings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HNSW: </w:t>
      </w:r>
      <w:r w:rsidDel="00000000" w:rsidR="00000000" w:rsidRPr="00000000">
        <w:rPr>
          <w:rFonts w:ascii="Times New Roman" w:cs="Times New Roman" w:eastAsia="Times New Roman" w:hAnsi="Times New Roman"/>
          <w:sz w:val="26"/>
          <w:szCs w:val="26"/>
          <w:rtl w:val="0"/>
        </w:rPr>
        <w:t xml:space="preserve">Hierarchical Navigable Small World - an algorithm for approximate nearest neighbor search</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JWT: </w:t>
      </w:r>
      <w:r w:rsidDel="00000000" w:rsidR="00000000" w:rsidRPr="00000000">
        <w:rPr>
          <w:rFonts w:ascii="Times New Roman" w:cs="Times New Roman" w:eastAsia="Times New Roman" w:hAnsi="Times New Roman"/>
          <w:sz w:val="26"/>
          <w:szCs w:val="26"/>
          <w:rtl w:val="0"/>
        </w:rPr>
        <w:t xml:space="preserve">JSON Web Token compact, URL-safe means of representing claims for authentication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SSE: </w:t>
      </w:r>
      <w:r w:rsidDel="00000000" w:rsidR="00000000" w:rsidRPr="00000000">
        <w:rPr>
          <w:rFonts w:ascii="Times New Roman" w:cs="Times New Roman" w:eastAsia="Times New Roman" w:hAnsi="Times New Roman"/>
          <w:sz w:val="26"/>
          <w:szCs w:val="26"/>
          <w:rtl w:val="0"/>
        </w:rPr>
        <w:t xml:space="preserve">Server-Sent Events - web technology for pushing real-time updates from server to client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ORM: </w:t>
      </w:r>
      <w:r w:rsidDel="00000000" w:rsidR="00000000" w:rsidRPr="00000000">
        <w:rPr>
          <w:rFonts w:ascii="Times New Roman" w:cs="Times New Roman" w:eastAsia="Times New Roman" w:hAnsi="Times New Roman"/>
          <w:sz w:val="26"/>
          <w:szCs w:val="26"/>
          <w:rtl w:val="0"/>
        </w:rPr>
        <w:t xml:space="preserve">Object-Relational Mapping - technique for converting data between type systems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Drizzle:</w:t>
      </w:r>
      <w:r w:rsidDel="00000000" w:rsidR="00000000" w:rsidRPr="00000000">
        <w:rPr>
          <w:rFonts w:ascii="Times New Roman" w:cs="Times New Roman" w:eastAsia="Times New Roman" w:hAnsi="Times New Roman"/>
          <w:sz w:val="26"/>
          <w:szCs w:val="26"/>
          <w:rtl w:val="0"/>
        </w:rPr>
        <w:t xml:space="preserve"> TypeScript-first ORM used for database operations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NextAuth: </w:t>
      </w:r>
      <w:r w:rsidDel="00000000" w:rsidR="00000000" w:rsidRPr="00000000">
        <w:rPr>
          <w:rFonts w:ascii="Times New Roman" w:cs="Times New Roman" w:eastAsia="Times New Roman" w:hAnsi="Times New Roman"/>
          <w:sz w:val="26"/>
          <w:szCs w:val="26"/>
          <w:rtl w:val="0"/>
        </w:rPr>
        <w:t xml:space="preserve">Authentication library for Next.js applications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Neon: </w:t>
      </w:r>
      <w:r w:rsidDel="00000000" w:rsidR="00000000" w:rsidRPr="00000000">
        <w:rPr>
          <w:rFonts w:ascii="Times New Roman" w:cs="Times New Roman" w:eastAsia="Times New Roman" w:hAnsi="Times New Roman"/>
          <w:sz w:val="26"/>
          <w:szCs w:val="26"/>
          <w:rtl w:val="0"/>
        </w:rPr>
        <w:t xml:space="preserve">Serverless PostgreSQL database service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Ollama:</w:t>
      </w:r>
      <w:r w:rsidDel="00000000" w:rsidR="00000000" w:rsidRPr="00000000">
        <w:rPr>
          <w:rFonts w:ascii="Times New Roman" w:cs="Times New Roman" w:eastAsia="Times New Roman" w:hAnsi="Times New Roman"/>
          <w:sz w:val="26"/>
          <w:szCs w:val="26"/>
          <w:rtl w:val="0"/>
        </w:rPr>
        <w:t xml:space="preserve"> Tool for running large language models locally with OpenAI-compatible API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Groq:</w:t>
      </w:r>
      <w:r w:rsidDel="00000000" w:rsidR="00000000" w:rsidRPr="00000000">
        <w:rPr>
          <w:rFonts w:ascii="Times New Roman" w:cs="Times New Roman" w:eastAsia="Times New Roman" w:hAnsi="Times New Roman"/>
          <w:sz w:val="26"/>
          <w:szCs w:val="26"/>
          <w:rtl w:val="0"/>
        </w:rPr>
        <w:t xml:space="preserve"> Cloud provider offering high-speed, low-latency LLM inference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E2B:</w:t>
      </w:r>
      <w:r w:rsidDel="00000000" w:rsidR="00000000" w:rsidRPr="00000000">
        <w:rPr>
          <w:rFonts w:ascii="Times New Roman" w:cs="Times New Roman" w:eastAsia="Times New Roman" w:hAnsi="Times New Roman"/>
          <w:sz w:val="26"/>
          <w:szCs w:val="26"/>
          <w:rtl w:val="0"/>
        </w:rPr>
        <w:t xml:space="preserve"> Sandboxed code execution environment for running untrusted code safely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Overview</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3.46456692913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4">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Multi-Agent AI Orchestration Framework is a web-based platform that enables users to interact with multiple specialized AI agents through a unified chat interface. At its core, a central orchestrator (MainAgent) receives natural language requests, analyzes user intent, and delegates tasks to the most appropriate specialized agent.</w:t>
      </w:r>
    </w:p>
    <w:p w:rsidR="00000000" w:rsidDel="00000000" w:rsidP="00000000" w:rsidRDefault="00000000" w:rsidRPr="00000000" w14:paraId="00000075">
      <w:pPr>
        <w:spacing w:after="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follows a layered architecture with clear separation between user interface, API handling, agent orchestration, and data persistence. Each specialized agent operates as an autonomous module with its own reasoning capabilities and tools, while the orchestration layer manages coordination and response aggregation.</w:t>
      </w:r>
    </w:p>
    <w:p w:rsidR="00000000" w:rsidDel="00000000" w:rsidP="00000000" w:rsidRDefault="00000000" w:rsidRPr="00000000" w14:paraId="00000077">
      <w:pPr>
        <w:spacing w:after="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framework is designed to be provider-agnostic, allowing each agent to use different LLM backends ranging from cloud services to self-hosted models. This flexibility enables organizations to balance cost, performance, and privacy according to their specific requirements.</w:t>
      </w:r>
    </w:p>
    <w:p w:rsidR="00000000" w:rsidDel="00000000" w:rsidP="00000000" w:rsidRDefault="00000000" w:rsidRPr="00000000" w14:paraId="00000079">
      <w:pPr>
        <w:spacing w:after="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characteristics of the system include real-time streaming responses, transparent execution tracing, extensible agent architecture, and secure credential management for external service integrations.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Current software architecture</w:t>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is already implemented as a Next.js 15 (App Router) application with a server-side multi-agent orchestration layer. The architecture centers on a MainAgent that dynamically delegates tasks to specialized agents (GitHub, Google Workspace, Search, Codebase, Vision, Frontend, etc.) and streams intermediate tool and agent events back to the UI. User-specific LLM settings and secrets are stored in PostgreSQL with encryption, and the system can be configured to use both cloud and self-hosted inference backends.</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Architecture layers and responsibilities</w:t>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Frontend Layer:</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components/chat.tsx renders the chat UI, consumes streamed agent output in real time, visualizes agent and tool execution flow, and applies UI customization actions such as themes, colors, and effects. The UI supports multimodal inputs including text with optional image or file upload and agent or model selection.</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API Layer:</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Next.js API routes provide the system’s public execution entry points. POST /api/chat orchestrates agent execution and persistence while streaming results. POST /api/files/upload handles uploads. /api/user_dashboard/* manages per-user agent configuration and enablement. /api/agents_dashboard/metrics exposes observability metrics derived from stored execution traces.</w:t>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Agent Orchestration Layer:</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lib/agents/mainAgent constructs a LangGraph at runtime from the agentRegistry and delegates tasks via generated delegation tools. All agents inherit from BaseAgent, which encapsulates LLM instantiation, tool binding, event streaming, and runtime graph caching. Specialized agents integrate with MCP servers, Google Workspace APIs, and web search and scraping services through their tool sets.</w:t>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Provider Abstraction Layer:</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lib/agents/llmFactory.ts implements a factory pattern to instantiate provider-specific chat models and to target either cloud LLM APIs or self-hosted inference endpoints such as Ollama. Per-agent runtime overrides are resolved from the database and merged at execution time. Graphs are cached using a configuration version key to avoid unnecessary reinitialization.</w:t>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Persistence Layer:</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stores users, chats, messages, agent configurations and preferences, and documents. Database access is implemented via Drizzle ORM for type-safe schema definitions, query construction, and migrations. Semantic code retrieval is backed by pgvector embeddings with an HNSW index. Uploaded files are stored in object storage (Vercel Blob in the current build) and referenced by URL.</w:t>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Security &amp; Authentication :</w:t>
      </w:r>
    </w:p>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NextAuth v5 with regular and guest modes, JWT-based session handling, and middleware-based access control are used. Sensitive credentials are stored encrypted using AES-256-GCM.</w:t>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LLM provider abstraction and deployment</w:t>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LLM layer is abstracted through a provider factory (lib/agents/llmFactory.ts) that can instantiate different backends including Google Gemini, OpenAI-compatible APIs, Anthropic, Groq, Mistral, and self-hosted providers such as Ollama. Each agent ships with a default provider and model configuration, but users can override this per agent via the Settings UI. Overrides such as provider, model, API key, base URL, and agent-specific secrets are stored in PostgreSQL and merged at runtime before agent execution.</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orchestration with MainAgent, the API layer can resolve configurations for multiple agents and pass per-agent overrides so delegated agents run with the user’s selected provider and model. Agent-specific secrets can be merged and forwarded at runtime to enable authenticated tool invocations without hardcoding credentials.</w:t>
      </w:r>
    </w:p>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runtime also applies lightweight caching. Agents track a configuration version key and only recreate their LLM and tools graph when user configuration changes, reducing latency and repeated initialization overhead.</w:t>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Agent layer</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MainAgent: Orchestrator that delegates tasks using the registry.</w:t>
      </w:r>
    </w:p>
    <w:p w:rsidR="00000000" w:rsidDel="00000000" w:rsidP="00000000" w:rsidRDefault="00000000" w:rsidRPr="00000000" w14:paraId="000000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GitHubAgent: GitHub MCP integration for repositories, issues, pull requests, commits, and files.</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GoogleWorkspaceAgent: Gmail, Calendar, Drive, Docs, Sheets, and Slides integration via Google REST APIs.</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SearchAgent: Web search, scraping, and academic search through Exa, DuckDuckGo, arXiv, and Semantic Scholar.</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CodebaseAgent: Semantic code search using pgvector embeddings with an indexer that builds embeddings.</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CodingAgent: Code implementation assistant. Default LLM deployment is self-hosted via Ollama (glm-4.7-flash) but is reconfigurable and can call semantic retrieval when repository context is needed.</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VisionAgent: Image analysis via Gemini Vision and image generation via Hugging Face Inference API.</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FrontendAgent: Emits UI actions for themes, colors, fonts, and visual effects.</w:t>
      </w:r>
    </w:p>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HuggingFaceAgent: MCP-based model, dataset, and paper discovery.</w:t>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Runtime request flow</w:t>
      </w:r>
    </w:p>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 user sends a message in the chat UI with text and optional file or image.</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/api/chat converts UI messages to AgentChatMessage format and resolves user-specific agent configurations and secrets from the database.</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 selected agent or main-agent executes via LangGraph and tool and agent events are streamed back.</w:t>
      </w:r>
    </w:p>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The UI renders streaming responses and execution flow, and generated artifacts or images are stored and referenced.</w:t>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Messages, artifacts, and execution metadata are persisted in PostgreSQL.</w:t>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Agent framework and orchestration details</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agent runtime is implemented with LangGraph. All agents inherit from BaseAgent, which builds a compact execution graph consisting of an LLM node and a Tool node. The LLM receives the system instruction and conversation history. If it returns tool calls, execution is routed to the Tool node and then back to the LLM until completion.</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MainAgent extends this pattern by creating a dynamic orchestration graph from the agentRegistry. Each specialized agent self-registers at module load time with metadata including agent id, delegation tool name, and compiled subgraph. The MainAgent exposes one delegation tool per registered agent and routes the conversation to the corresponding sub-agent subgraph.</w:t>
      </w:r>
    </w:p>
    <w:p w:rsidR="00000000" w:rsidDel="00000000" w:rsidP="00000000" w:rsidRDefault="00000000" w:rsidRPr="00000000" w14:paraId="000000A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Streaming, tracing, and persistence</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Agents emit newline-delimited JSON events such as agent_started, agent_stream, tool_started, tool_ended, agent_ended, and agent_error. The /api/chat route forwards these chunks to the client while also constructing a hierarchical execution trace structure. The trace is stored as a message part, enabling the UI to render both the final answer and the step-by-step execution flow.</w:t>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Multimodal inputs and file handling</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UI supports image and file uploads. Files are uploaded through /api/files/upload to object storage and referenced by URL inside the message. The /api/chat route injects these URLs into agent message content in a standardized format so multimodal agents can operate directly on uploaded assets.</w:t>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Operational monitoring (Agents Dashboard)</w:t>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Agents Dashboard computes aggregate metrics such as agent and tool call counts, latency, and error rates by scanning stored execution traces from recent assistant messages. This provides lightweight observability without requiring a separate tracing backend.</w:t>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Codebase retrieval (RAG) path</w:t>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implements semantic code retrieval backed by PostgreSQL pgvector. This retrieval capability is primarily used by CodebaseAgent and can also be invoked by CodingAgent when additional repository context is required.</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indexing script scans the repository, chunks TypeScript and JavaScript sources using the TypeScript AST, generates embeddings, and stores them with an HNSW index for fast cosine similarity search. The shared search_codebase tool queries these embeddings and returns relevant code snippets to ground responses. In the current build, embeddings are generated using Google text-embedding-004 with 768 dimensions.</w:t>
      </w:r>
    </w:p>
    <w:p w:rsidR="00000000" w:rsidDel="00000000" w:rsidP="00000000" w:rsidRDefault="00000000" w:rsidRPr="00000000" w14:paraId="000000A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Current architecture diagrams </w:t>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System context diagram </w:t>
      </w:r>
    </w:p>
    <w:p w:rsidR="00000000" w:rsidDel="00000000" w:rsidP="00000000" w:rsidRDefault="00000000" w:rsidRPr="00000000" w14:paraId="000000A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376790" cy="3213821"/>
            <wp:effectExtent b="0" l="0" r="0" t="0"/>
            <wp:docPr id="168252015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76790" cy="321382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Agent orchestration diagram</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397331" cy="1152842"/>
            <wp:effectExtent b="0" l="0" r="0" t="0"/>
            <wp:docPr id="168252015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97331" cy="115284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lineRule="auto"/>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Proposed software architecture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B8">
      <w:pPr>
        <w:spacing w:after="240" w:befor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proposed architecture maintains the current multi-agent orchestration paradigm while introducing enhancements for scalability, observability, and extensibility. The system is structured as a layered architecture with clear separation of concerns between presentation, business logic, data access, and external integrations.</w:t>
      </w:r>
    </w:p>
    <w:p w:rsidR="00000000" w:rsidDel="00000000" w:rsidP="00000000" w:rsidRDefault="00000000" w:rsidRPr="00000000" w14:paraId="000000B9">
      <w:pPr>
        <w:spacing w:after="240" w:before="240" w:lineRule="auto"/>
        <w:ind w:left="-141.73228346456688"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The architecture follows a layered, agent-oriented design</w:t>
      </w:r>
      <w:r w:rsidDel="00000000" w:rsidR="00000000" w:rsidRPr="00000000">
        <w:rPr>
          <w:rFonts w:ascii="Times New Roman" w:cs="Times New Roman" w:eastAsia="Times New Roman" w:hAnsi="Times New Roman"/>
          <w:sz w:val="26"/>
          <w:szCs w:val="26"/>
          <w:rtl w:val="0"/>
        </w:rPr>
        <w:t xml:space="preserve"> as it has been shown in the Current Software Architecture section.</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Subsystem decomposition</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MainAgent Subsystem</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Acts as the central orchestrator responsible for high-level intent detection and workflow routing. It analyzes user requests and delegates tasks to the appropriate sub-agent (e.g.,routing code queries to CodingAgent or repository questions to CodebaseAgent).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SubAgent Subsystem</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A suite of specialized agents extending a common BaseAgent abstract class, powered by LangGraph for state management: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Development Agents: CodingAgent (general programming), CodebaseAgent (repo analysis), GithubAgent (issue/PR management), FrontendAgent (UI generation).</w:t>
        <w:tab/>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Productivity Agents: GoogleWorkspaceAgent (Docs/Drive integration), SearchAgent (web research), EmailAgent (communication).</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Multimodal Agents: VisionAgent (image analysis/generation), VoiceAgent.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Agents: DataAnalystAgent (visualization and analysis).</w:t>
      </w:r>
    </w:p>
    <w:p w:rsidR="00000000" w:rsidDel="00000000" w:rsidP="00000000" w:rsidRDefault="00000000" w:rsidRPr="00000000" w14:paraId="000000C2">
      <w:pPr>
        <w:numPr>
          <w:ilvl w:val="0"/>
          <w:numId w:val="8"/>
        </w:numPr>
        <w:spacing w:after="0" w:lineRule="auto"/>
        <w:ind w:left="0" w:hanging="360"/>
        <w:rPr>
          <w:rFonts w:ascii="Aptos" w:cs="Aptos" w:eastAsia="Aptos" w:hAnsi="Aptos"/>
          <w:sz w:val="26"/>
          <w:szCs w:val="26"/>
        </w:rPr>
      </w:pPr>
      <w:r w:rsidDel="00000000" w:rsidR="00000000" w:rsidRPr="00000000">
        <w:rPr>
          <w:rFonts w:ascii="Times New Roman" w:cs="Times New Roman" w:eastAsia="Times New Roman" w:hAnsi="Times New Roman"/>
          <w:b w:val="1"/>
          <w:bCs w:val="1"/>
          <w:sz w:val="26"/>
          <w:szCs w:val="26"/>
          <w:rtl w:val="0"/>
        </w:rPr>
        <w:t xml:space="preserve">Execution &amp; Provider Subsystem: </w:t>
      </w:r>
      <w:r w:rsidDel="00000000" w:rsidR="00000000" w:rsidRPr="00000000">
        <w:rPr>
          <w:rFonts w:ascii="Times New Roman" w:cs="Times New Roman" w:eastAsia="Times New Roman" w:hAnsi="Times New Roman"/>
          <w:sz w:val="26"/>
          <w:szCs w:val="26"/>
          <w:rtl w:val="0"/>
        </w:rPr>
        <w:t xml:space="preserve">Manages model inference through a unified factory pattern (createLLM). It supports a hybrid execution environment defined by LLMProvider types:</w:t>
      </w:r>
      <w:r w:rsidDel="00000000" w:rsidR="00000000" w:rsidRPr="00000000">
        <w:rPr>
          <w:rtl w:val="0"/>
        </w:rPr>
      </w:r>
    </w:p>
    <w:p w:rsidR="00000000" w:rsidDel="00000000" w:rsidP="00000000" w:rsidRDefault="00000000" w:rsidRPr="00000000" w14:paraId="000000C3">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 Inference: Privacy-focused execution via Ollama, Llama.cpp, or LocalAI (running on CPU/GPU).</w:t>
      </w:r>
    </w:p>
    <w:p w:rsidR="00000000" w:rsidDel="00000000" w:rsidP="00000000" w:rsidRDefault="00000000" w:rsidRPr="00000000" w14:paraId="000000C4">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 Inference: Scalable execution via OpenAI, Anthropic, Google Gemini, or Groq.</w:t>
      </w:r>
    </w:p>
    <w:p w:rsidR="00000000" w:rsidDel="00000000" w:rsidP="00000000" w:rsidRDefault="00000000" w:rsidRPr="00000000" w14:paraId="000000C5">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Configuration: Uses LLMImplMetadata to dynamically switch providers and parameters per agent.</w:t>
      </w:r>
    </w:p>
    <w:p w:rsidR="00000000" w:rsidDel="00000000" w:rsidP="00000000" w:rsidRDefault="00000000" w:rsidRPr="00000000" w14:paraId="000000C6">
      <w:pPr>
        <w:numPr>
          <w:ilvl w:val="0"/>
          <w:numId w:val="8"/>
        </w:numPr>
        <w:spacing w:after="0" w:lineRule="auto"/>
        <w:ind w:left="0" w:hanging="360"/>
        <w:rPr>
          <w:rFonts w:ascii="Aptos" w:cs="Aptos" w:eastAsia="Aptos" w:hAnsi="Aptos"/>
          <w:sz w:val="26"/>
          <w:szCs w:val="26"/>
        </w:rPr>
      </w:pPr>
      <w:r w:rsidDel="00000000" w:rsidR="00000000" w:rsidRPr="00000000">
        <w:rPr>
          <w:rFonts w:ascii="Times New Roman" w:cs="Times New Roman" w:eastAsia="Times New Roman" w:hAnsi="Times New Roman"/>
          <w:b w:val="1"/>
          <w:bCs w:val="1"/>
          <w:sz w:val="26"/>
          <w:szCs w:val="26"/>
          <w:rtl w:val="0"/>
        </w:rPr>
        <w:t xml:space="preserve">User Interface Subsystem: </w:t>
      </w:r>
      <w:r w:rsidDel="00000000" w:rsidR="00000000" w:rsidRPr="00000000">
        <w:rPr>
          <w:rFonts w:ascii="Times New Roman" w:cs="Times New Roman" w:eastAsia="Times New Roman" w:hAnsi="Times New Roman"/>
          <w:sz w:val="26"/>
          <w:szCs w:val="26"/>
          <w:rtl w:val="0"/>
        </w:rPr>
        <w:t xml:space="preserve">A Next.js-based frontend responsible for multimodal interaction. Key components include:</w:t>
      </w:r>
      <w:r w:rsidDel="00000000" w:rsidR="00000000" w:rsidRPr="00000000">
        <w:rPr>
          <w:rtl w:val="0"/>
        </w:rPr>
      </w:r>
    </w:p>
    <w:p w:rsidR="00000000" w:rsidDel="00000000" w:rsidP="00000000" w:rsidRDefault="00000000" w:rsidRPr="00000000" w14:paraId="000000C7">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 Interface: Handles streaming text deltas and tool execution logs via use-chat hooks.</w:t>
      </w:r>
    </w:p>
    <w:p w:rsidR="00000000" w:rsidDel="00000000" w:rsidP="00000000" w:rsidRDefault="00000000" w:rsidRPr="00000000" w14:paraId="000000C8">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Artifacts System: Renders structured outputs like code (codeDelta), images (imageDelta), and spreadsheets (sheetDelta) in interactive panels.</w:t>
      </w:r>
    </w:p>
    <w:p w:rsidR="00000000" w:rsidDel="00000000" w:rsidP="00000000" w:rsidRDefault="00000000" w:rsidRPr="00000000" w14:paraId="000000C9">
      <w:pPr>
        <w:spacing w:after="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Multimodal Input: Supports text, image uploads, and voice input.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0" w:right="0" w:hanging="360"/>
        <w:jc w:val="left"/>
        <w:rPr>
          <w:rFonts w:ascii="Aptos" w:cs="Aptos" w:eastAsia="Aptos" w:hAnsi="Aptos"/>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Logging &amp; Monitoring Subsystem</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Implements an event-driven telemetry system. The BaseAgent captures and streams lifecycle events (AGENT_STARTED, TOOL_STARTED, AGENT_STREAM, AGENT_ENDED) to the frontend and     server logs for real-time observability and debugging.</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Hardware/software mapping</w:t>
      </w:r>
    </w:p>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adopts a hybrid cloud and local computing model, leveraging serverless infrastructure for web hosting and database management, while offering flexibility for AI inference execution. The mapping of software components to hardware resources is defined as follows:</w:t>
      </w:r>
    </w:p>
    <w:p w:rsidR="00000000" w:rsidDel="00000000" w:rsidP="00000000" w:rsidRDefault="00000000" w:rsidRPr="00000000" w14:paraId="000000C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Client-Side Hardware:</w:t>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Device:</w:t>
      </w:r>
      <w:r w:rsidDel="00000000" w:rsidR="00000000" w:rsidRPr="00000000">
        <w:rPr>
          <w:rFonts w:ascii="Times New Roman" w:cs="Times New Roman" w:eastAsia="Times New Roman" w:hAnsi="Times New Roman"/>
          <w:sz w:val="26"/>
          <w:szCs w:val="26"/>
          <w:rtl w:val="0"/>
        </w:rPr>
        <w:t xml:space="preserve"> Any standard personal computer or mobile device with a modern web browser.</w:t>
      </w:r>
    </w:p>
    <w:p w:rsidR="00000000" w:rsidDel="00000000" w:rsidP="00000000" w:rsidRDefault="00000000" w:rsidRPr="00000000" w14:paraId="000000D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Software:</w:t>
      </w:r>
      <w:r w:rsidDel="00000000" w:rsidR="00000000" w:rsidRPr="00000000">
        <w:rPr>
          <w:rFonts w:ascii="Times New Roman" w:cs="Times New Roman" w:eastAsia="Times New Roman" w:hAnsi="Times New Roman"/>
          <w:sz w:val="26"/>
          <w:szCs w:val="26"/>
          <w:rtl w:val="0"/>
        </w:rPr>
        <w:t xml:space="preserve"> The frontend application runs within the browser environment (Chrome, Firefox, Edge, Safari), executing the </w:t>
      </w:r>
      <w:r w:rsidDel="00000000" w:rsidR="00000000" w:rsidRPr="00000000">
        <w:rPr>
          <w:rFonts w:ascii="Times New Roman" w:cs="Times New Roman" w:eastAsia="Times New Roman" w:hAnsi="Times New Roman"/>
          <w:b w:val="1"/>
          <w:bCs w:val="1"/>
          <w:sz w:val="26"/>
          <w:szCs w:val="26"/>
          <w:rtl w:val="0"/>
        </w:rPr>
        <w:t xml:space="preserve">React</w:t>
      </w:r>
      <w:r w:rsidDel="00000000" w:rsidR="00000000" w:rsidRPr="00000000">
        <w:rPr>
          <w:rFonts w:ascii="Times New Roman" w:cs="Times New Roman" w:eastAsia="Times New Roman" w:hAnsi="Times New Roman"/>
          <w:sz w:val="26"/>
          <w:szCs w:val="26"/>
          <w:rtl w:val="0"/>
        </w:rPr>
        <w:t xml:space="preserve">-based UI and handling real-time Server-Sent Events (SSE) for streaming responses.</w:t>
      </w:r>
    </w:p>
    <w:p w:rsidR="00000000" w:rsidDel="00000000" w:rsidP="00000000" w:rsidRDefault="00000000" w:rsidRPr="00000000" w14:paraId="000000D2">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Server-Side Infrastructure:</w:t>
      </w:r>
    </w:p>
    <w:p w:rsidR="00000000" w:rsidDel="00000000" w:rsidP="00000000" w:rsidRDefault="00000000" w:rsidRPr="00000000" w14:paraId="000000D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Runtime Environment: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Next.js 15 </w:t>
      </w:r>
      <w:r w:rsidDel="00000000" w:rsidR="00000000" w:rsidRPr="00000000">
        <w:rPr>
          <w:rFonts w:ascii="Times New Roman" w:cs="Times New Roman" w:eastAsia="Times New Roman" w:hAnsi="Times New Roman"/>
          <w:sz w:val="26"/>
          <w:szCs w:val="26"/>
          <w:rtl w:val="0"/>
        </w:rPr>
        <w:t xml:space="preserve"> hosted on a serverless Node.js runtime or a containerized Node.js environment.</w:t>
      </w:r>
    </w:p>
    <w:p w:rsidR="00000000" w:rsidDel="00000000" w:rsidP="00000000" w:rsidRDefault="00000000" w:rsidRPr="00000000" w14:paraId="000000D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Responsibility:</w:t>
      </w:r>
      <w:r w:rsidDel="00000000" w:rsidR="00000000" w:rsidRPr="00000000">
        <w:rPr>
          <w:rFonts w:ascii="Times New Roman" w:cs="Times New Roman" w:eastAsia="Times New Roman" w:hAnsi="Times New Roman"/>
          <w:sz w:val="26"/>
          <w:szCs w:val="26"/>
          <w:rtl w:val="0"/>
        </w:rPr>
        <w:t xml:space="preserve"> Handles API routes, authentication (NextAuth), LangGraph orchestration, and secure communication with AI providers.</w:t>
      </w:r>
    </w:p>
    <w:p w:rsidR="00000000" w:rsidDel="00000000" w:rsidP="00000000" w:rsidRDefault="00000000" w:rsidRPr="00000000" w14:paraId="000000D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Persistence Layer:</w:t>
      </w:r>
    </w:p>
    <w:p w:rsidR="00000000" w:rsidDel="00000000" w:rsidP="00000000" w:rsidRDefault="00000000" w:rsidRPr="00000000" w14:paraId="000000D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Database: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Neon (Serverless PostgreSQL)</w:t>
      </w:r>
      <w:r w:rsidDel="00000000" w:rsidR="00000000" w:rsidRPr="00000000">
        <w:rPr>
          <w:rFonts w:ascii="Times New Roman" w:cs="Times New Roman" w:eastAsia="Times New Roman" w:hAnsi="Times New Roman"/>
          <w:sz w:val="26"/>
          <w:szCs w:val="26"/>
          <w:rtl w:val="0"/>
        </w:rPr>
        <w:t xml:space="preserve"> running on cloud infrastructure. This handles structured data (Users, Chats, Agent Configs) and vector embeddings (pgvector) for RAG operations.</w:t>
      </w:r>
    </w:p>
    <w:p w:rsidR="00000000" w:rsidDel="00000000" w:rsidP="00000000" w:rsidRDefault="00000000" w:rsidRPr="00000000" w14:paraId="000000D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Object Storage: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Vercel Blob</w:t>
      </w:r>
      <w:r w:rsidDel="00000000" w:rsidR="00000000" w:rsidRPr="00000000">
        <w:rPr>
          <w:rFonts w:ascii="Times New Roman" w:cs="Times New Roman" w:eastAsia="Times New Roman" w:hAnsi="Times New Roman"/>
          <w:sz w:val="26"/>
          <w:szCs w:val="26"/>
          <w:rtl w:val="0"/>
        </w:rPr>
        <w:t xml:space="preserve"> storage for unstructured data such as uploaded user files, images, and generated artifacts.</w:t>
      </w:r>
    </w:p>
    <w:p w:rsidR="00000000" w:rsidDel="00000000" w:rsidP="00000000" w:rsidRDefault="00000000" w:rsidRPr="00000000" w14:paraId="000000D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Inference Infrastructure:</w:t>
      </w:r>
    </w:p>
    <w:p w:rsidR="00000000" w:rsidDel="00000000" w:rsidP="00000000" w:rsidRDefault="00000000" w:rsidRPr="00000000" w14:paraId="000000D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Cloud Inference:</w:t>
      </w:r>
      <w:r w:rsidDel="00000000" w:rsidR="00000000" w:rsidRPr="00000000">
        <w:rPr>
          <w:rFonts w:ascii="Times New Roman" w:cs="Times New Roman" w:eastAsia="Times New Roman" w:hAnsi="Times New Roman"/>
          <w:sz w:val="26"/>
          <w:szCs w:val="26"/>
          <w:rtl w:val="0"/>
        </w:rPr>
        <w:t xml:space="preserve"> API-based interaction with external providers (OpenAI, Anthropic, Google) running on provider-managed GPU clusters.</w:t>
      </w:r>
    </w:p>
    <w:p w:rsidR="00000000" w:rsidDel="00000000" w:rsidP="00000000" w:rsidRDefault="00000000" w:rsidRPr="00000000" w14:paraId="000000D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Local Inference (Self-Hosted):</w:t>
      </w:r>
      <w:r w:rsidDel="00000000" w:rsidR="00000000" w:rsidRPr="00000000">
        <w:rPr>
          <w:rFonts w:ascii="Times New Roman" w:cs="Times New Roman" w:eastAsia="Times New Roman" w:hAnsi="Times New Roman"/>
          <w:sz w:val="26"/>
          <w:szCs w:val="26"/>
          <w:rtl w:val="0"/>
        </w:rPr>
        <w:t xml:space="preserve"> Users may opt to run models locally using </w:t>
      </w:r>
      <w:r w:rsidDel="00000000" w:rsidR="00000000" w:rsidRPr="00000000">
        <w:rPr>
          <w:rFonts w:ascii="Times New Roman" w:cs="Times New Roman" w:eastAsia="Times New Roman" w:hAnsi="Times New Roman"/>
          <w:b w:val="1"/>
          <w:bCs w:val="1"/>
          <w:sz w:val="26"/>
          <w:szCs w:val="26"/>
          <w:rtl w:val="0"/>
        </w:rPr>
        <w:t xml:space="preserve">Ollama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LM Studio</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LocalAI</w:t>
      </w:r>
      <w:r w:rsidDel="00000000" w:rsidR="00000000" w:rsidRPr="00000000">
        <w:rPr>
          <w:rFonts w:ascii="Times New Roman" w:cs="Times New Roman" w:eastAsia="Times New Roman" w:hAnsi="Times New Roman"/>
          <w:sz w:val="26"/>
          <w:szCs w:val="26"/>
          <w:rtl w:val="0"/>
        </w:rPr>
        <w:t xml:space="preserve">. In this scenario, the inference utilizes the user's or organization's local CPU/GPU resources (e.g., NVIDIA RTX series or Apple Silicon M-series chips) to process LLM requests without data leaving the local network.</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Persistent data management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 management system of the multi-agent AI framework is centered on PostgreSQL with Drizzle ORM for all structured data, complemented by Vercel Blob Storage for handling large files and media. </w:t>
      </w:r>
    </w:p>
    <w:p w:rsidR="00000000" w:rsidDel="00000000" w:rsidP="00000000" w:rsidRDefault="00000000" w:rsidRPr="00000000" w14:paraId="000000E0">
      <w:pPr>
        <w:numPr>
          <w:ilvl w:val="0"/>
          <w:numId w:val="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authentication data, including hashed passwords and profile information, resides in dedicated User and UserProfile tables, while chat conversations are preserved in Chat and Message_v2 tables with support for attachments and voting feedback. </w:t>
      </w:r>
    </w:p>
    <w:p w:rsidR="00000000" w:rsidDel="00000000" w:rsidP="00000000" w:rsidRDefault="00000000" w:rsidRPr="00000000" w14:paraId="000000E1">
      <w:pPr>
        <w:numPr>
          <w:ilvl w:val="0"/>
          <w:numId w:val="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 configurations, including encrypted API keys and model selections, are securely stored in AgentConfiguration tables using AES-256-GCM encryption with scrypt-derived keys, ensuring sensitive credentials like GitHub PATs and HuggingFace tokens remain protected. </w:t>
      </w:r>
    </w:p>
    <w:p w:rsidR="00000000" w:rsidDel="00000000" w:rsidP="00000000" w:rsidRDefault="00000000" w:rsidRPr="00000000" w14:paraId="000000E2">
      <w:pPr>
        <w:numPr>
          <w:ilvl w:val="0"/>
          <w:numId w:val="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Generated artifacts such as code, images, and documents are stored in the Document table for text-based content, with larger binary files automatically routed to Vercel Blob Storage and referenced via URLs. </w:t>
      </w:r>
    </w:p>
    <w:p w:rsidR="00000000" w:rsidDel="00000000" w:rsidP="00000000" w:rsidRDefault="00000000" w:rsidRPr="00000000" w14:paraId="000000E3">
      <w:pPr>
        <w:numPr>
          <w:ilvl w:val="0"/>
          <w:numId w:val="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also maintains vector embeddings for codebase analysis in a specialized CodebaseEmbedding table with HNSW indexing for efficient similarity searches, while user preferences and agent enablement settings are tracked in AgentPreference tables.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hybrid approach balances database efficiency for structured queries with cloud scalability for media assets, all while maintaining data integrity through migrations and comprehensive encryption.</w:t>
      </w:r>
      <w:r w:rsidDel="00000000" w:rsidR="00000000" w:rsidRPr="00000000">
        <w:drawing>
          <wp:anchor allowOverlap="1" behindDoc="0" distB="114300" distT="114300" distL="114300" distR="114300" hidden="0" layoutInCell="1" locked="0" relativeHeight="0" simplePos="0">
            <wp:simplePos x="0" y="0"/>
            <wp:positionH relativeFrom="column">
              <wp:posOffset>404812</wp:posOffset>
            </wp:positionH>
            <wp:positionV relativeFrom="paragraph">
              <wp:posOffset>771005</wp:posOffset>
            </wp:positionV>
            <wp:extent cx="5162868" cy="2868260"/>
            <wp:effectExtent b="0" l="0" r="0" t="0"/>
            <wp:wrapTopAndBottom distB="114300" distT="114300"/>
            <wp:docPr id="168252015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62868" cy="2868260"/>
                    </a:xfrm>
                    <a:prstGeom prst="rect"/>
                    <a:ln/>
                  </pic:spPr>
                </pic:pic>
              </a:graphicData>
            </a:graphic>
          </wp:anchor>
        </w:drawing>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framework’s data management for trained or fine-tuned models consists of two parts: training data management which is accessible by developers and trained model storage which is accessible by users.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Training data can be stored separately from the framework in cloud storage (Google Cloud, AWS S3…) with developer controlled access and versioning, ensuring sensitive datasets stay isolated from user data. Trained model binaries and checkpoints can be stored in cloud object storage with CDN distribution, then they can be integrated into the existing AgentConfiguration table through new model registry entries that track versions, storage URLs, performance metrics, and compatibility information, or a new separate table can be created for the trained models.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 database tables may manage model metadata without exposing training details to users, while the framework's encryption system extends to protect model access credentials. An overview of the data management is shown in Figure…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318</wp:posOffset>
            </wp:positionH>
            <wp:positionV relativeFrom="paragraph">
              <wp:posOffset>114300</wp:posOffset>
            </wp:positionV>
            <wp:extent cx="5972810" cy="1689100"/>
            <wp:effectExtent b="0" l="0" r="0" t="0"/>
            <wp:wrapTopAndBottom distB="114300" distT="114300"/>
            <wp:docPr id="168252015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72810" cy="1689100"/>
                    </a:xfrm>
                    <a:prstGeom prst="rect"/>
                    <a:ln/>
                  </pic:spPr>
                </pic:pic>
              </a:graphicData>
            </a:graphic>
          </wp:anchor>
        </w:drawing>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usual user flow is designed as follows: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new user arrives at the Multi-Agent AI Framework for the first time, greeted by a clean login screen offering email/password registration or guest mode. Choosing to register, the user enters an email address and password; the system hashes the password securely and creates a new record in the User table, while simultaneously generating a default UserProfile entry for future personal details. After successful signup, the user is welcomed to the dashboard and prompted to complete their profile—adding a full name, nickname, work preferences, and notification settings—which are saved directly to the UserProfile table.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 the user explores the agent configuration section, where they enable or disable specific agents via toggles (recorded in the AgentPreference table) and begin setting up their preferred language models: selecting providers such as Google, Groq, or OpenAI, choosing models, and entering API keys or other secrets. These sensitive values are encrypted on the server using AES-256-GCM before being stored in the AgentConfiguration table, linked to the user’s account for secure, on-demand retrieval during future sessions.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Satisfied with the setup, the user starts their first chat by clicking “New Chat.” The system creates a fresh Chat record associated with their user ID, and as the user types their initial message (optionally attaching an image or document), the frontend uploads any large files to Vercel Blob storage and references the URLs in the Message_v2 table alongside the text content. The backend loads the relevant agent configuration, decrypts the necessary keys, invokes the chosen agent(s), and streams the response back—saving both the user’s input and the agent’s reply as new entries in Message_v2. If the agent generates an artifact (code snippet, generated image, or document), it is either stored as text in the Document table or uploaded to Blob with a reference added.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Throughout the conversation the user can upvote helpful messages, with each vote recorded in the Vote table, ensuring personalized feedback persists. By the end of the session, the user’s entire history, profile, agent preferences, and configurations remain securely stored and ready to be reloaded the next time they return—creating a seamless, stateful experience from the very first interaction.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color w:val="ff00ff"/>
          <w:sz w:val="26"/>
          <w:szCs w:val="26"/>
        </w:rPr>
      </w:pPr>
      <w:r w:rsidDel="00000000" w:rsidR="00000000" w:rsidRPr="00000000">
        <w:rPr>
          <w:rFonts w:ascii="Times New Roman" w:cs="Times New Roman" w:eastAsia="Times New Roman" w:hAnsi="Times New Roman"/>
          <w:sz w:val="26"/>
          <w:szCs w:val="26"/>
          <w:rtl w:val="0"/>
        </w:rPr>
        <w:t xml:space="preserve">Corresponding user flow chart can be seen in below.</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810" cy="5334000"/>
            <wp:effectExtent b="0" l="0" r="0" t="0"/>
            <wp:docPr id="168252015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7281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Access control and security</w:t>
      </w:r>
    </w:p>
    <w:p w:rsidR="00000000" w:rsidDel="00000000" w:rsidP="00000000" w:rsidRDefault="00000000" w:rsidRPr="00000000" w14:paraId="000001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is a foundational pillar of the framework, ensuring strict data isolation and the protection of sensitive user credentials. The system implements a defense-in-depth strategy:</w:t>
      </w:r>
    </w:p>
    <w:p w:rsidR="00000000" w:rsidDel="00000000" w:rsidP="00000000" w:rsidRDefault="00000000" w:rsidRPr="00000000" w14:paraId="00000102">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Authentication &amp; Session Management:</w:t>
      </w:r>
    </w:p>
    <w:p w:rsidR="00000000" w:rsidDel="00000000" w:rsidP="00000000" w:rsidRDefault="00000000" w:rsidRPr="00000000" w14:paraId="0000010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utilizes </w:t>
      </w:r>
      <w:r w:rsidDel="00000000" w:rsidR="00000000" w:rsidRPr="00000000">
        <w:rPr>
          <w:rFonts w:ascii="Times New Roman" w:cs="Times New Roman" w:eastAsia="Times New Roman" w:hAnsi="Times New Roman"/>
          <w:b w:val="1"/>
          <w:bCs w:val="1"/>
          <w:sz w:val="26"/>
          <w:szCs w:val="26"/>
          <w:rtl w:val="0"/>
        </w:rPr>
        <w:t xml:space="preserve">NextAuth v5</w:t>
      </w:r>
      <w:r w:rsidDel="00000000" w:rsidR="00000000" w:rsidRPr="00000000">
        <w:rPr>
          <w:rFonts w:ascii="Times New Roman" w:cs="Times New Roman" w:eastAsia="Times New Roman" w:hAnsi="Times New Roman"/>
          <w:sz w:val="26"/>
          <w:szCs w:val="26"/>
          <w:rtl w:val="0"/>
        </w:rPr>
        <w:t xml:space="preserve"> to handle authentication flows, supporting both credential-based login (Email/Password with bcrypt hashing) and OAuth providers.</w:t>
      </w:r>
    </w:p>
    <w:p w:rsidR="00000000" w:rsidDel="00000000" w:rsidP="00000000" w:rsidRDefault="00000000" w:rsidRPr="00000000" w14:paraId="0000010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Sessions are managed via secure, HTTP-only </w:t>
      </w:r>
      <w:r w:rsidDel="00000000" w:rsidR="00000000" w:rsidRPr="00000000">
        <w:rPr>
          <w:rFonts w:ascii="Times New Roman" w:cs="Times New Roman" w:eastAsia="Times New Roman" w:hAnsi="Times New Roman"/>
          <w:b w:val="1"/>
          <w:bCs w:val="1"/>
          <w:sz w:val="26"/>
          <w:szCs w:val="26"/>
          <w:rtl w:val="0"/>
        </w:rPr>
        <w:t xml:space="preserve">JWT (JSON Web Tokens)</w:t>
      </w:r>
      <w:r w:rsidDel="00000000" w:rsidR="00000000" w:rsidRPr="00000000">
        <w:rPr>
          <w:rFonts w:ascii="Times New Roman" w:cs="Times New Roman" w:eastAsia="Times New Roman" w:hAnsi="Times New Roman"/>
          <w:sz w:val="26"/>
          <w:szCs w:val="26"/>
          <w:rtl w:val="0"/>
        </w:rPr>
        <w:t xml:space="preserve">, ensuring stateless and scalable verification of user identity across API requests.</w:t>
      </w:r>
    </w:p>
    <w:p w:rsidR="00000000" w:rsidDel="00000000" w:rsidP="00000000" w:rsidRDefault="00000000" w:rsidRPr="00000000" w14:paraId="0000010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Middleware enforcement prevents unauthorized access to protected routes such as </w:t>
      </w:r>
      <w:r w:rsidDel="00000000" w:rsidR="00000000" w:rsidRPr="00000000">
        <w:rPr>
          <w:rFonts w:ascii="Times New Roman" w:cs="Times New Roman" w:eastAsia="Times New Roman" w:hAnsi="Times New Roman"/>
          <w:sz w:val="26"/>
          <w:szCs w:val="26"/>
          <w:rtl w:val="0"/>
        </w:rPr>
        <w:t xml:space="preserve">/api/chat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sz w:val="26"/>
          <w:szCs w:val="26"/>
          <w:rtl w:val="0"/>
        </w:rPr>
        <w:t xml:space="preserve">/api/user_dashboard.</w:t>
      </w:r>
    </w:p>
    <w:p w:rsidR="00000000" w:rsidDel="00000000" w:rsidP="00000000" w:rsidRDefault="00000000" w:rsidRPr="00000000" w14:paraId="0000010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Credential Encryption (Secrets Management):</w:t>
      </w:r>
    </w:p>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Sensitive user data, specifically API keys (e.g., OpenAI Key, GitHub PAT) and agent-specific secrets, are never stored in plain text.</w:t>
      </w:r>
    </w:p>
    <w:p w:rsidR="00000000" w:rsidDel="00000000" w:rsidP="00000000" w:rsidRDefault="00000000" w:rsidRPr="00000000" w14:paraId="0000010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employs </w:t>
      </w:r>
      <w:r w:rsidDel="00000000" w:rsidR="00000000" w:rsidRPr="00000000">
        <w:rPr>
          <w:rFonts w:ascii="Times New Roman" w:cs="Times New Roman" w:eastAsia="Times New Roman" w:hAnsi="Times New Roman"/>
          <w:b w:val="1"/>
          <w:bCs w:val="1"/>
          <w:sz w:val="26"/>
          <w:szCs w:val="26"/>
          <w:rtl w:val="0"/>
        </w:rPr>
        <w:t xml:space="preserve">AES-256-GCM encryption</w:t>
      </w:r>
      <w:r w:rsidDel="00000000" w:rsidR="00000000" w:rsidRPr="00000000">
        <w:rPr>
          <w:rFonts w:ascii="Times New Roman" w:cs="Times New Roman" w:eastAsia="Times New Roman" w:hAnsi="Times New Roman"/>
          <w:sz w:val="26"/>
          <w:szCs w:val="26"/>
          <w:rtl w:val="0"/>
        </w:rPr>
        <w:t xml:space="preserve"> for all sensitive fields in the PostgreSQL database.</w:t>
      </w:r>
    </w:p>
    <w:p w:rsidR="00000000" w:rsidDel="00000000" w:rsidP="00000000" w:rsidRDefault="00000000" w:rsidRPr="00000000" w14:paraId="0000010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Decryption keys are managed via server-side environment variables (</w:t>
      </w:r>
      <w:r w:rsidDel="00000000" w:rsidR="00000000" w:rsidRPr="00000000">
        <w:rPr>
          <w:rFonts w:ascii="Times New Roman" w:cs="Times New Roman" w:eastAsia="Times New Roman" w:hAnsi="Times New Roman"/>
          <w:sz w:val="26"/>
          <w:szCs w:val="26"/>
          <w:rtl w:val="0"/>
        </w:rPr>
        <w:t xml:space="preserve">process.env</w:t>
      </w:r>
      <w:r w:rsidDel="00000000" w:rsidR="00000000" w:rsidRPr="00000000">
        <w:rPr>
          <w:rFonts w:ascii="Times New Roman" w:cs="Times New Roman" w:eastAsia="Times New Roman" w:hAnsi="Times New Roman"/>
          <w:sz w:val="26"/>
          <w:szCs w:val="26"/>
          <w:rtl w:val="0"/>
        </w:rPr>
        <w:t xml:space="preserve">), ensuring that even a database dump does not compromise user credentials. Keys are decrypted only momentarily at runtime within the server memory to instantiate the LLM client.</w:t>
      </w:r>
    </w:p>
    <w:p w:rsidR="00000000" w:rsidDel="00000000" w:rsidP="00000000" w:rsidRDefault="00000000" w:rsidRPr="00000000" w14:paraId="0000010A">
      <w:pPr>
        <w:numPr>
          <w:ilvl w:val="0"/>
          <w:numId w:val="10"/>
        </w:numPr>
        <w:spacing w:after="240" w:before="240" w:lineRule="auto"/>
        <w:ind w:left="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Isolation &amp; Privacy:</w:t>
      </w:r>
    </w:p>
    <w:p w:rsidR="00000000" w:rsidDel="00000000" w:rsidP="00000000" w:rsidRDefault="00000000" w:rsidRPr="00000000" w14:paraId="0000010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Isolation:</w:t>
      </w:r>
      <w:r w:rsidDel="00000000" w:rsidR="00000000" w:rsidRPr="00000000">
        <w:rPr>
          <w:rFonts w:ascii="Times New Roman" w:cs="Times New Roman" w:eastAsia="Times New Roman" w:hAnsi="Times New Roman"/>
          <w:sz w:val="26"/>
          <w:szCs w:val="26"/>
          <w:rtl w:val="0"/>
        </w:rPr>
        <w:t xml:space="preserve"> Database queries are scoped strictly by </w:t>
      </w:r>
      <w:r w:rsidDel="00000000" w:rsidR="00000000" w:rsidRPr="00000000">
        <w:rPr>
          <w:rFonts w:ascii="Times New Roman" w:cs="Times New Roman" w:eastAsia="Times New Roman" w:hAnsi="Times New Roman"/>
          <w:color w:val="188038"/>
          <w:sz w:val="26"/>
          <w:szCs w:val="26"/>
          <w:rtl w:val="0"/>
        </w:rPr>
        <w:t xml:space="preserve">userId</w:t>
      </w:r>
      <w:r w:rsidDel="00000000" w:rsidR="00000000" w:rsidRPr="00000000">
        <w:rPr>
          <w:rFonts w:ascii="Times New Roman" w:cs="Times New Roman" w:eastAsia="Times New Roman" w:hAnsi="Times New Roman"/>
          <w:sz w:val="26"/>
          <w:szCs w:val="26"/>
          <w:rtl w:val="0"/>
        </w:rPr>
        <w:t xml:space="preserve">. Users can only access chat history, artifacts, and configurations associated with their own account.</w:t>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Sanitization:</w:t>
      </w:r>
      <w:r w:rsidDel="00000000" w:rsidR="00000000" w:rsidRPr="00000000">
        <w:rPr>
          <w:rFonts w:ascii="Times New Roman" w:cs="Times New Roman" w:eastAsia="Times New Roman" w:hAnsi="Times New Roman"/>
          <w:sz w:val="26"/>
          <w:szCs w:val="26"/>
          <w:rtl w:val="0"/>
        </w:rPr>
        <w:t xml:space="preserve"> All inputs are sanitized to prevent SQL injection and XSS attacks.</w:t>
      </w:r>
    </w:p>
    <w:p w:rsidR="00000000" w:rsidDel="00000000" w:rsidP="00000000" w:rsidRDefault="00000000" w:rsidRPr="00000000" w14:paraId="0000010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Provider Privacy:</w:t>
      </w:r>
      <w:r w:rsidDel="00000000" w:rsidR="00000000" w:rsidRPr="00000000">
        <w:rPr>
          <w:rFonts w:ascii="Times New Roman" w:cs="Times New Roman" w:eastAsia="Times New Roman" w:hAnsi="Times New Roman"/>
          <w:sz w:val="26"/>
          <w:szCs w:val="26"/>
          <w:rtl w:val="0"/>
        </w:rPr>
        <w:t xml:space="preserve"> When using local inference, data remains within the user's infrastructure, adhering to strict privacy requirements.</w:t>
      </w:r>
    </w:p>
    <w:p w:rsidR="00000000" w:rsidDel="00000000" w:rsidP="00000000" w:rsidRDefault="00000000" w:rsidRPr="00000000" w14:paraId="0000010E">
      <w:pPr>
        <w:numPr>
          <w:ilvl w:val="0"/>
          <w:numId w:val="10"/>
        </w:numPr>
        <w:spacing w:after="240" w:before="240" w:lineRule="auto"/>
        <w:ind w:left="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Operational Security:</w:t>
      </w:r>
    </w:p>
    <w:p w:rsidR="00000000" w:rsidDel="00000000" w:rsidP="00000000" w:rsidRDefault="00000000" w:rsidRPr="00000000" w14:paraId="0000010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Rate Limiting:</w:t>
      </w:r>
      <w:r w:rsidDel="00000000" w:rsidR="00000000" w:rsidRPr="00000000">
        <w:rPr>
          <w:rFonts w:ascii="Times New Roman" w:cs="Times New Roman" w:eastAsia="Times New Roman" w:hAnsi="Times New Roman"/>
          <w:sz w:val="26"/>
          <w:szCs w:val="26"/>
          <w:rtl w:val="0"/>
        </w:rPr>
        <w:t xml:space="preserve"> API routes implement rate limiting to prevent abuse and Denial-of-Service (DoS) attacks.</w:t>
      </w:r>
    </w:p>
    <w:p w:rsidR="00000000" w:rsidDel="00000000" w:rsidP="00000000" w:rsidRDefault="00000000" w:rsidRPr="00000000" w14:paraId="0000011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Validation:</w:t>
      </w:r>
      <w:r w:rsidDel="00000000" w:rsidR="00000000" w:rsidRPr="00000000">
        <w:rPr>
          <w:rFonts w:ascii="Times New Roman" w:cs="Times New Roman" w:eastAsia="Times New Roman" w:hAnsi="Times New Roman"/>
          <w:sz w:val="26"/>
          <w:szCs w:val="26"/>
          <w:rtl w:val="0"/>
        </w:rPr>
        <w:t xml:space="preserve"> Strict schema validation (using Zod) is applied to all incoming API requests to ensure data integrity before processing.</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Global software control</w:t>
      </w:r>
    </w:p>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Global control of the software is managed through an event driven, graph based orchestration engine. The control flow is not linear but cyclic, governed by the </w:t>
      </w:r>
      <w:r w:rsidDel="00000000" w:rsidR="00000000" w:rsidRPr="00000000">
        <w:rPr>
          <w:rFonts w:ascii="Times New Roman" w:cs="Times New Roman" w:eastAsia="Times New Roman" w:hAnsi="Times New Roman"/>
          <w:b w:val="1"/>
          <w:bCs w:val="1"/>
          <w:sz w:val="26"/>
          <w:szCs w:val="26"/>
          <w:rtl w:val="0"/>
        </w:rPr>
        <w:t xml:space="preserve">LangGraph</w:t>
      </w:r>
      <w:r w:rsidDel="00000000" w:rsidR="00000000" w:rsidRPr="00000000">
        <w:rPr>
          <w:rFonts w:ascii="Times New Roman" w:cs="Times New Roman" w:eastAsia="Times New Roman" w:hAnsi="Times New Roman"/>
          <w:sz w:val="26"/>
          <w:szCs w:val="26"/>
          <w:rtl w:val="0"/>
        </w:rPr>
        <w:t xml:space="preserve"> state machine architecture.</w:t>
      </w:r>
    </w:p>
    <w:p w:rsidR="00000000" w:rsidDel="00000000" w:rsidP="00000000" w:rsidRDefault="00000000" w:rsidRPr="00000000" w14:paraId="0000011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Central Orchestrator:</w:t>
      </w:r>
    </w:p>
    <w:p w:rsidR="00000000" w:rsidDel="00000000" w:rsidP="00000000" w:rsidRDefault="00000000" w:rsidRPr="00000000" w14:paraId="0000011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sz w:val="26"/>
          <w:szCs w:val="26"/>
          <w:rtl w:val="0"/>
        </w:rPr>
        <w:t xml:space="preserve">MainAgent</w:t>
      </w:r>
      <w:r w:rsidDel="00000000" w:rsidR="00000000" w:rsidRPr="00000000">
        <w:rPr>
          <w:rFonts w:ascii="Times New Roman" w:cs="Times New Roman" w:eastAsia="Times New Roman" w:hAnsi="Times New Roman"/>
          <w:sz w:val="26"/>
          <w:szCs w:val="26"/>
          <w:rtl w:val="0"/>
        </w:rPr>
        <w:t xml:space="preserve"> serves as the root controller. Upon receiving a user request, it does not immediately execute a task but instead analyzes the </w:t>
      </w:r>
      <w:r w:rsidDel="00000000" w:rsidR="00000000" w:rsidRPr="00000000">
        <w:rPr>
          <w:rFonts w:ascii="Times New Roman" w:cs="Times New Roman" w:eastAsia="Times New Roman" w:hAnsi="Times New Roman"/>
          <w:sz w:val="26"/>
          <w:szCs w:val="26"/>
          <w:rtl w:val="0"/>
        </w:rPr>
        <w:t xml:space="preserve">Intent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Based on the intent, the control flow is dynamically routed to a specialized subgraph or a specific tool node.</w:t>
      </w:r>
    </w:p>
    <w:p w:rsidR="00000000" w:rsidDel="00000000" w:rsidP="00000000" w:rsidRDefault="00000000" w:rsidRPr="00000000" w14:paraId="0000011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Management:</w:t>
      </w:r>
    </w:p>
    <w:p w:rsidR="00000000" w:rsidDel="00000000" w:rsidP="00000000" w:rsidRDefault="00000000" w:rsidRPr="00000000" w14:paraId="0000011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entire conversation state is immutable at each step but evolves through a sequence of state transitions (Node -&gt; Edge -&gt; Node).</w:t>
      </w:r>
    </w:p>
    <w:p w:rsidR="00000000" w:rsidDel="00000000" w:rsidP="00000000" w:rsidRDefault="00000000" w:rsidRPr="00000000" w14:paraId="0000011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application state includes the conversation history, the current "scratchpad" of agent thoughts, and the status of tool executions.</w:t>
      </w:r>
    </w:p>
    <w:p w:rsidR="00000000" w:rsidDel="00000000" w:rsidP="00000000" w:rsidRDefault="00000000" w:rsidRPr="00000000" w14:paraId="0000011C">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Execution Lifecycle:</w:t>
      </w:r>
    </w:p>
    <w:p w:rsidR="00000000" w:rsidDel="00000000" w:rsidP="00000000" w:rsidRDefault="00000000" w:rsidRPr="00000000" w14:paraId="0000011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Request Initiation:</w:t>
      </w:r>
      <w:r w:rsidDel="00000000" w:rsidR="00000000" w:rsidRPr="00000000">
        <w:rPr>
          <w:rFonts w:ascii="Times New Roman" w:cs="Times New Roman" w:eastAsia="Times New Roman" w:hAnsi="Times New Roman"/>
          <w:sz w:val="26"/>
          <w:szCs w:val="26"/>
          <w:rtl w:val="0"/>
        </w:rPr>
        <w:t xml:space="preserve"> The UI triggers a POST request to </w:t>
      </w:r>
      <w:r w:rsidDel="00000000" w:rsidR="00000000" w:rsidRPr="00000000">
        <w:rPr>
          <w:rFonts w:ascii="Times New Roman" w:cs="Times New Roman" w:eastAsia="Times New Roman" w:hAnsi="Times New Roman"/>
          <w:sz w:val="26"/>
          <w:szCs w:val="26"/>
          <w:rtl w:val="0"/>
        </w:rPr>
        <w:t xml:space="preserve">/api/chat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Context Loading:</w:t>
      </w:r>
      <w:r w:rsidDel="00000000" w:rsidR="00000000" w:rsidRPr="00000000">
        <w:rPr>
          <w:rFonts w:ascii="Times New Roman" w:cs="Times New Roman" w:eastAsia="Times New Roman" w:hAnsi="Times New Roman"/>
          <w:sz w:val="26"/>
          <w:szCs w:val="26"/>
          <w:rtl w:val="0"/>
        </w:rPr>
        <w:t xml:space="preserve"> The controller loads the user's encrypted configuration and hydrates the agent graph.</w:t>
      </w:r>
    </w:p>
    <w:p w:rsidR="00000000" w:rsidDel="00000000" w:rsidP="00000000" w:rsidRDefault="00000000" w:rsidRPr="00000000" w14:paraId="0000011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Graph Traversal:</w:t>
      </w:r>
      <w:r w:rsidDel="00000000" w:rsidR="00000000" w:rsidRPr="00000000">
        <w:rPr>
          <w:rFonts w:ascii="Times New Roman" w:cs="Times New Roman" w:eastAsia="Times New Roman" w:hAnsi="Times New Roman"/>
          <w:sz w:val="26"/>
          <w:szCs w:val="26"/>
          <w:rtl w:val="0"/>
        </w:rPr>
        <w:t xml:space="preserve"> The engine traverses the graph nodes. If a node requires external input (e.g., a tool call result), the execution pauses or loops until the tool output is injected back into the state.</w:t>
      </w:r>
    </w:p>
    <w:p w:rsidR="00000000" w:rsidDel="00000000" w:rsidP="00000000" w:rsidRDefault="00000000" w:rsidRPr="00000000" w14:paraId="0000012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Streaming Response:</w:t>
      </w:r>
      <w:r w:rsidDel="00000000" w:rsidR="00000000" w:rsidRPr="00000000">
        <w:rPr>
          <w:rFonts w:ascii="Times New Roman" w:cs="Times New Roman" w:eastAsia="Times New Roman" w:hAnsi="Times New Roman"/>
          <w:sz w:val="26"/>
          <w:szCs w:val="26"/>
          <w:rtl w:val="0"/>
        </w:rPr>
        <w:t xml:space="preserve"> Control signals and text chunks are streamed back to the client in real-time using the NDJSON format, providing immediate feedback (e.g., "Browsing web...", "Generating code...") before the final response is complete.</w:t>
      </w:r>
    </w:p>
    <w:p w:rsidR="00000000" w:rsidDel="00000000" w:rsidP="00000000" w:rsidRDefault="00000000" w:rsidRPr="00000000" w14:paraId="0000012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Error Handling &amp; Recovery:</w:t>
      </w:r>
    </w:p>
    <w:p w:rsidR="00000000" w:rsidDel="00000000" w:rsidP="00000000" w:rsidRDefault="00000000" w:rsidRPr="00000000" w14:paraId="0000012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control layer includes global error boundaries. If a sub-agent fails or an API times out, the </w:t>
      </w:r>
      <w:r w:rsidDel="00000000" w:rsidR="00000000" w:rsidRPr="00000000">
        <w:rPr>
          <w:rFonts w:ascii="Times New Roman" w:cs="Times New Roman" w:eastAsia="Times New Roman" w:hAnsi="Times New Roman"/>
          <w:sz w:val="26"/>
          <w:szCs w:val="26"/>
          <w:rtl w:val="0"/>
        </w:rPr>
        <w:t xml:space="preserve">MainAgent</w:t>
      </w:r>
      <w:r w:rsidDel="00000000" w:rsidR="00000000" w:rsidRPr="00000000">
        <w:rPr>
          <w:rFonts w:ascii="Times New Roman" w:cs="Times New Roman" w:eastAsia="Times New Roman" w:hAnsi="Times New Roman"/>
          <w:sz w:val="26"/>
          <w:szCs w:val="26"/>
          <w:rtl w:val="0"/>
        </w:rPr>
        <w:t xml:space="preserve"> catches the exception, logs the trace, and attempts a graceful fallback or informs the user without crashing the entire session.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Boundary conditions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multi-agent AI framework operates within several critical boundary conditions that define its operational scope and limitations. These boundaries collectively ensure system stability, security, and predictable scaling while maintaining the framework's multi-agent orchestration capabilities within manageable operational constraints.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user level, boundaries ensure data isolation where each user's chat history, agent configurations, and artifacts remain strictly segregated, with encrypted API keys and preferences stored per-user but never shared across accounts.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boundaries limit agent capabilities to predefined tool sets and external API integrations, preventing unrestricted access to user systems or sensitive data beyond configured permissions.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Resource boundaries constrain the framework to PostgreSQL database limits (approximately 512MB-4GB depending on Neon tier), Vercel Blob storage quotas, and AI provider rate limits (OpenAI's 10,000 RPM, Anthropic's 50 requests/minute), while model size boundaries restrict self-hosted deployments to GPU memory constraints.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boundaries enforce AES-256-GCM encryption for all sensitive data with environment-variable controlled keys, while operational boundaries limit concurrent users based on database connection pools and require manual model training by developers rather than end users.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Geographic boundaries may apply through data residency requirements of cloud providers, and cost boundaries emerge from API usage metering that could restrict heavy users.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Subsystem services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3.46456692913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1">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MainAgent:</w:t>
      </w:r>
      <w:r w:rsidDel="00000000" w:rsidR="00000000" w:rsidRPr="00000000">
        <w:rPr>
          <w:rtl w:val="0"/>
        </w:rPr>
      </w:r>
    </w:p>
    <w:p w:rsidR="00000000" w:rsidDel="00000000" w:rsidP="00000000" w:rsidRDefault="00000000" w:rsidRPr="00000000" w14:paraId="00000132">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run(messages): Entry point for handling user requests and orchestrating the conversation flow.</w:t>
      </w:r>
    </w:p>
    <w:p w:rsidR="00000000" w:rsidDel="00000000" w:rsidP="00000000" w:rsidRDefault="00000000" w:rsidRPr="00000000" w14:paraId="00000133">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agentNode: Analyzes conversation history to determine the intent and routes to the appropriate sub-agent or responds directly.</w:t>
      </w:r>
    </w:p>
    <w:p w:rsidR="00000000" w:rsidDel="00000000" w:rsidP="00000000" w:rsidRDefault="00000000" w:rsidRPr="00000000" w14:paraId="00000134">
      <w:pPr>
        <w:spacing w:after="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createTools: Initializes orchestration tools (if any) for the session.</w:t>
      </w:r>
      <w:r w:rsidDel="00000000" w:rsidR="00000000" w:rsidRPr="00000000">
        <w:rPr>
          <w:rtl w:val="0"/>
        </w:rPr>
      </w:r>
    </w:p>
    <w:p w:rsidR="00000000" w:rsidDel="00000000" w:rsidP="00000000" w:rsidRDefault="00000000" w:rsidRPr="00000000" w14:paraId="00000135">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6">
      <w:pPr>
        <w:spacing w:after="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SubAgents (via BaseAgent &amp; LangGraph):</w:t>
      </w:r>
    </w:p>
    <w:p w:rsidR="00000000" w:rsidDel="00000000" w:rsidP="00000000" w:rsidRDefault="00000000" w:rsidRPr="00000000" w14:paraId="00000137">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8">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run(messages, config, secrets): Executes the agent workflow, managing the event stream (started, streaming, ended).</w:t>
      </w:r>
    </w:p>
    <w:p w:rsidR="00000000" w:rsidDel="00000000" w:rsidP="00000000" w:rsidRDefault="00000000" w:rsidRPr="00000000" w14:paraId="00000139">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agentNode: Invokes the specific LLM with system instructions and tools; handles fallback logic for empty responses.</w:t>
      </w:r>
    </w:p>
    <w:p w:rsidR="00000000" w:rsidDel="00000000" w:rsidP="00000000" w:rsidRDefault="00000000" w:rsidRPr="00000000" w14:paraId="0000013A">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createTools: Registers domain-specific tools (e.g., GitHub API, File Ops) with runtime secrets.</w:t>
      </w:r>
    </w:p>
    <w:p w:rsidR="00000000" w:rsidDel="00000000" w:rsidP="00000000" w:rsidRDefault="00000000" w:rsidRPr="00000000" w14:paraId="0000013B">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getOrCreateRuntimeGraph: Manages caching of the compiled LangGraph runnable for performance.</w:t>
      </w:r>
    </w:p>
    <w:p w:rsidR="00000000" w:rsidDel="00000000" w:rsidP="00000000" w:rsidRDefault="00000000" w:rsidRPr="00000000" w14:paraId="0000013C">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agentRoute: Determines the next step in the graph (e.g., execute a tool or end turn) based on LLM output.</w:t>
      </w:r>
    </w:p>
    <w:p w:rsidR="00000000" w:rsidDel="00000000" w:rsidP="00000000" w:rsidRDefault="00000000" w:rsidRPr="00000000" w14:paraId="0000013D">
      <w:pPr>
        <w:spacing w:after="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Execution &amp; Provider Service:</w:t>
      </w:r>
    </w:p>
    <w:p w:rsidR="00000000" w:rsidDel="00000000" w:rsidP="00000000" w:rsidRDefault="00000000" w:rsidRPr="00000000" w14:paraId="0000013E">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F">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createLLM: Factory service that instantiates the appropriate BaseChatModel based on LLMProvider configuration (local or cloud).</w:t>
      </w:r>
    </w:p>
    <w:p w:rsidR="00000000" w:rsidDel="00000000" w:rsidP="00000000" w:rsidRDefault="00000000" w:rsidRPr="00000000" w14:paraId="00000140">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bindTools: Binds the agent's dynamic structured tools to the LLM instance.</w:t>
      </w:r>
    </w:p>
    <w:p w:rsidR="00000000" w:rsidDel="00000000" w:rsidP="00000000" w:rsidRDefault="00000000" w:rsidRPr="00000000" w14:paraId="00000141">
      <w:pPr>
        <w:spacing w:after="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Subsystem:</w:t>
      </w:r>
    </w:p>
    <w:p w:rsidR="00000000" w:rsidDel="00000000" w:rsidP="00000000" w:rsidRDefault="00000000" w:rsidRPr="00000000" w14:paraId="00000142">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3">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useChat / useArtifact: React hooks for managing chat state and artifact visibility.</w:t>
      </w:r>
    </w:p>
    <w:p w:rsidR="00000000" w:rsidDel="00000000" w:rsidP="00000000" w:rsidRDefault="00000000" w:rsidRPr="00000000" w14:paraId="00000144">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Actions: Handles authentication and initiates agent streams.</w:t>
      </w:r>
    </w:p>
    <w:p w:rsidR="00000000" w:rsidDel="00000000" w:rsidP="00000000" w:rsidRDefault="00000000" w:rsidRPr="00000000" w14:paraId="00000145">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Artifact Renderer: Renders specialized UI components (Code, Sheet, Image) based on streaming data types.</w:t>
      </w:r>
    </w:p>
    <w:p w:rsidR="00000000" w:rsidDel="00000000" w:rsidP="00000000" w:rsidRDefault="00000000" w:rsidRPr="00000000" w14:paraId="00000146">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7">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8">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9">
      <w:pPr>
        <w:spacing w:after="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Logging &amp; Monitoring Service:</w:t>
      </w:r>
    </w:p>
    <w:p w:rsidR="00000000" w:rsidDel="00000000" w:rsidP="00000000" w:rsidRDefault="00000000" w:rsidRPr="00000000" w14:paraId="0000014A">
      <w:pPr>
        <w:spacing w:after="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B">
      <w:pPr>
        <w:spacing w:after="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Streaming: Streams structured events (AGENT_STARTED, TOOL_STARTED, AGENT_ERROR) to the client for real-time feedback.</w:t>
      </w:r>
    </w:p>
    <w:p w:rsidR="00000000" w:rsidDel="00000000" w:rsidP="00000000" w:rsidRDefault="00000000" w:rsidRPr="00000000" w14:paraId="0000014C">
      <w:pPr>
        <w:spacing w:after="0"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Console Logging: Server-side logging of agent lifecycle events, tool inputs/outputs, and error traces for debugging.</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Glossary</w:t>
      </w:r>
    </w:p>
    <w:p w:rsidR="00000000" w:rsidDel="00000000" w:rsidP="00000000" w:rsidRDefault="00000000" w:rsidRPr="00000000" w14:paraId="0000014F">
      <w:pPr>
        <w:spacing w:after="0" w:lineRule="auto"/>
        <w:rPr>
          <w:rFonts w:ascii="Times New Roman" w:cs="Times New Roman" w:eastAsia="Times New Roman" w:hAnsi="Times New Roman"/>
          <w:sz w:val="26"/>
          <w:szCs w:val="26"/>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Term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Definition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Agent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autonomous AI module with specific capabilities, system prompt, and tool set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Agent Registry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catalog of available agents enabling runtime discovery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API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Secret credential for authenticating with external services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 Router (Next.js)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Next.js routing model based on the app/ directory (server-first routing and Route Handlers)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Artifact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Generated content (code, text, image, spreadsheet) stored as documents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 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Endpoint URL for LLM provider API, configurable for self-hosted models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BaseAgent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Abstract class providing shared functionality for all agents (LLM binding, tool execution, streaming, caching)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bcrypt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hashing algorithm used for credential storage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BYOM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Bring Your Own Model - user-configured model endpoints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 Version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Cache key derived from runtime LLM config + secrets to reuse or rebuild agent graphs safely</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Delegation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 of MainAgent forwarding tasks to specialized agents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Drizzle 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TypeScript-first object-relational mapper for PostgreSQL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Embedding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Vector representation of text/code for semantic similarity</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Execution 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 log of agent decisions and tool invocations (persisted as ExecutionStep[])</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HNSW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Hierarchical Navigable Small World - vector search algorithm used for approximate nearest neighbor retrieval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Intent Analysis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 of determining user request type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JWT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Web Token for session management</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LangChain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 for LLM application development</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LangGraph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Library for stateful agent workflows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LLM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 Language Model</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LLM Factory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Factory pattern for provider-agnostic LLM instantiation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MainAgent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Central orchestrator for task delegation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MCP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Context Protocol for AI-tool interaction</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Serverless PostgreSQL provider</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Newline-delimited JSON (NDJSON)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Streaming format where each event is a JSON object separated by newline characters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NextAuth / Auth.js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 library for Next.js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 Storage (Vercel Blob)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Storage for uploaded files and generated media; assets are referenced by URL</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Ollama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 LLM inference runtime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pgvector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extension for vector operations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Provider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hosting LLM inference (cloud or self-hosted)</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Retrieval-Augmented Generation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Route Handler (Next.js)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endpoint implemented as route.ts under app/</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Runtime Secrets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Decrypted per-user credentials forwarded to agents/tools at execution time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Self-Hosted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Running inference on user-controlled infrastructure</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Streaming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Incremental response delivery</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Callable capability with defined schema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ToolNode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LangGraph node responsible for executing tool calls and returning tool outputs into the graph</w:t>
            </w:r>
          </w:p>
        </w:tc>
      </w:tr>
    </w:tbl>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3.46456692913375" w:right="0" w:hanging="36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References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 T. Liu et al., "CAMEL: Communicative Agents for Mind Exploration of Large Language Model Society," arXiv preprint arXiv:2303.17760, 2023.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 R. Qiao et al., "ChatDev: Revolutionizing Software Development with AI-Collaborative Agents," arXiv preprint arXiv:2307.07924, 2023.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 T. Schick et al., "Toolformer: Language Models Can Teach Themselves to Use Tools," arXiv preprint arXiv:2302.04761, 2023.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 S. Yao et al., "ReAct: Synergizing Reasoning and Acting in Language Models," arXiv preprint arXiv:2210.03629, 2022.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 Y. Zeng et al., "HuggingGPT: Solving AI Tasks with ChatGPT and its Friends in HuggingFace," arXiv preprint arXiv:2303.17580, 2023.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[6] S. Arora et al., "DSPy: A Programming Model for Large Language Models," arXiv preprint arXiv:2402.19148, 2024.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 X. Zheng et al., "FlexGen: High-Throughput Generative Inference of Large Language Models with a Single GPU," arXiv preprint arXiv:2205.13701, 2022.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[8] G. Gerganov, "llama.cpp," GitHub Repository. [Online]. Available: https://github.com/ggerganov/llama.cpp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[9] J. Li et al., "BLIP-2: Bootstrapping Language-Image Pre-training with Frozen Image Encoders and Large Language Models," arXiv preprint arXiv:2301.12597, 2023.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[10] A. Radford et al., "Learning Transferable Visual Models From Natural Language Supervision," ICML, 2021.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[11] OpenAI, "Whisper: Open-source Speech Recognition," GitHub Repository. [Online]. Available: https://github.com/openai/whisper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 T. Schick, J. Dwivedi‑Yu, R. Dessì, et al., “Toolformer: Language Models Can Teach Themselves to Use Tools,” arXiv preprint arXiv:2302.04761, Feb. 2023.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 Y. Shen, K. Song, X. Tan, D. Li, W. Lu, Y. Zhuang, “HuggingGPT: Solving AI Tasks with ChatGPT and its Friends in Hugging Face,” arXiv preprint arXiv:2303.17580, Mar. 2023.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[14] X. Cai, X. Wang, T. Ma, X. Chen, D. Zhou, “Large Language Models as Tool Makers,” arXiv preprint arXiv:2305.17126, May 2023.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[15] Y. Qin et al., “ToolLLM: Facilitating Large Language Models to Master 16 000+ Real‑world APIs,” arXiv preprint arXiv:2307.16789, Jul. 2023.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[16] W. Wang et al., “LLMind: LLM‑Based Agent Framework for Task Execution with IoT Integration,” arXiv preprint arXiv:2312.09007, Dec. 2023.</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[17] S. Reicher, M. Schweter, “Multi-Agent Collaboration via Evolving Orchestration,” arXiv preprint arXiv:2505.19591, May 2025.</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[18] Y. Li, J. Li, X. Wang, “BLIP-2: Bootstrapping Language-Image Pre‑training with Frozen Image Encoders and LLMs,” arXiv preprint arXiv:2301.12597, Jan. 2023.</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[19] J. Wei et al., “Parallel CPU–GPU Execution for LLM Inference on Constrained GPUs,” arXiv preprint arXiv:2506.03296v2, Jun. 2025.</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[20] Z. Hou, J. Tang, Y. Wang, “HALO: Hierarchical Autonomous Logic‑Oriented Orchestration for Multi‑Agent LLM Systems,” arXiv preprint arXiv:2505.13516, May 2025.</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 L. Zhang, Z. Chen, et al., “MARCO: Multi‑Agent Real‑time Chat Orchestration,” arXiv preprint arXiv:2410.21784, Oct. 2024.</w:t>
      </w:r>
    </w:p>
    <w:p w:rsidR="00000000" w:rsidDel="00000000" w:rsidP="00000000" w:rsidRDefault="00000000" w:rsidRPr="00000000" w14:paraId="000001B4">
      <w:pPr>
        <w:spacing w:after="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r w:rsidDel="00000000" w:rsidR="00000000" w:rsidRPr="00000000">
        <w:rPr>
          <w:rFonts w:ascii="Times New Roman" w:cs="Times New Roman" w:eastAsia="Times New Roman" w:hAnsi="Times New Roman"/>
          <w:sz w:val="26"/>
          <w:szCs w:val="26"/>
          <w:rtl w:val="0"/>
        </w:rPr>
        <w:t xml:space="preserve"> Yao, S., Zhao, J., Yu, D., Du, N., Shafran, I., Narasimhan, K., &amp; Cao, Y. (2022). "ReAct: Synergizing Reasoning and Acting in Language Models." </w:t>
      </w:r>
      <w:r w:rsidDel="00000000" w:rsidR="00000000" w:rsidRPr="00000000">
        <w:rPr>
          <w:rFonts w:ascii="Times New Roman" w:cs="Times New Roman" w:eastAsia="Times New Roman" w:hAnsi="Times New Roman"/>
          <w:i w:val="1"/>
          <w:iCs w:val="1"/>
          <w:sz w:val="26"/>
          <w:szCs w:val="26"/>
          <w:rtl w:val="0"/>
        </w:rPr>
        <w:t xml:space="preserve">*arXiv preprint arXiv:2210.03629*</w:t>
      </w:r>
      <w:r w:rsidDel="00000000" w:rsidR="00000000" w:rsidRPr="00000000">
        <w:rPr>
          <w:rFonts w:ascii="Times New Roman" w:cs="Times New Roman" w:eastAsia="Times New Roman" w:hAnsi="Times New Roman"/>
          <w:sz w:val="26"/>
          <w:szCs w:val="26"/>
          <w:rtl w:val="0"/>
        </w:rPr>
        <w:t xml:space="preserve">. https://arxiv.org/abs/2210.03629 </w:t>
      </w:r>
    </w:p>
    <w:p w:rsidR="00000000" w:rsidDel="00000000" w:rsidP="00000000" w:rsidRDefault="00000000" w:rsidRPr="00000000" w14:paraId="000001B5">
      <w:pPr>
        <w:spacing w:after="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23</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Schick, T., Dwivedi-Yu, J., Dessi, R., Raileanu, R., Lomeli, M., Zettlemoyer, L., Cancedda, N., &amp; Scialom, T. (2023). "Toolformer: Language Models Can Teach Themselves to Use Tools." </w:t>
      </w:r>
      <w:r w:rsidDel="00000000" w:rsidR="00000000" w:rsidRPr="00000000">
        <w:rPr>
          <w:rFonts w:ascii="Times New Roman" w:cs="Times New Roman" w:eastAsia="Times New Roman" w:hAnsi="Times New Roman"/>
          <w:i w:val="1"/>
          <w:iCs w:val="1"/>
          <w:sz w:val="26"/>
          <w:szCs w:val="26"/>
          <w:rtl w:val="0"/>
        </w:rPr>
        <w:t xml:space="preserve">*arXiv preprint arXiv:2302.04761*</w:t>
      </w:r>
      <w:r w:rsidDel="00000000" w:rsidR="00000000" w:rsidRPr="00000000">
        <w:rPr>
          <w:rFonts w:ascii="Times New Roman" w:cs="Times New Roman" w:eastAsia="Times New Roman" w:hAnsi="Times New Roman"/>
          <w:sz w:val="26"/>
          <w:szCs w:val="26"/>
          <w:rtl w:val="0"/>
        </w:rPr>
        <w:t xml:space="preserve">. https://arxiv.org/abs/2302.04761 </w:t>
      </w:r>
    </w:p>
    <w:p w:rsidR="00000000" w:rsidDel="00000000" w:rsidP="00000000" w:rsidRDefault="00000000" w:rsidRPr="00000000" w14:paraId="000001B6">
      <w:pPr>
        <w:spacing w:after="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r w:rsidDel="00000000" w:rsidR="00000000" w:rsidRPr="00000000">
        <w:rPr>
          <w:rFonts w:ascii="Times New Roman" w:cs="Times New Roman" w:eastAsia="Times New Roman" w:hAnsi="Times New Roman"/>
          <w:sz w:val="26"/>
          <w:szCs w:val="26"/>
          <w:rtl w:val="0"/>
        </w:rPr>
        <w:t xml:space="preserve"> Wu, Q., Bansal, G., Zhang, J., Wu, Y., Zhang, S., Zhu, E., Li, B., Jiang, L., Zhang, X., &amp; Wang, C. (2023). "AutoGen: Enabling Next-Gen LLM Applications via Multi-Agent Conversation." </w:t>
      </w:r>
      <w:r w:rsidDel="00000000" w:rsidR="00000000" w:rsidRPr="00000000">
        <w:rPr>
          <w:rFonts w:ascii="Times New Roman" w:cs="Times New Roman" w:eastAsia="Times New Roman" w:hAnsi="Times New Roman"/>
          <w:i w:val="1"/>
          <w:iCs w:val="1"/>
          <w:sz w:val="26"/>
          <w:szCs w:val="26"/>
          <w:rtl w:val="0"/>
        </w:rPr>
        <w:t xml:space="preserve">*arXiv preprint arXiv:2308.08155*</w:t>
      </w:r>
      <w:r w:rsidDel="00000000" w:rsidR="00000000" w:rsidRPr="00000000">
        <w:rPr>
          <w:rFonts w:ascii="Times New Roman" w:cs="Times New Roman" w:eastAsia="Times New Roman" w:hAnsi="Times New Roman"/>
          <w:sz w:val="26"/>
          <w:szCs w:val="26"/>
          <w:rtl w:val="0"/>
        </w:rPr>
        <w:t xml:space="preserve">. https://arxiv.org/abs/2308.08155 </w:t>
      </w:r>
    </w:p>
    <w:p w:rsidR="00000000" w:rsidDel="00000000" w:rsidP="00000000" w:rsidRDefault="00000000" w:rsidRPr="00000000" w14:paraId="000001B7">
      <w:pPr>
        <w:spacing w:after="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r w:rsidDel="00000000" w:rsidR="00000000" w:rsidRPr="00000000">
        <w:rPr>
          <w:rFonts w:ascii="Times New Roman" w:cs="Times New Roman" w:eastAsia="Times New Roman" w:hAnsi="Times New Roman"/>
          <w:sz w:val="26"/>
          <w:szCs w:val="26"/>
          <w:rtl w:val="0"/>
        </w:rPr>
        <w:t xml:space="preserve"> Lewis, P., Perez, E., Piktus, A., Petroni, F., Karpukhin, V., Goyal, N., Kuttler, H., Lewis, M., Yih, W., Rocktaschel, T., Riedel, S., &amp; Kiela, D. (2020). "Retrieval-Augmented Generation for Knowledge-Intensive NLP Tasks." </w:t>
      </w:r>
      <w:r w:rsidDel="00000000" w:rsidR="00000000" w:rsidRPr="00000000">
        <w:rPr>
          <w:rFonts w:ascii="Times New Roman" w:cs="Times New Roman" w:eastAsia="Times New Roman" w:hAnsi="Times New Roman"/>
          <w:i w:val="1"/>
          <w:iCs w:val="1"/>
          <w:sz w:val="26"/>
          <w:szCs w:val="26"/>
          <w:rtl w:val="0"/>
        </w:rPr>
        <w:t xml:space="preserve">*arXiv preprint arXiv:2005.11401*</w:t>
      </w:r>
      <w:r w:rsidDel="00000000" w:rsidR="00000000" w:rsidRPr="00000000">
        <w:rPr>
          <w:rFonts w:ascii="Times New Roman" w:cs="Times New Roman" w:eastAsia="Times New Roman" w:hAnsi="Times New Roman"/>
          <w:sz w:val="26"/>
          <w:szCs w:val="26"/>
          <w:rtl w:val="0"/>
        </w:rPr>
        <w:t xml:space="preserve">. https://arxiv.org/abs/2005.11401 </w:t>
      </w:r>
    </w:p>
    <w:p w:rsidR="00000000" w:rsidDel="00000000" w:rsidP="00000000" w:rsidRDefault="00000000" w:rsidRPr="00000000" w14:paraId="000001B8">
      <w:pPr>
        <w:spacing w:after="0" w:lineRule="auto"/>
        <w:ind w:left="720" w:firstLine="0"/>
        <w:rPr>
          <w:rFonts w:ascii="Times New Roman" w:cs="Times New Roman" w:eastAsia="Times New Roman" w:hAnsi="Times New Roman"/>
          <w:color w:val="fcfcfc"/>
          <w:sz w:val="26"/>
          <w:szCs w:val="26"/>
        </w:rPr>
      </w:pPr>
      <w:r w:rsidDel="00000000" w:rsidR="00000000" w:rsidRPr="00000000">
        <w:rPr>
          <w:rFonts w:ascii="Times New Roman" w:cs="Times New Roman" w:eastAsia="Times New Roman" w:hAnsi="Times New Roman"/>
          <w:sz w:val="26"/>
          <w:szCs w:val="26"/>
          <w:rtl w:val="0"/>
        </w:rPr>
        <w:t xml:space="preserve">[26]</w:t>
      </w:r>
      <w:r w:rsidDel="00000000" w:rsidR="00000000" w:rsidRPr="00000000">
        <w:rPr>
          <w:rFonts w:ascii="Times New Roman" w:cs="Times New Roman" w:eastAsia="Times New Roman" w:hAnsi="Times New Roman"/>
          <w:sz w:val="26"/>
          <w:szCs w:val="26"/>
          <w:rtl w:val="0"/>
        </w:rPr>
        <w:t xml:space="preserve"> Malkov, Y. A., &amp; Yashunin, D. A. (2016). "Efficient and robust approximate nearest neighbor search using Hierarchical Navigable Small World graphs." </w:t>
      </w:r>
      <w:r w:rsidDel="00000000" w:rsidR="00000000" w:rsidRPr="00000000">
        <w:rPr>
          <w:rFonts w:ascii="Times New Roman" w:cs="Times New Roman" w:eastAsia="Times New Roman" w:hAnsi="Times New Roman"/>
          <w:i w:val="1"/>
          <w:iCs w:val="1"/>
          <w:sz w:val="26"/>
          <w:szCs w:val="26"/>
          <w:rtl w:val="0"/>
        </w:rPr>
        <w:t xml:space="preserve">*arXiv preprint arXiv:1603.09320*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fcfcfc"/>
          <w:sz w:val="26"/>
          <w:szCs w:val="26"/>
          <w:rtl w:val="0"/>
        </w:rPr>
        <w:t xml:space="preserve">https://arxiv.org/abs/1603.09320</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sectPr>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83.46456692913375" w:hanging="360"/>
      </w:pPr>
      <w:rPr/>
    </w:lvl>
    <w:lvl w:ilvl="1">
      <w:start w:val="1"/>
      <w:numFmt w:val="decimal"/>
      <w:lvlText w:val="%1.%2"/>
      <w:lvlJc w:val="left"/>
      <w:pPr>
        <w:ind w:left="283.46456692913375"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4680" w:hanging="1440"/>
      </w:pPr>
      <w:rPr/>
    </w:lvl>
  </w:abstractNum>
  <w:abstractNum w:abstractNumId="8">
    <w:lvl w:ilvl="0">
      <w:start w:val="1"/>
      <w:numFmt w:val="decimal"/>
      <w:lvlText w:val="%1."/>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C4D6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C4D6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C4D6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C4D67"/>
    <w:rPr>
      <w:rFonts w:asciiTheme="majorHAnsi" w:cstheme="majorBidi" w:eastAsiaTheme="majorEastAsia" w:hAnsiTheme="majorHAnsi"/>
      <w:color w:val="2e74b5" w:themeColor="accent1" w:themeShade="0000BF"/>
      <w:sz w:val="40"/>
      <w:szCs w:val="40"/>
    </w:rPr>
  </w:style>
  <w:style w:type="character" w:styleId="Heading2Char" w:customStyle="1">
    <w:name w:val="Heading 2 Char"/>
    <w:basedOn w:val="DefaultParagraphFont"/>
    <w:link w:val="Heading2"/>
    <w:uiPriority w:val="9"/>
    <w:semiHidden w:val="1"/>
    <w:rsid w:val="006C4D67"/>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semiHidden w:val="1"/>
    <w:rsid w:val="006C4D67"/>
    <w:rPr>
      <w:rFonts w:cstheme="majorBidi" w:eastAsiaTheme="majorEastAsia"/>
      <w:color w:val="2e74b5" w:themeColor="accent1" w:themeShade="0000BF"/>
      <w:sz w:val="28"/>
      <w:szCs w:val="28"/>
    </w:rPr>
  </w:style>
  <w:style w:type="character" w:styleId="Heading4Char" w:customStyle="1">
    <w:name w:val="Heading 4 Char"/>
    <w:basedOn w:val="DefaultParagraphFont"/>
    <w:link w:val="Heading4"/>
    <w:uiPriority w:val="9"/>
    <w:semiHidden w:val="1"/>
    <w:rsid w:val="006C4D67"/>
    <w:rPr>
      <w:rFonts w:cstheme="majorBidi" w:eastAsiaTheme="majorEastAsia"/>
      <w:i w:val="1"/>
      <w:iCs w:val="1"/>
      <w:color w:val="2e74b5" w:themeColor="accent1" w:themeShade="0000BF"/>
    </w:rPr>
  </w:style>
  <w:style w:type="character" w:styleId="Heading5Char" w:customStyle="1">
    <w:name w:val="Heading 5 Char"/>
    <w:basedOn w:val="DefaultParagraphFont"/>
    <w:link w:val="Heading5"/>
    <w:uiPriority w:val="9"/>
    <w:semiHidden w:val="1"/>
    <w:rsid w:val="006C4D67"/>
    <w:rPr>
      <w:rFonts w:cstheme="majorBidi" w:eastAsiaTheme="majorEastAsia"/>
      <w:color w:val="2e74b5" w:themeColor="accent1" w:themeShade="0000BF"/>
    </w:rPr>
  </w:style>
  <w:style w:type="character" w:styleId="Heading6Char" w:customStyle="1">
    <w:name w:val="Heading 6 Char"/>
    <w:basedOn w:val="DefaultParagraphFont"/>
    <w:link w:val="Heading6"/>
    <w:uiPriority w:val="9"/>
    <w:semiHidden w:val="1"/>
    <w:rsid w:val="006C4D6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C4D6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C4D6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C4D6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C4D6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C4D6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C4D6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C4D67"/>
    <w:rPr>
      <w:i w:val="1"/>
      <w:iCs w:val="1"/>
      <w:color w:val="404040" w:themeColor="text1" w:themeTint="0000BF"/>
    </w:rPr>
  </w:style>
  <w:style w:type="paragraph" w:styleId="ListParagraph">
    <w:name w:val="List Paragraph"/>
    <w:basedOn w:val="Normal"/>
    <w:uiPriority w:val="34"/>
    <w:qFormat w:val="1"/>
    <w:rsid w:val="006C4D67"/>
    <w:pPr>
      <w:ind w:left="720"/>
      <w:contextualSpacing w:val="1"/>
    </w:pPr>
  </w:style>
  <w:style w:type="character" w:styleId="IntenseEmphasis">
    <w:name w:val="Intense Emphasis"/>
    <w:basedOn w:val="DefaultParagraphFont"/>
    <w:uiPriority w:val="21"/>
    <w:qFormat w:val="1"/>
    <w:rsid w:val="006C4D67"/>
    <w:rPr>
      <w:i w:val="1"/>
      <w:iCs w:val="1"/>
      <w:color w:val="2e74b5" w:themeColor="accent1" w:themeShade="0000BF"/>
    </w:rPr>
  </w:style>
  <w:style w:type="paragraph" w:styleId="IntenseQuote">
    <w:name w:val="Intense Quote"/>
    <w:basedOn w:val="Normal"/>
    <w:next w:val="Normal"/>
    <w:link w:val="IntenseQuoteChar"/>
    <w:uiPriority w:val="30"/>
    <w:qFormat w:val="1"/>
    <w:rsid w:val="006C4D67"/>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IntenseQuoteChar" w:customStyle="1">
    <w:name w:val="Intense Quote Char"/>
    <w:basedOn w:val="DefaultParagraphFont"/>
    <w:link w:val="IntenseQuote"/>
    <w:uiPriority w:val="30"/>
    <w:rsid w:val="006C4D67"/>
    <w:rPr>
      <w:i w:val="1"/>
      <w:iCs w:val="1"/>
      <w:color w:val="2e74b5" w:themeColor="accent1" w:themeShade="0000BF"/>
    </w:rPr>
  </w:style>
  <w:style w:type="character" w:styleId="IntenseReference">
    <w:name w:val="Intense Reference"/>
    <w:basedOn w:val="DefaultParagraphFont"/>
    <w:uiPriority w:val="32"/>
    <w:qFormat w:val="1"/>
    <w:rsid w:val="006C4D67"/>
    <w:rPr>
      <w:b w:val="1"/>
      <w:bCs w:val="1"/>
      <w:smallCaps w:val="1"/>
      <w:color w:val="2e74b5"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v41phKCRSY5zyBojseXlvf+K7w==">CgMxLjA4AHIhMUJhdDRmUG9NM0lWU1JKSW1pQ19vSUI0RC1OcGgwVWQ2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2025-12-30T11:53:00Z</dcterms:created>
  <dc:creator>Yücel ÇİMTAY</dc:creator>
</cp:coreProperties>
</file>