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Supply Agreement</w:t>
      </w:r>
    </w:p>
    <w:p>
      <w:r>
        <w:t xml:space="preserve">This Supply Agreement is entered into between Global Manufacturing Corp ("Supplier") and TechBuild Inc. ("Buyer").</w:t>
      </w:r>
    </w:p>
    <w:p>
      <w:pPr>
        <w:pStyle w:val="Heading2"/>
      </w:pPr>
      <w:r>
        <w:t xml:space="preserve">1. Delivery Terms</w:t>
      </w:r>
    </w:p>
    <w:p>
      <w:r>
        <w:t xml:space="preserve">Supplier shall deliver all goods within forty-five (45) calendar days of receipt of a purchase order.</w:t>
      </w:r>
    </w:p>
    <w:p>
      <w:pPr>
        <w:pStyle w:val="Heading2"/>
      </w:pPr>
      <w:r>
        <w:t xml:space="preserve">2. Warranty</w:t>
      </w:r>
    </w:p>
    <w:p>
      <w:r>
        <w:t xml:space="preserve">Supplier warrants that all goods shall be free from defects for a period of twenty-four (24) months from the date of delivery.</w:t>
      </w:r>
    </w:p>
    <w:p>
      <w:pPr>
        <w:pStyle w:val="Heading2"/>
      </w:pPr>
      <w:r>
        <w:t xml:space="preserve">3. Price Adjustment</w:t>
      </w:r>
    </w:p>
    <w:p>
      <w:r>
        <w:t xml:space="preserve">Supplier may request a price adjustment no more than once per calendar year, with at least ninety (90) days written notice. Any increase shall not exceed the greater of 3% or the annual CPI change.</w:t>
      </w:r>
    </w:p>
    <w:p>
      <w:pPr>
        <w:pStyle w:val="Heading2"/>
      </w:pPr>
      <w:r>
        <w:t xml:space="preserve">4. Termination</w:t>
      </w:r>
    </w:p>
    <w:p>
      <w:r>
        <w:t xml:space="preserve">Either party may terminate with ninety (90) days written notice.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