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 Major</w:t>
        <w:br/>
        <w:t>Advising Review Docket</w:t>
      </w:r>
    </w:p>
    <w:p>
      <w:pPr>
        <w:spacing w:after="140"/>
      </w:pPr>
      <w:r>
        <w:rPr>
          <w:rFonts w:ascii="Liberation Sans" w:hAnsi="Liberation Sans"/>
          <w:b/>
          <w:color w:val="2D6A8A"/>
          <w:sz w:val="18"/>
        </w:rPr>
        <w:t>FILTERED EVIDENCE • MECHANICAL TRIAGE • AUDITABLE SOURCE CELLS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80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SOURCE REGISTER</w:t>
            </w:r>
          </w:p>
        </w:tc>
        <w:tc>
          <w:tcPr>
            <w:tcW w:type="dxa" w:w="8712"/>
            <w:shd w:fill="EAF2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CS161_Class_Roster.xlsx • Sheet1 • 9 source rows • exact Major = CS</w:t>
            </w:r>
          </w:p>
        </w:tc>
      </w:tr>
    </w:tbl>
    <w:p/>
    <w:p>
      <w:pPr>
        <w:pStyle w:val="Heading1"/>
      </w:pPr>
      <w:r>
        <w:t>Review Queue</w:t>
      </w:r>
    </w:p>
    <w:p>
      <w:pPr>
        <w:spacing w:after="100"/>
      </w:pPr>
      <w:r>
        <w:t>Queue order is rule-driven: tier -&gt; Final ascending -&gt; Student ID ascending. Negative values show a decline from Midterm to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rHeight w:hRule="atLeast"/>
          <w:cantSplit/>
          <w:tblHeader w:val="true"/>
        </w:trPr>
        <w:tc>
          <w:tcPr>
            <w:tcW w:type="dxa" w:w="6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Order</w:t>
            </w:r>
          </w:p>
        </w:tc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Student 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Standing</w:t>
            </w:r>
          </w:p>
        </w:tc>
        <w:tc>
          <w:tcPr>
            <w:tcW w:type="dxa" w:w="6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Final</w:t>
            </w:r>
          </w:p>
        </w:tc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Δ M-&gt;F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Tier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Source row</w:t>
            </w:r>
          </w:p>
        </w:tc>
        <w:tc>
          <w:tcPr>
            <w:tcW w:type="dxa" w:w="16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Evidence</w:t>
            </w:r>
          </w:p>
        </w:tc>
      </w:tr>
      <w:tr>
        <w:trPr>
          <w:trHeight w:hRule="atLeast"/>
          <w:cantSplit/>
        </w:trPr>
        <w:tc>
          <w:tcPr>
            <w:tcW w:type="dxa" w:w="6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1</w:t>
            </w:r>
          </w:p>
        </w:tc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S1000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Zoye Pivozu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Junior</w:t>
            </w:r>
          </w:p>
        </w:tc>
        <w:tc>
          <w:tcPr>
            <w:tcW w:type="dxa" w:w="6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1</w:t>
            </w:r>
          </w:p>
        </w:tc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-67</w:t>
            </w:r>
          </w:p>
        </w:tc>
        <w:tc>
          <w:tcPr>
            <w:tcW w:type="dxa" w:w="1037"/>
            <w:shd w:fill="FCE8E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commentRangeStart w:id="0"/>
            <w:r>
              <w:rPr>
                <w:rFonts w:ascii="Liberation Sans" w:hAnsi="Liberation Sans"/>
                <w:b/>
                <w:sz w:val="14"/>
              </w:rPr>
              <w:t>Priority 1</w:t>
            </w:r>
            <w:commentRangeEnd w:id="0"/>
            <w:r>
              <w:rPr>
                <w:rStyle w:val="CommentReference"/>
                <w:rFonts w:ascii="Liberation Sans" w:hAnsi="Liberation Sans"/>
                <w:sz w:val="14"/>
              </w:rPr>
              <w:commentReference w:id="0"/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Sheet1!2</w:t>
            </w:r>
          </w:p>
        </w:tc>
        <w:tc>
          <w:tcPr>
            <w:tcW w:type="dxa" w:w="16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hyperlink w:anchor="student_S1000">
              <w:r>
                <w:rPr>
                  <w:color w:val="2D6A8A"/>
                  <w:u w:val="single"/>
                </w:rPr>
                <w:t>Open evidence record</w:t>
              </w:r>
            </w:hyperlink>
          </w:p>
        </w:tc>
      </w:tr>
      <w:tr>
        <w:trPr>
          <w:trHeight w:hRule="atLeast"/>
          <w:cantSplit/>
        </w:trPr>
        <w:tc>
          <w:tcPr>
            <w:tcW w:type="dxa" w:w="6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2</w:t>
            </w:r>
          </w:p>
        </w:tc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S1005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Tukemoy Yehamucu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Freshman</w:t>
            </w:r>
          </w:p>
        </w:tc>
        <w:tc>
          <w:tcPr>
            <w:tcW w:type="dxa" w:w="6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2</w:t>
            </w:r>
          </w:p>
        </w:tc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-63</w:t>
            </w:r>
          </w:p>
        </w:tc>
        <w:tc>
          <w:tcPr>
            <w:tcW w:type="dxa" w:w="1037"/>
            <w:shd w:fill="F4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commentRangeStart w:id="1"/>
            <w:r>
              <w:rPr>
                <w:rFonts w:ascii="Liberation Sans" w:hAnsi="Liberation Sans"/>
                <w:b/>
                <w:sz w:val="14"/>
              </w:rPr>
              <w:t>Priority 1</w:t>
            </w:r>
            <w:commentRangeEnd w:id="1"/>
            <w:r>
              <w:rPr>
                <w:rStyle w:val="CommentReference"/>
                <w:rFonts w:ascii="Liberation Sans" w:hAnsi="Liberation Sans"/>
                <w:sz w:val="14"/>
              </w:rPr>
              <w:commentReference w:id="1"/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Sheet1!7</w:t>
            </w:r>
          </w:p>
        </w:tc>
        <w:tc>
          <w:tcPr>
            <w:tcW w:type="dxa" w:w="16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hyperlink w:anchor="student_S1005">
              <w:r>
                <w:rPr>
                  <w:color w:val="2D6A8A"/>
                  <w:u w:val="single"/>
                </w:rPr>
                <w:t>Open evidence record</w:t>
              </w:r>
            </w:hyperlink>
          </w:p>
        </w:tc>
      </w:tr>
      <w:tr>
        <w:trPr>
          <w:trHeight w:hRule="atLeast"/>
          <w:cantSplit/>
        </w:trPr>
        <w:tc>
          <w:tcPr>
            <w:tcW w:type="dxa" w:w="6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3</w:t>
            </w:r>
          </w:p>
        </w:tc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S1001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Sipaq Cixarim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Freshman</w:t>
            </w:r>
          </w:p>
        </w:tc>
        <w:tc>
          <w:tcPr>
            <w:tcW w:type="dxa" w:w="6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19</w:t>
            </w:r>
          </w:p>
        </w:tc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-69</w:t>
            </w:r>
          </w:p>
        </w:tc>
        <w:tc>
          <w:tcPr>
            <w:tcW w:type="dxa" w:w="1037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commentRangeStart w:id="2"/>
            <w:r>
              <w:rPr>
                <w:rFonts w:ascii="Liberation Sans" w:hAnsi="Liberation Sans"/>
                <w:b/>
                <w:sz w:val="14"/>
              </w:rPr>
              <w:t>Priority 2</w:t>
            </w:r>
            <w:commentRangeEnd w:id="2"/>
            <w:r>
              <w:rPr>
                <w:rStyle w:val="CommentReference"/>
                <w:rFonts w:ascii="Liberation Sans" w:hAnsi="Liberation Sans"/>
                <w:sz w:val="14"/>
              </w:rPr>
              <w:commentReference w:id="2"/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Sheet1!3</w:t>
            </w:r>
          </w:p>
        </w:tc>
        <w:tc>
          <w:tcPr>
            <w:tcW w:type="dxa" w:w="16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4"/>
              </w:rPr>
            </w:r>
            <w:hyperlink w:anchor="student_S1001">
              <w:r>
                <w:rPr>
                  <w:color w:val="2D6A8A"/>
                  <w:u w:val="single"/>
                </w:rPr>
                <w:t>Open evidence record</w:t>
              </w:r>
            </w:hyperlink>
          </w:p>
        </w:tc>
      </w:tr>
    </w:tbl>
    <w:p>
      <w:pPr>
        <w:pStyle w:val="Heading2"/>
      </w:pPr>
      <w:r>
        <w:t>Decision Rule 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rHeight w:hRule="atLeast"/>
          <w:cantSplit/>
          <w:tblHeader w:val="true"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Final band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Review tier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Interpretation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0-5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Priority 1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First review band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6-20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Priority 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Second review band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21-100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Priority 3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Third review band</w:t>
            </w:r>
          </w:p>
        </w:tc>
      </w:tr>
    </w:tbl>
    <w:p>
      <w:pPr>
        <w:spacing w:after="0"/>
      </w:pPr>
      <w:r>
        <w:br w:type="page"/>
      </w:r>
    </w:p>
    <w:p>
      <w:bookmarkStart w:id="100" w:name="student_S1000"/>
      <w:pPr>
        <w:pStyle w:val="Heading1"/>
      </w:pPr>
      <w:r>
        <w:t>Evidence Record • S1000</w:t>
      </w:r>
      <w:bookmarkEnd w:id="100"/>
    </w:p>
    <w:p>
      <w:r>
        <w:rPr>
          <w:b/>
          <w:color w:val="2D6A8A"/>
        </w:rPr>
        <w:t>Zoye Pivozu  |  Junior  |  Priority 1</w:t>
      </w:r>
    </w:p>
    <w:p>
      <w:pPr>
        <w:pStyle w:val="Heading2"/>
      </w:pPr>
      <w:r>
        <w:t>Identity &amp; Filter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rHeight w:hRule="atLeast"/>
          <w:cantSplit/>
          <w:tblHeader w:val="true"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Source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Student ID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S1000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Sheet1!A2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Name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Zoye Pivozu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Sheet1!C2 + B2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Academic Standing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Junior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Sheet1!D2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Major filter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CS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Sheet1!J2</w:t>
            </w:r>
          </w:p>
        </w:tc>
      </w:tr>
    </w:tbl>
    <w:p>
      <w:pPr>
        <w:pStyle w:val="Heading2"/>
      </w:pPr>
      <w:r>
        <w:t>Assessment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rHeight w:hRule="atLeast"/>
          <w:cantSplit/>
          <w:tblHeader w:val="true"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Source cell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HW1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22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Sheet1!E2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HW2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61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Sheet1!F2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Midterm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68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Sheet1!G2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HW3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74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Sheet1!H2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Final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1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Sheet1!I2</w:t>
            </w:r>
          </w:p>
        </w:tc>
      </w:tr>
    </w:tbl>
    <w:p>
      <w:pPr>
        <w:pStyle w:val="Heading2"/>
      </w:pPr>
      <w:r>
        <w:t>Derived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rHeight w:hRule="atLeast"/>
          <w:cantSplit/>
          <w:tblHeader w:val="true"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Derived check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Calculation basis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Five-assessment average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45.2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(22 + 61 + 68 + 74 + 1) / 5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Lowest assessment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Final (1)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minimum of five scores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Highest assessment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HW3 (74)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maximum of five scores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Score range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73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highest - lowest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Midterm -&gt; Final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-67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Final - Midterm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Trend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Decline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sign of Midterm -&gt; Final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Review tier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Priority 1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Final 1 is in band 0-5</w:t>
            </w:r>
          </w:p>
        </w:tc>
      </w:tr>
    </w:tbl>
    <w:p>
      <w:pPr>
        <w:spacing w:after="0"/>
      </w:pPr>
      <w:r>
        <w:br w:type="page"/>
      </w:r>
    </w:p>
    <w:p>
      <w:bookmarkStart w:id="101" w:name="student_S1005"/>
      <w:pPr>
        <w:pStyle w:val="Heading1"/>
      </w:pPr>
      <w:r>
        <w:t>Evidence Record • S1005</w:t>
      </w:r>
      <w:bookmarkEnd w:id="101"/>
    </w:p>
    <w:p>
      <w:r>
        <w:rPr>
          <w:b/>
          <w:color w:val="2D6A8A"/>
        </w:rPr>
        <w:t>Tukemoy Yehamucu  |  Freshman  |  Priority 1</w:t>
      </w:r>
    </w:p>
    <w:p>
      <w:pPr>
        <w:pStyle w:val="Heading2"/>
      </w:pPr>
      <w:r>
        <w:t>Identity &amp; Filter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rHeight w:hRule="atLeast"/>
          <w:cantSplit/>
          <w:tblHeader w:val="true"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Source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Student ID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S1005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Sheet1!A7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Name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Tukemoy Yehamucu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Sheet1!C7 + B7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Academic Standing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Freshman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Sheet1!D7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Major filter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CS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Sheet1!J7</w:t>
            </w:r>
          </w:p>
        </w:tc>
      </w:tr>
    </w:tbl>
    <w:p>
      <w:pPr>
        <w:pStyle w:val="Heading2"/>
      </w:pPr>
      <w:r>
        <w:t>Assessment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rHeight w:hRule="atLeast"/>
          <w:cantSplit/>
          <w:tblHeader w:val="true"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Source cell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HW1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44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Sheet1!E7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HW2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54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Sheet1!F7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Midterm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65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Sheet1!G7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HW3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13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Sheet1!H7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Final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Sheet1!I7</w:t>
            </w:r>
          </w:p>
        </w:tc>
      </w:tr>
    </w:tbl>
    <w:p>
      <w:pPr>
        <w:pStyle w:val="Heading2"/>
      </w:pPr>
      <w:r>
        <w:t>Derived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rHeight w:hRule="atLeast"/>
          <w:cantSplit/>
          <w:tblHeader w:val="true"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Derived check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Calculation basis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Five-assessment average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35.6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(44 + 54 + 65 + 13 + 2) / 5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Lowest assessment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Final (2)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minimum of five scores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Highest assessment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Midterm (65)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maximum of five scores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Score range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63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highest - lowest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Midterm -&gt; Final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-63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Final - Midterm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Trend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Decline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sign of Midterm -&gt; Final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Review tier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Priority 1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Final 2 is in band 0-5</w:t>
            </w:r>
          </w:p>
        </w:tc>
      </w:tr>
    </w:tbl>
    <w:p>
      <w:pPr>
        <w:spacing w:after="0"/>
      </w:pPr>
      <w:r>
        <w:br w:type="page"/>
      </w:r>
    </w:p>
    <w:p>
      <w:bookmarkStart w:id="102" w:name="student_S1001"/>
      <w:pPr>
        <w:pStyle w:val="Heading1"/>
      </w:pPr>
      <w:r>
        <w:t>Evidence Record • S1001</w:t>
      </w:r>
      <w:bookmarkEnd w:id="102"/>
    </w:p>
    <w:p>
      <w:r>
        <w:rPr>
          <w:b/>
          <w:color w:val="2D6A8A"/>
        </w:rPr>
        <w:t>Sipaq Cixarim  |  Freshman  |  Priority 2</w:t>
      </w:r>
    </w:p>
    <w:p>
      <w:pPr>
        <w:pStyle w:val="Heading2"/>
      </w:pPr>
      <w:r>
        <w:t>Identity &amp; Filter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rHeight w:hRule="atLeast"/>
          <w:cantSplit/>
          <w:tblHeader w:val="true"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Source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Student ID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S1001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Sheet1!A3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Name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Sipaq Cixarim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Sheet1!C3 + B3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Academic Standing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Freshman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Sheet1!D3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Major filter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CS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Sheet1!J3</w:t>
            </w:r>
          </w:p>
        </w:tc>
      </w:tr>
    </w:tbl>
    <w:p>
      <w:pPr>
        <w:pStyle w:val="Heading2"/>
      </w:pPr>
      <w:r>
        <w:t>Assessment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rHeight w:hRule="atLeast"/>
          <w:cantSplit/>
          <w:tblHeader w:val="true"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Source cell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HW1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58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Sheet1!E3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HW2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77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Sheet1!F3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Midterm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88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Sheet1!G3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HW3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18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Sheet1!H3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Final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19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Sheet1!I3</w:t>
            </w:r>
          </w:p>
        </w:tc>
      </w:tr>
    </w:tbl>
    <w:p>
      <w:pPr>
        <w:pStyle w:val="Heading2"/>
      </w:pPr>
      <w:r>
        <w:t>Derived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rHeight w:hRule="atLeast"/>
          <w:cantSplit/>
          <w:tblHeader w:val="true"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Derived check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Calculation basis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Five-assessment average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52.0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(58 + 77 + 88 + 18 + 19) / 5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Lowest assessment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HW3 (18)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minimum of five scores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Highest assessment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Midterm (88)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maximum of five scores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Score range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70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highest - lowest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Midterm -&gt; Final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-69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Final - Midterm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Trend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Decline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sign of Midterm -&gt; Final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Review tier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Priority 2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Final 19 is in band 6-20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t>Cohort Comparison Appendix</w:t>
      </w:r>
    </w:p>
    <w:p>
      <w:pPr>
        <w:spacing w:after="120"/>
      </w:pPr>
      <w:r>
        <w:t>Aggregate-only comparison. Non-CS identities and individual scores are intentionally suppressed.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rHeight w:hRule="atLeast"/>
          <w:cantSplit/>
          <w:tblHeader w:val="true"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CS N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CS avg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Non-CS N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Non-CS avg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CS - non-CS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HW1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3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41.3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25.0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+16.3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HW2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3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64.0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55.2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+8.8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Midterm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3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73.7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43.3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+30.3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HW3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3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35.0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58.2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-23.2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Final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3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7.3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77.2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-69.8</w:t>
            </w:r>
          </w:p>
        </w:tc>
      </w:tr>
    </w:tbl>
    <w:p>
      <w:pPr>
        <w:pStyle w:val="Heading1"/>
      </w:pPr>
      <w:r>
        <w:t>Control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rHeight w:hRule="atLeast"/>
          <w:cantSplit/>
          <w:tblHeader w:val="true"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Evidence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Source row count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9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Sheet1 data rows 2-10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CS selected count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3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Major exactly equals CS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Non-CS excluded count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6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No individual disclosure in this docket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Selected source rows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Sheet1!2, Sheet1!3, Sheet1!7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Complete filter trace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Tier rules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0-5 -&gt; P1; 6-20 -&gt; P2; 21-100 -&gt; P3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Applied to Final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Ranking rule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Tier -&gt; Final asc -&gt; Student ID asc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Deterministic queue order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Reconciliation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3 queue rows = 3 evidence records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Counts match</w:t>
            </w:r>
          </w:p>
        </w:tc>
      </w:tr>
    </w:tbl>
    <w:p>
      <w:pPr>
        <w:spacing w:before="120"/>
      </w:pPr>
      <w:r>
        <w:rPr>
          <w:b/>
          <w:color w:val="2D6A8A"/>
          <w:sz w:val="16"/>
        </w:rPr>
        <w:t>CONTROL RESULT  •  FILTER COMPLETE  •  QUEUE RECONCILED  •  SOURCE CELLS TRACEABLE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317" w:footer="36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cademic Review Control" w:initials="ARC" w:date="2024-01-01T00:00:00Z">
    <w:p>
      <w:pPr>
        <w:pStyle w:val="CommentText"/>
      </w:pPr>
      <w:r>
        <w:rPr>
          <w:rStyle w:val="CommentReference"/>
        </w:rPr>
        <w:annotationRef/>
      </w:r>
      <w:r>
        <w:t>Tier rule: Final 0-5 -&gt; Priority 1. Observed Final: 1.</w:t>
      </w:r>
    </w:p>
  </w:comment>
  <w:comment w:id="1" w:author="Academic Review Control" w:initials="ARC" w:date="2024-01-01T00:00:00Z">
    <w:p>
      <w:pPr>
        <w:pStyle w:val="CommentText"/>
      </w:pPr>
      <w:r>
        <w:rPr>
          <w:rStyle w:val="CommentReference"/>
        </w:rPr>
        <w:annotationRef/>
      </w:r>
      <w:r>
        <w:t>Tier rule: Final 0-5 -&gt; Priority 1. Observed Final: 2.</w:t>
      </w:r>
    </w:p>
  </w:comment>
  <w:comment w:id="2" w:author="Academic Review Control" w:initials="ARC" w:date="2024-01-01T00:00:00Z">
    <w:p>
      <w:pPr>
        <w:pStyle w:val="CommentText"/>
      </w:pPr>
      <w:r>
        <w:rPr>
          <w:rStyle w:val="CommentReference"/>
        </w:rPr>
        <w:annotationRef/>
      </w:r>
      <w:r>
        <w:t>Tier rule: Final 6-20 -&gt; Priority 2. Observed Final: 19.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sz w:val="16"/>
      </w:rPr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2D6A8A"/>
        <w:sz w:val="16"/>
      </w:rPr>
      <w:t>CS MAJOR REVIEW  •  SOURCE-CONTROLLED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/>
      <w:color w:val="2C39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D6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60"/>
      <w:contextualSpacing/>
    </w:pPr>
    <w:rPr>
      <w:rFonts w:asciiTheme="majorHAnsi" w:eastAsiaTheme="majorEastAsia" w:hAnsiTheme="majorHAnsi" w:cstheme="majorBidi" w:ascii="Liberation Sans" w:hAnsi="Liberation Sans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Major Advising Review Docket</dc:title>
  <dc:subject>Source-controlled CS-major review evidence</dc:subject>
  <dc:creator>CoworkEvoBench reference implementation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