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Financial Audit Reconciliation Report</w:t>
      </w:r>
    </w:p>
    <w:p>
      <w:pPr>
        <w:pStyle w:val="Heading1"/>
      </w:pPr>
      <w:r>
        <w:t>Executive Summary</w:t>
      </w:r>
    </w:p>
    <w:p>
      <w:r>
        <w:t>The audit reconciled 15 manual orders against the authoritative ledger. Matched: 11. Discrepancies: 4. Total Amount: 3263.98 RUB.</w:t>
      </w:r>
    </w:p>
    <w:p>
      <w:pPr>
        <w:pStyle w:val="Heading1"/>
      </w:pPr>
      <w:r>
        <w:t>Discrepancies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Order ID</w:t>
            </w:r>
          </w:p>
        </w:tc>
        <w:tc>
          <w:tcPr>
            <w:tcW w:type="dxa" w:w="4320"/>
          </w:tcPr>
          <w:p>
            <w:r>
              <w:t>Reason</w:t>
            </w:r>
          </w:p>
        </w:tc>
      </w:tr>
      <w:tr>
        <w:tc>
          <w:tcPr>
            <w:tcW w:type="dxa" w:w="4320"/>
          </w:tcPr>
          <w:p>
            <w:r>
              <w:t>WC-005</w:t>
            </w:r>
          </w:p>
        </w:tc>
        <w:tc>
          <w:tcPr>
            <w:tcW w:type="dxa" w:w="4320"/>
          </w:tcPr>
          <w:p>
            <w:r>
              <w:t>amount mismatch: manual 312.25, ledger 310.00</w:t>
            </w:r>
          </w:p>
        </w:tc>
      </w:tr>
      <w:tr>
        <w:tc>
          <w:tcPr>
            <w:tcW w:type="dxa" w:w="4320"/>
          </w:tcPr>
          <w:p>
            <w:r>
              <w:t>WC-008</w:t>
            </w:r>
          </w:p>
        </w:tc>
        <w:tc>
          <w:tcPr>
            <w:tcW w:type="dxa" w:w="4320"/>
          </w:tcPr>
          <w:p>
            <w:r>
              <w:t>missing from authoritative ledger</w:t>
            </w:r>
          </w:p>
        </w:tc>
      </w:tr>
      <w:tr>
        <w:tc>
          <w:tcPr>
            <w:tcW w:type="dxa" w:w="4320"/>
          </w:tcPr>
          <w:p>
            <w:r>
              <w:t>WC-011</w:t>
            </w:r>
          </w:p>
        </w:tc>
        <w:tc>
          <w:tcPr>
            <w:tcW w:type="dxa" w:w="4320"/>
          </w:tcPr>
          <w:p>
            <w:r>
              <w:t>date mismatch: manual 2024-02-15, ledger 2024-02-20</w:t>
            </w:r>
          </w:p>
        </w:tc>
      </w:tr>
      <w:tr>
        <w:tc>
          <w:tcPr>
            <w:tcW w:type="dxa" w:w="4320"/>
          </w:tcPr>
          <w:p>
            <w:r>
              <w:t>WC-013</w:t>
            </w:r>
          </w:p>
        </w:tc>
        <w:tc>
          <w:tcPr>
            <w:tcW w:type="dxa" w:w="4320"/>
          </w:tcPr>
          <w:p>
            <w:r>
              <w:t>amount mismatch: manual 145.75, ledger 154.75</w:t>
            </w:r>
          </w:p>
        </w:tc>
      </w:tr>
    </w:tbl>
    <w:p>
      <w:pPr>
        <w:pStyle w:val="Heading1"/>
      </w:pPr>
      <w:r>
        <w:t>Method</w:t>
      </w:r>
    </w:p>
    <w:p>
      <w:r>
        <w:t>Orders were matched by exact Order ID, date difference of no more than one day, exact amount, and case-insensitive completed/pending status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