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Salary Adjustment Policy Control Brief</w:t>
      </w:r>
    </w:p>
    <w:p>
      <w:pPr>
        <w:jc w:val="center"/>
      </w:pPr>
      <w:r>
        <w:t>Frozen 2026-04-15 09:00 UTC · offline only</w:t>
      </w:r>
    </w:p>
    <w:p>
      <w:pPr>
        <w:pStyle w:val="Heading1"/>
      </w:pPr>
      <w:r>
        <w:t>Batch disposition</w:t>
      </w:r>
    </w:p>
    <w:p>
      <w:r>
        <w:t>Eight pending adjustments were recomputed from salary values: four can be processed directly, three require written VP approval, and Wei Zhang remains on 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People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PROCESS_DIRECT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$20,500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Nadia; Sofia; Lena; Rachel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PENDING_VP_APPROVAL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$43,400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Jamal; Tomás; Omar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HOLD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$13,000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Wei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Row-level percentage and policy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New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Computed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Nadia Kowalski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$92,000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$97,500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$5,500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6.0%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PROCESS_DIRECT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Jamal Richardson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$78,000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$95,000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$17,000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21.8%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PENDING_VP_APPROVAL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Sofia Andersson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$85,000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$89,500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$4,500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5.3%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PROCESS_DIRECT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Wei Zhang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$105,000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$118,000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$13,000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12.4%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HOLD_PERFORMANCE_REVIEW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Lena Oberg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$110,000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$115,500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$5,500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5.0%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PROCESS_DIRECT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Tomás Guerrero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$72,000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$86,400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$14,400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20.0%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PENDING_VP_APPROVAL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Rachel Kim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$91,000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$96,000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$5,000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5.5%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PROCESS_DIRECT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Omar Farouk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$68,000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$80,000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$12,000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17.6%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PENDING_VP_APPROVAL</w:t>
            </w:r>
          </w:p>
        </w:tc>
      </w:tr>
    </w:tbl>
    <w:p>
      <w:r>
        <w:t>The source percentage is checked against salary arithmetic. The external vendor recommendation is not authorization, and the Wei Zhang hold note overrides the percentage threshold.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Employee with manager Cc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Direct rows only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VP approval request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Jamal; Tomás; Omar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Tracker updates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 Processed; 3 Pending VP Approval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Held row update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Wei unchanged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No email was sent and no source tracker row was changed.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