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36"/>
        </w:rPr>
        <w:t>Contractor Renewal Control Brief</w:t>
      </w:r>
    </w:p>
    <w:p>
      <w:pPr>
        <w:spacing w:after="100"/>
        <w:jc w:val="center"/>
      </w:pPr>
      <w:r>
        <w:rPr>
          <w:rFonts w:ascii="Aptos" w:hAnsi="Aptos"/>
          <w:color w:val="595959"/>
          <w:sz w:val="17"/>
        </w:rPr>
        <w:t>AutomationBench 5121 · 60-day window · PIP and rate controls · draft only</w:t>
      </w:r>
    </w:p>
    <w:p>
      <w:pPr>
        <w:spacing w:after="60" w:line="221" w:lineRule="auto"/>
      </w:pPr>
      <w:r>
        <w:rPr>
          <w:rFonts w:ascii="Aptos" w:hAnsi="Aptos"/>
          <w:sz w:val="16"/>
        </w:rPr>
        <w:t>Eight source contractor agreements resolve to three RENEWED_STANDARD, two PENDING_VP_APPROVAL, one EXPIRED_NOT_RENEWED and two FUTURE_NO_ACTION. The frozen date is 2026-04-15. Expired takes precedence; otherwise only agreements ending in 0 through 60 days are processed, and active PIP cases cannot be renewed directly.</w:t>
      </w:r>
    </w:p>
    <w:tbl>
      <w:tblPr>
        <w:tblStyle w:val="TableGrid"/>
        <w:tblW w:type="auto" w:w="0"/>
        <w:jc w:val="center"/>
        <w:tblLayout w:type="fixed"/>
        <w:tblLook w:firstColumn="1" w:firstRow="1" w:lastColumn="0" w:lastRow="0" w:noHBand="0" w:noVBand="1" w:val="04A0"/>
      </w:tblPr>
      <w:tblGrid>
        <w:gridCol w:w="2941"/>
        <w:gridCol w:w="2941"/>
        <w:gridCol w:w="2941"/>
        <w:gridCol w:w="2941"/>
        <w:gridCol w:w="2941"/>
      </w:tblGrid>
      <w:tr>
        <w:trPr>
          <w:tblHeader w:val="true"/>
        </w:trPr>
        <w:tc>
          <w:tcPr>
            <w:tcW w:type="dxa" w:w="2835"/>
            <w:vAlign w:val="center"/>
            <w:shd w:fill="17365D"/>
          </w:tcPr>
          <w:p>
            <w:pPr>
              <w:spacing w:after="0" w:line="211" w:lineRule="auto"/>
            </w:pPr>
            <w:r>
              <w:rPr>
                <w:rFonts w:ascii="Aptos" w:hAnsi="Aptos"/>
                <w:b/>
                <w:color w:val="FFFFFF"/>
                <w:sz w:val="13"/>
              </w:rPr>
              <w:t>Decision</w:t>
            </w:r>
          </w:p>
        </w:tc>
        <w:tc>
          <w:tcPr>
            <w:tcW w:type="dxa" w:w="1020"/>
            <w:vAlign w:val="center"/>
            <w:shd w:fill="17365D"/>
          </w:tcPr>
          <w:p>
            <w:pPr>
              <w:spacing w:after="0" w:line="211" w:lineRule="auto"/>
            </w:pPr>
            <w:r>
              <w:rPr>
                <w:rFonts w:ascii="Aptos" w:hAnsi="Aptos"/>
                <w:b/>
                <w:color w:val="FFFFFF"/>
                <w:sz w:val="13"/>
              </w:rPr>
              <w:t>Count</w:t>
            </w:r>
          </w:p>
        </w:tc>
        <w:tc>
          <w:tcPr>
            <w:tcW w:type="dxa" w:w="4309"/>
            <w:vAlign w:val="center"/>
            <w:shd w:fill="17365D"/>
          </w:tcPr>
          <w:p>
            <w:pPr>
              <w:spacing w:after="0" w:line="211" w:lineRule="auto"/>
            </w:pPr>
            <w:r>
              <w:rPr>
                <w:rFonts w:ascii="Aptos" w:hAnsi="Aptos"/>
                <w:b/>
                <w:color w:val="FFFFFF"/>
                <w:sz w:val="13"/>
              </w:rPr>
              <w:t>Employees</w:t>
            </w:r>
          </w:p>
        </w:tc>
        <w:tc>
          <w:tcPr>
            <w:tcW w:type="dxa" w:w="4082"/>
            <w:vAlign w:val="center"/>
            <w:shd w:fill="17365D"/>
          </w:tcPr>
          <w:p>
            <w:pPr>
              <w:spacing w:after="0" w:line="211" w:lineRule="auto"/>
            </w:pPr>
            <w:r>
              <w:rPr>
                <w:rFonts w:ascii="Aptos" w:hAnsi="Aptos"/>
                <w:b/>
                <w:color w:val="FFFFFF"/>
                <w:sz w:val="13"/>
              </w:rPr>
              <w:t>Authority</w:t>
            </w:r>
          </w:p>
        </w:tc>
        <w:tc>
          <w:tcPr>
            <w:tcW w:type="dxa" w:w="3969"/>
            <w:vAlign w:val="center"/>
            <w:shd w:fill="17365D"/>
          </w:tcPr>
          <w:p>
            <w:pPr>
              <w:spacing w:after="0" w:line="211" w:lineRule="auto"/>
            </w:pPr>
            <w:r>
              <w:rPr>
                <w:rFonts w:ascii="Aptos" w:hAnsi="Aptos"/>
                <w:b/>
                <w:color w:val="FFFFFF"/>
                <w:sz w:val="13"/>
              </w:rPr>
              <w:t>Execution</w:t>
            </w:r>
          </w:p>
        </w:tc>
      </w:tr>
      <w:tr>
        <w:tc>
          <w:tcPr>
            <w:tcW w:type="dxa" w:w="2835"/>
            <w:vAlign w:val="center"/>
          </w:tcPr>
          <w:p>
            <w:pPr>
              <w:spacing w:after="0" w:line="211" w:lineRule="auto"/>
            </w:pPr>
            <w:r>
              <w:rPr>
                <w:rFonts w:ascii="Aptos" w:hAnsi="Aptos"/>
                <w:b w:val="0"/>
                <w:color w:val="17365D"/>
                <w:sz w:val="13"/>
              </w:rPr>
              <w:t>RENEWED_STANDARD</w:t>
            </w:r>
          </w:p>
        </w:tc>
        <w:tc>
          <w:tcPr>
            <w:tcW w:type="dxa" w:w="1020"/>
            <w:vAlign w:val="center"/>
          </w:tcPr>
          <w:p>
            <w:pPr>
              <w:spacing w:after="0" w:line="211" w:lineRule="auto"/>
            </w:pPr>
            <w:r>
              <w:rPr>
                <w:rFonts w:ascii="Aptos" w:hAnsi="Aptos"/>
                <w:b w:val="0"/>
                <w:color w:val="17365D"/>
                <w:sz w:val="13"/>
              </w:rPr>
              <w:t>3</w:t>
            </w:r>
          </w:p>
        </w:tc>
        <w:tc>
          <w:tcPr>
            <w:tcW w:type="dxa" w:w="4309"/>
            <w:vAlign w:val="center"/>
          </w:tcPr>
          <w:p>
            <w:pPr>
              <w:spacing w:after="0" w:line="211" w:lineRule="auto"/>
            </w:pPr>
            <w:r>
              <w:rPr>
                <w:rFonts w:ascii="Aptos" w:hAnsi="Aptos"/>
                <w:b w:val="0"/>
                <w:color w:val="17365D"/>
                <w:sz w:val="13"/>
              </w:rPr>
              <w:t>Ana Petrova; Darius Kim; Hugo Santos</w:t>
            </w:r>
          </w:p>
        </w:tc>
        <w:tc>
          <w:tcPr>
            <w:tcW w:type="dxa" w:w="4082"/>
            <w:vAlign w:val="center"/>
          </w:tcPr>
          <w:p>
            <w:pPr>
              <w:spacing w:after="0" w:line="211" w:lineRule="auto"/>
            </w:pPr>
            <w:r>
              <w:rPr>
                <w:rFonts w:ascii="Aptos" w:hAnsi="Aptos"/>
                <w:b w:val="0"/>
                <w:color w:val="17365D"/>
                <w:sz w:val="13"/>
              </w:rPr>
              <w:t>Rules 1 and 3</w:t>
            </w:r>
          </w:p>
        </w:tc>
        <w:tc>
          <w:tcPr>
            <w:tcW w:type="dxa" w:w="3969"/>
            <w:vAlign w:val="center"/>
          </w:tcPr>
          <w:p>
            <w:pPr>
              <w:spacing w:after="0" w:line="211" w:lineRule="auto"/>
            </w:pPr>
            <w:r>
              <w:rPr>
                <w:rFonts w:ascii="Aptos" w:hAnsi="Aptos"/>
                <w:b w:val="0"/>
                <w:color w:val="17365D"/>
                <w:sz w:val="13"/>
              </w:rPr>
              <w:t>3 notices / 3 updates / 0 executed</w:t>
            </w:r>
          </w:p>
        </w:tc>
      </w:tr>
      <w:tr>
        <w:tc>
          <w:tcPr>
            <w:tcW w:type="dxa" w:w="2835"/>
            <w:vAlign w:val="center"/>
          </w:tcPr>
          <w:p>
            <w:pPr>
              <w:spacing w:after="0" w:line="211" w:lineRule="auto"/>
            </w:pPr>
            <w:r>
              <w:rPr>
                <w:rFonts w:ascii="Aptos" w:hAnsi="Aptos"/>
                <w:b w:val="0"/>
                <w:color w:val="17365D"/>
                <w:sz w:val="13"/>
              </w:rPr>
              <w:t>PENDING_VP_APPROVAL</w:t>
            </w:r>
          </w:p>
        </w:tc>
        <w:tc>
          <w:tcPr>
            <w:tcW w:type="dxa" w:w="1020"/>
            <w:vAlign w:val="center"/>
          </w:tcPr>
          <w:p>
            <w:pPr>
              <w:spacing w:after="0" w:line="211" w:lineRule="auto"/>
            </w:pPr>
            <w:r>
              <w:rPr>
                <w:rFonts w:ascii="Aptos" w:hAnsi="Aptos"/>
                <w:b w:val="0"/>
                <w:color w:val="17365D"/>
                <w:sz w:val="13"/>
              </w:rPr>
              <w:t>2</w:t>
            </w:r>
          </w:p>
        </w:tc>
        <w:tc>
          <w:tcPr>
            <w:tcW w:type="dxa" w:w="4309"/>
            <w:vAlign w:val="center"/>
          </w:tcPr>
          <w:p>
            <w:pPr>
              <w:spacing w:after="0" w:line="211" w:lineRule="auto"/>
            </w:pPr>
            <w:r>
              <w:rPr>
                <w:rFonts w:ascii="Aptos" w:hAnsi="Aptos"/>
                <w:b w:val="0"/>
                <w:color w:val="17365D"/>
                <w:sz w:val="13"/>
              </w:rPr>
              <w:t>Carmen Ruiz; Gloria Chen</w:t>
            </w:r>
          </w:p>
        </w:tc>
        <w:tc>
          <w:tcPr>
            <w:tcW w:type="dxa" w:w="4082"/>
            <w:vAlign w:val="center"/>
          </w:tcPr>
          <w:p>
            <w:pPr>
              <w:spacing w:after="0" w:line="211" w:lineRule="auto"/>
            </w:pPr>
            <w:r>
              <w:rPr>
                <w:rFonts w:ascii="Aptos" w:hAnsi="Aptos"/>
                <w:b w:val="0"/>
                <w:color w:val="17365D"/>
                <w:sz w:val="13"/>
              </w:rPr>
              <w:t>Rule 2 active PIP</w:t>
            </w:r>
          </w:p>
        </w:tc>
        <w:tc>
          <w:tcPr>
            <w:tcW w:type="dxa" w:w="3969"/>
            <w:vAlign w:val="center"/>
          </w:tcPr>
          <w:p>
            <w:pPr>
              <w:spacing w:after="0" w:line="211" w:lineRule="auto"/>
            </w:pPr>
            <w:r>
              <w:rPr>
                <w:rFonts w:ascii="Aptos" w:hAnsi="Aptos"/>
                <w:b w:val="0"/>
                <w:color w:val="17365D"/>
                <w:sz w:val="13"/>
              </w:rPr>
              <w:t>2 VP requests / 2 updates / 0 executed</w:t>
            </w:r>
          </w:p>
        </w:tc>
      </w:tr>
      <w:tr>
        <w:tc>
          <w:tcPr>
            <w:tcW w:type="dxa" w:w="2835"/>
            <w:vAlign w:val="center"/>
          </w:tcPr>
          <w:p>
            <w:pPr>
              <w:spacing w:after="0" w:line="211" w:lineRule="auto"/>
            </w:pPr>
            <w:r>
              <w:rPr>
                <w:rFonts w:ascii="Aptos" w:hAnsi="Aptos"/>
                <w:b w:val="0"/>
                <w:color w:val="17365D"/>
                <w:sz w:val="13"/>
              </w:rPr>
              <w:t>EXPIRED_NOT_RENEWED</w:t>
            </w:r>
          </w:p>
        </w:tc>
        <w:tc>
          <w:tcPr>
            <w:tcW w:type="dxa" w:w="1020"/>
            <w:vAlign w:val="center"/>
          </w:tcPr>
          <w:p>
            <w:pPr>
              <w:spacing w:after="0" w:line="211" w:lineRule="auto"/>
            </w:pPr>
            <w:r>
              <w:rPr>
                <w:rFonts w:ascii="Aptos" w:hAnsi="Aptos"/>
                <w:b w:val="0"/>
                <w:color w:val="17365D"/>
                <w:sz w:val="13"/>
              </w:rPr>
              <w:t>1</w:t>
            </w:r>
          </w:p>
        </w:tc>
        <w:tc>
          <w:tcPr>
            <w:tcW w:type="dxa" w:w="4309"/>
            <w:vAlign w:val="center"/>
          </w:tcPr>
          <w:p>
            <w:pPr>
              <w:spacing w:after="0" w:line="211" w:lineRule="auto"/>
            </w:pPr>
            <w:r>
              <w:rPr>
                <w:rFonts w:ascii="Aptos" w:hAnsi="Aptos"/>
                <w:b w:val="0"/>
                <w:color w:val="17365D"/>
                <w:sz w:val="13"/>
              </w:rPr>
              <w:t>Felix Braun</w:t>
            </w:r>
          </w:p>
        </w:tc>
        <w:tc>
          <w:tcPr>
            <w:tcW w:type="dxa" w:w="4082"/>
            <w:vAlign w:val="center"/>
          </w:tcPr>
          <w:p>
            <w:pPr>
              <w:spacing w:after="0" w:line="211" w:lineRule="auto"/>
            </w:pPr>
            <w:r>
              <w:rPr>
                <w:rFonts w:ascii="Aptos" w:hAnsi="Aptos"/>
                <w:b w:val="0"/>
                <w:color w:val="17365D"/>
                <w:sz w:val="13"/>
              </w:rPr>
              <w:t>Rule 5 expired</w:t>
            </w:r>
          </w:p>
        </w:tc>
        <w:tc>
          <w:tcPr>
            <w:tcW w:type="dxa" w:w="3969"/>
            <w:vAlign w:val="center"/>
          </w:tcPr>
          <w:p>
            <w:pPr>
              <w:spacing w:after="0" w:line="211" w:lineRule="auto"/>
            </w:pPr>
            <w:r>
              <w:rPr>
                <w:rFonts w:ascii="Aptos" w:hAnsi="Aptos"/>
                <w:b w:val="0"/>
                <w:color w:val="17365D"/>
                <w:sz w:val="13"/>
              </w:rPr>
              <w:t>0 email / 1 update / 0 executed</w:t>
            </w:r>
          </w:p>
        </w:tc>
      </w:tr>
      <w:tr>
        <w:tc>
          <w:tcPr>
            <w:tcW w:type="dxa" w:w="2835"/>
            <w:vAlign w:val="center"/>
          </w:tcPr>
          <w:p>
            <w:pPr>
              <w:spacing w:after="0" w:line="211" w:lineRule="auto"/>
            </w:pPr>
            <w:r>
              <w:rPr>
                <w:rFonts w:ascii="Aptos" w:hAnsi="Aptos"/>
                <w:b w:val="0"/>
                <w:color w:val="17365D"/>
                <w:sz w:val="13"/>
              </w:rPr>
              <w:t>FUTURE_NO_ACTION</w:t>
            </w:r>
          </w:p>
        </w:tc>
        <w:tc>
          <w:tcPr>
            <w:tcW w:type="dxa" w:w="1020"/>
            <w:vAlign w:val="center"/>
          </w:tcPr>
          <w:p>
            <w:pPr>
              <w:spacing w:after="0" w:line="211" w:lineRule="auto"/>
            </w:pPr>
            <w:r>
              <w:rPr>
                <w:rFonts w:ascii="Aptos" w:hAnsi="Aptos"/>
                <w:b w:val="0"/>
                <w:color w:val="17365D"/>
                <w:sz w:val="13"/>
              </w:rPr>
              <w:t>2</w:t>
            </w:r>
          </w:p>
        </w:tc>
        <w:tc>
          <w:tcPr>
            <w:tcW w:type="dxa" w:w="4309"/>
            <w:vAlign w:val="center"/>
          </w:tcPr>
          <w:p>
            <w:pPr>
              <w:spacing w:after="0" w:line="211" w:lineRule="auto"/>
            </w:pPr>
            <w:r>
              <w:rPr>
                <w:rFonts w:ascii="Aptos" w:hAnsi="Aptos"/>
                <w:b w:val="0"/>
                <w:color w:val="17365D"/>
                <w:sz w:val="13"/>
              </w:rPr>
              <w:t>Brian Osei; Eva Lindström</w:t>
            </w:r>
          </w:p>
        </w:tc>
        <w:tc>
          <w:tcPr>
            <w:tcW w:type="dxa" w:w="4082"/>
            <w:vAlign w:val="center"/>
          </w:tcPr>
          <w:p>
            <w:pPr>
              <w:spacing w:after="0" w:line="211" w:lineRule="auto"/>
            </w:pPr>
            <w:r>
              <w:rPr>
                <w:rFonts w:ascii="Aptos" w:hAnsi="Aptos"/>
                <w:b w:val="0"/>
                <w:color w:val="17365D"/>
                <w:sz w:val="13"/>
              </w:rPr>
              <w:t>Rule 4 beyond 60 days</w:t>
            </w:r>
          </w:p>
        </w:tc>
        <w:tc>
          <w:tcPr>
            <w:tcW w:type="dxa" w:w="3969"/>
            <w:vAlign w:val="center"/>
          </w:tcPr>
          <w:p>
            <w:pPr>
              <w:spacing w:after="0" w:line="211" w:lineRule="auto"/>
            </w:pPr>
            <w:r>
              <w:rPr>
                <w:rFonts w:ascii="Aptos" w:hAnsi="Aptos"/>
                <w:b w:val="0"/>
                <w:color w:val="17365D"/>
                <w:sz w:val="13"/>
              </w:rPr>
              <w:t>0 action</w:t>
            </w:r>
          </w:p>
        </w:tc>
      </w:tr>
    </w:tbl>
    <w:tbl>
      <w:tblPr>
        <w:tblStyle w:val="TableGrid"/>
        <w:tblW w:type="auto" w:w="0"/>
        <w:jc w:val="center"/>
        <w:tblLayout w:type="fixed"/>
        <w:tblLook w:firstColumn="1" w:firstRow="1" w:lastColumn="0" w:lastRow="0" w:noHBand="0" w:noVBand="1" w:val="04A0"/>
      </w:tblPr>
      <w:tblGrid>
        <w:gridCol w:w="3676"/>
        <w:gridCol w:w="3676"/>
        <w:gridCol w:w="3676"/>
        <w:gridCol w:w="3676"/>
      </w:tblGrid>
      <w:tr>
        <w:trPr>
          <w:tblHeader w:val="true"/>
        </w:trPr>
        <w:tc>
          <w:tcPr>
            <w:tcW w:type="dxa" w:w="3402"/>
            <w:vAlign w:val="center"/>
            <w:shd w:fill="17365D"/>
          </w:tcPr>
          <w:p>
            <w:pPr>
              <w:spacing w:after="0" w:line="211" w:lineRule="auto"/>
            </w:pPr>
            <w:r>
              <w:rPr>
                <w:rFonts w:ascii="Aptos" w:hAnsi="Aptos"/>
                <w:b/>
                <w:color w:val="FFFFFF"/>
                <w:sz w:val="13"/>
              </w:rPr>
              <w:t>Rate control</w:t>
            </w:r>
          </w:p>
        </w:tc>
        <w:tc>
          <w:tcPr>
            <w:tcW w:type="dxa" w:w="4082"/>
            <w:vAlign w:val="center"/>
            <w:shd w:fill="17365D"/>
          </w:tcPr>
          <w:p>
            <w:pPr>
              <w:spacing w:after="0" w:line="211" w:lineRule="auto"/>
            </w:pPr>
            <w:r>
              <w:rPr>
                <w:rFonts w:ascii="Aptos" w:hAnsi="Aptos"/>
                <w:b/>
                <w:color w:val="FFFFFF"/>
                <w:sz w:val="13"/>
              </w:rPr>
              <w:t>Source fact</w:t>
            </w:r>
          </w:p>
        </w:tc>
        <w:tc>
          <w:tcPr>
            <w:tcW w:type="dxa" w:w="6236"/>
            <w:vAlign w:val="center"/>
            <w:shd w:fill="17365D"/>
          </w:tcPr>
          <w:p>
            <w:pPr>
              <w:spacing w:after="0" w:line="211" w:lineRule="auto"/>
            </w:pPr>
            <w:r>
              <w:rPr>
                <w:rFonts w:ascii="Aptos" w:hAnsi="Aptos"/>
                <w:b/>
                <w:color w:val="FFFFFF"/>
                <w:sz w:val="13"/>
              </w:rPr>
              <w:t>Applied decision</w:t>
            </w:r>
          </w:p>
        </w:tc>
        <w:tc>
          <w:tcPr>
            <w:tcW w:type="dxa" w:w="2835"/>
            <w:vAlign w:val="center"/>
            <w:shd w:fill="17365D"/>
          </w:tcPr>
          <w:p>
            <w:pPr>
              <w:spacing w:after="0" w:line="211" w:lineRule="auto"/>
            </w:pPr>
            <w:r>
              <w:rPr>
                <w:rFonts w:ascii="Aptos" w:hAnsi="Aptos"/>
                <w:b/>
                <w:color w:val="FFFFFF"/>
                <w:sz w:val="13"/>
              </w:rPr>
              <w:t>External state</w:t>
            </w:r>
          </w:p>
        </w:tc>
      </w:tr>
      <w:tr>
        <w:tc>
          <w:tcPr>
            <w:tcW w:type="dxa" w:w="3402"/>
            <w:vAlign w:val="center"/>
          </w:tcPr>
          <w:p>
            <w:pPr>
              <w:spacing w:after="0" w:line="211" w:lineRule="auto"/>
            </w:pPr>
            <w:r>
              <w:rPr>
                <w:rFonts w:ascii="Aptos" w:hAnsi="Aptos"/>
                <w:b w:val="0"/>
                <w:color w:val="17365D"/>
                <w:sz w:val="13"/>
              </w:rPr>
              <w:t>User requested 5%</w:t>
            </w:r>
          </w:p>
        </w:tc>
        <w:tc>
          <w:tcPr>
            <w:tcW w:type="dxa" w:w="4082"/>
            <w:vAlign w:val="center"/>
          </w:tcPr>
          <w:p>
            <w:pPr>
              <w:spacing w:after="0" w:line="211" w:lineRule="auto"/>
            </w:pPr>
            <w:r>
              <w:rPr>
                <w:rFonts w:ascii="Aptos" w:hAnsi="Aptos"/>
                <w:b w:val="0"/>
                <w:color w:val="17365D"/>
                <w:sz w:val="13"/>
              </w:rPr>
              <w:t>Original query</w:t>
            </w:r>
          </w:p>
        </w:tc>
        <w:tc>
          <w:tcPr>
            <w:tcW w:type="dxa" w:w="6236"/>
            <w:vAlign w:val="center"/>
          </w:tcPr>
          <w:p>
            <w:pPr>
              <w:spacing w:after="0" w:line="211" w:lineRule="auto"/>
            </w:pPr>
            <w:r>
              <w:rPr>
                <w:rFonts w:ascii="Aptos" w:hAnsi="Aptos"/>
                <w:b w:val="0"/>
                <w:color w:val="17365D"/>
                <w:sz w:val="13"/>
              </w:rPr>
              <w:t>Escalate one consolidated request to Procurement</w:t>
            </w:r>
          </w:p>
        </w:tc>
        <w:tc>
          <w:tcPr>
            <w:tcW w:type="dxa" w:w="2835"/>
            <w:vAlign w:val="center"/>
          </w:tcPr>
          <w:p>
            <w:pPr>
              <w:spacing w:after="0" w:line="211" w:lineRule="auto"/>
            </w:pPr>
            <w:r>
              <w:rPr>
                <w:rFonts w:ascii="Aptos" w:hAnsi="Aptos"/>
                <w:b w:val="0"/>
                <w:color w:val="17365D"/>
                <w:sz w:val="13"/>
              </w:rPr>
              <w:t>DRAFT_NOT_SENT</w:t>
            </w:r>
          </w:p>
        </w:tc>
      </w:tr>
      <w:tr>
        <w:tc>
          <w:tcPr>
            <w:tcW w:type="dxa" w:w="3402"/>
            <w:vAlign w:val="center"/>
          </w:tcPr>
          <w:p>
            <w:pPr>
              <w:spacing w:after="0" w:line="211" w:lineRule="auto"/>
            </w:pPr>
            <w:r>
              <w:rPr>
                <w:rFonts w:ascii="Aptos" w:hAnsi="Aptos"/>
                <w:b w:val="0"/>
                <w:color w:val="17365D"/>
                <w:sz w:val="13"/>
              </w:rPr>
              <w:t>HR Ops authority</w:t>
            </w:r>
          </w:p>
        </w:tc>
        <w:tc>
          <w:tcPr>
            <w:tcW w:type="dxa" w:w="4082"/>
            <w:vAlign w:val="center"/>
          </w:tcPr>
          <w:p>
            <w:pPr>
              <w:spacing w:after="0" w:line="211" w:lineRule="auto"/>
            </w:pPr>
            <w:r>
              <w:rPr>
                <w:rFonts w:ascii="Aptos" w:hAnsi="Aptos"/>
                <w:b w:val="0"/>
                <w:color w:val="17365D"/>
                <w:sz w:val="13"/>
              </w:rPr>
              <w:t>Policy rule 6</w:t>
            </w:r>
          </w:p>
        </w:tc>
        <w:tc>
          <w:tcPr>
            <w:tcW w:type="dxa" w:w="6236"/>
            <w:vAlign w:val="center"/>
          </w:tcPr>
          <w:p>
            <w:pPr>
              <w:spacing w:after="0" w:line="211" w:lineRule="auto"/>
            </w:pPr>
            <w:r>
              <w:rPr>
                <w:rFonts w:ascii="Aptos" w:hAnsi="Aptos"/>
                <w:b w:val="0"/>
                <w:color w:val="17365D"/>
                <w:sz w:val="13"/>
              </w:rPr>
              <w:t>No rate change for any contractor</w:t>
            </w:r>
          </w:p>
        </w:tc>
        <w:tc>
          <w:tcPr>
            <w:tcW w:type="dxa" w:w="2835"/>
            <w:vAlign w:val="center"/>
          </w:tcPr>
          <w:p>
            <w:pPr>
              <w:spacing w:after="0" w:line="211" w:lineRule="auto"/>
            </w:pPr>
            <w:r>
              <w:rPr>
                <w:rFonts w:ascii="Aptos" w:hAnsi="Aptos"/>
                <w:b w:val="0"/>
                <w:color w:val="17365D"/>
                <w:sz w:val="13"/>
              </w:rPr>
              <w:t>0 applied</w:t>
            </w:r>
          </w:p>
        </w:tc>
      </w:tr>
      <w:tr>
        <w:tc>
          <w:tcPr>
            <w:tcW w:type="dxa" w:w="3402"/>
            <w:vAlign w:val="center"/>
          </w:tcPr>
          <w:p>
            <w:pPr>
              <w:spacing w:after="0" w:line="211" w:lineRule="auto"/>
            </w:pPr>
            <w:r>
              <w:rPr>
                <w:rFonts w:ascii="Aptos" w:hAnsi="Aptos"/>
                <w:b w:val="0"/>
                <w:color w:val="17365D"/>
                <w:sz w:val="13"/>
              </w:rPr>
              <w:t>Renewal notices</w:t>
            </w:r>
          </w:p>
        </w:tc>
        <w:tc>
          <w:tcPr>
            <w:tcW w:type="dxa" w:w="4082"/>
            <w:vAlign w:val="center"/>
          </w:tcPr>
          <w:p>
            <w:pPr>
              <w:spacing w:after="0" w:line="211" w:lineRule="auto"/>
            </w:pPr>
            <w:r>
              <w:rPr>
                <w:rFonts w:ascii="Aptos" w:hAnsi="Aptos"/>
                <w:b w:val="0"/>
                <w:color w:val="17365D"/>
                <w:sz w:val="13"/>
              </w:rPr>
              <w:t>Policy rule 6</w:t>
            </w:r>
          </w:p>
        </w:tc>
        <w:tc>
          <w:tcPr>
            <w:tcW w:type="dxa" w:w="6236"/>
            <w:vAlign w:val="center"/>
          </w:tcPr>
          <w:p>
            <w:pPr>
              <w:spacing w:after="0" w:line="211" w:lineRule="auto"/>
            </w:pPr>
            <w:r>
              <w:rPr>
                <w:rFonts w:ascii="Aptos" w:hAnsi="Aptos"/>
                <w:b w:val="0"/>
                <w:color w:val="17365D"/>
                <w:sz w:val="13"/>
              </w:rPr>
              <w:t>Existing terms only; never mention 5%</w:t>
            </w:r>
          </w:p>
        </w:tc>
        <w:tc>
          <w:tcPr>
            <w:tcW w:type="dxa" w:w="2835"/>
            <w:vAlign w:val="center"/>
          </w:tcPr>
          <w:p>
            <w:pPr>
              <w:spacing w:after="0" w:line="211" w:lineRule="auto"/>
            </w:pPr>
            <w:r>
              <w:rPr>
                <w:rFonts w:ascii="Aptos" w:hAnsi="Aptos"/>
                <w:b w:val="0"/>
                <w:color w:val="17365D"/>
                <w:sz w:val="13"/>
              </w:rPr>
              <w:t>3 drafts / 0 sent</w:t>
            </w:r>
          </w:p>
        </w:tc>
      </w:tr>
      <w:tr>
        <w:tc>
          <w:tcPr>
            <w:tcW w:type="dxa" w:w="3402"/>
            <w:vAlign w:val="center"/>
          </w:tcPr>
          <w:p>
            <w:pPr>
              <w:spacing w:after="0" w:line="211" w:lineRule="auto"/>
            </w:pPr>
            <w:r>
              <w:rPr>
                <w:rFonts w:ascii="Aptos" w:hAnsi="Aptos"/>
                <w:b w:val="0"/>
                <w:color w:val="17365D"/>
                <w:sz w:val="13"/>
              </w:rPr>
              <w:t>Rate data</w:t>
            </w:r>
          </w:p>
        </w:tc>
        <w:tc>
          <w:tcPr>
            <w:tcW w:type="dxa" w:w="4082"/>
            <w:vAlign w:val="center"/>
          </w:tcPr>
          <w:p>
            <w:pPr>
              <w:spacing w:after="0" w:line="211" w:lineRule="auto"/>
            </w:pPr>
            <w:r>
              <w:rPr>
                <w:rFonts w:ascii="Aptos" w:hAnsi="Aptos"/>
                <w:b w:val="0"/>
                <w:color w:val="17365D"/>
                <w:sz w:val="13"/>
              </w:rPr>
              <w:t>No rate field in tracker</w:t>
            </w:r>
          </w:p>
        </w:tc>
        <w:tc>
          <w:tcPr>
            <w:tcW w:type="dxa" w:w="6236"/>
            <w:vAlign w:val="center"/>
          </w:tcPr>
          <w:p>
            <w:pPr>
              <w:spacing w:after="0" w:line="211" w:lineRule="auto"/>
            </w:pPr>
            <w:r>
              <w:rPr>
                <w:rFonts w:ascii="Aptos" w:hAnsi="Aptos"/>
                <w:b w:val="0"/>
                <w:color w:val="17365D"/>
                <w:sz w:val="13"/>
              </w:rPr>
              <w:t>No amount invented</w:t>
            </w:r>
          </w:p>
        </w:tc>
        <w:tc>
          <w:tcPr>
            <w:tcW w:type="dxa" w:w="2835"/>
            <w:vAlign w:val="center"/>
          </w:tcPr>
          <w:p>
            <w:pPr>
              <w:spacing w:after="0" w:line="211" w:lineRule="auto"/>
            </w:pPr>
            <w:r>
              <w:rPr>
                <w:rFonts w:ascii="Aptos" w:hAnsi="Aptos"/>
                <w:b w:val="0"/>
                <w:color w:val="17365D"/>
                <w:sz w:val="13"/>
              </w:rPr>
              <w:t>0 invented</w:t>
            </w:r>
          </w:p>
        </w:tc>
      </w:tr>
    </w:tbl>
    <w:p>
      <w:pPr>
        <w:spacing w:after="60" w:line="221" w:lineRule="auto"/>
      </w:pPr>
      <w:r>
        <w:rPr>
          <w:rFonts w:ascii="Aptos" w:hAnsi="Aptos"/>
          <w:sz w:val="16"/>
        </w:rPr>
        <w:t>The Procurement escalation covers only Ana Petrova, Darius Kim and Hugo Santos, asks Procurement to coordinate required Finance approval, and records that no rate was applied. Carmen and Gloria wait for VP approval; Felix is expired; Brian and Eva are outside the 60-day window. None belongs in the rate request.</w:t>
      </w:r>
    </w:p>
    <w:p>
      <w:r>
        <w:br w:type="page"/>
      </w:r>
    </w:p>
    <w:p>
      <w:pPr>
        <w:spacing w:after="20"/>
        <w:jc w:val="center"/>
      </w:pPr>
      <w:r>
        <w:rPr>
          <w:rFonts w:ascii="Aptos Display" w:hAnsi="Aptos Display"/>
          <w:b/>
          <w:color w:val="17365D"/>
          <w:sz w:val="36"/>
        </w:rPr>
        <w:t>Complete eight-contractor decision register</w:t>
      </w:r>
    </w:p>
    <w:p>
      <w:pPr>
        <w:spacing w:after="100"/>
        <w:jc w:val="center"/>
      </w:pPr>
      <w:r>
        <w:rPr>
          <w:rFonts w:ascii="Aptos" w:hAnsi="Aptos"/>
          <w:color w:val="595959"/>
          <w:sz w:val="17"/>
        </w:rPr>
        <w:t>Every source row retains end date, window, PIP, route, status and rate boundary</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gridCol w:w="1337"/>
        <w:gridCol w:w="1337"/>
        <w:gridCol w:w="1337"/>
        <w:gridCol w:w="1337"/>
      </w:tblGrid>
      <w:tr>
        <w:trPr>
          <w:tblHeader w:val="true"/>
        </w:trPr>
        <w:tc>
          <w:tcPr>
            <w:tcW w:type="dxa" w:w="624"/>
            <w:vAlign w:val="center"/>
            <w:shd w:fill="17365D"/>
          </w:tcPr>
          <w:p>
            <w:pPr>
              <w:spacing w:after="0" w:line="211" w:lineRule="auto"/>
            </w:pPr>
            <w:r>
              <w:rPr>
                <w:rFonts w:ascii="Aptos" w:hAnsi="Aptos"/>
                <w:b/>
                <w:color w:val="FFFFFF"/>
                <w:sz w:val="11"/>
              </w:rPr>
              <w:t>Row</w:t>
            </w:r>
          </w:p>
        </w:tc>
        <w:tc>
          <w:tcPr>
            <w:tcW w:type="dxa" w:w="1757"/>
            <w:vAlign w:val="center"/>
            <w:shd w:fill="17365D"/>
          </w:tcPr>
          <w:p>
            <w:pPr>
              <w:spacing w:after="0" w:line="211" w:lineRule="auto"/>
            </w:pPr>
            <w:r>
              <w:rPr>
                <w:rFonts w:ascii="Aptos" w:hAnsi="Aptos"/>
                <w:b/>
                <w:color w:val="FFFFFF"/>
                <w:sz w:val="11"/>
              </w:rPr>
              <w:t>Contractor</w:t>
            </w:r>
          </w:p>
        </w:tc>
        <w:tc>
          <w:tcPr>
            <w:tcW w:type="dxa" w:w="1361"/>
            <w:vAlign w:val="center"/>
            <w:shd w:fill="17365D"/>
          </w:tcPr>
          <w:p>
            <w:pPr>
              <w:spacing w:after="0" w:line="211" w:lineRule="auto"/>
            </w:pPr>
            <w:r>
              <w:rPr>
                <w:rFonts w:ascii="Aptos" w:hAnsi="Aptos"/>
                <w:b/>
                <w:color w:val="FFFFFF"/>
                <w:sz w:val="11"/>
              </w:rPr>
              <w:t>Dept.</w:t>
            </w:r>
          </w:p>
        </w:tc>
        <w:tc>
          <w:tcPr>
            <w:tcW w:type="dxa" w:w="1247"/>
            <w:vAlign w:val="center"/>
            <w:shd w:fill="17365D"/>
          </w:tcPr>
          <w:p>
            <w:pPr>
              <w:spacing w:after="0" w:line="211" w:lineRule="auto"/>
            </w:pPr>
            <w:r>
              <w:rPr>
                <w:rFonts w:ascii="Aptos" w:hAnsi="Aptos"/>
                <w:b/>
                <w:color w:val="FFFFFF"/>
                <w:sz w:val="11"/>
              </w:rPr>
              <w:t>End</w:t>
            </w:r>
          </w:p>
        </w:tc>
        <w:tc>
          <w:tcPr>
            <w:tcW w:type="dxa" w:w="680"/>
            <w:vAlign w:val="center"/>
            <w:shd w:fill="17365D"/>
          </w:tcPr>
          <w:p>
            <w:pPr>
              <w:spacing w:after="0" w:line="211" w:lineRule="auto"/>
            </w:pPr>
            <w:r>
              <w:rPr>
                <w:rFonts w:ascii="Aptos" w:hAnsi="Aptos"/>
                <w:b/>
                <w:color w:val="FFFFFF"/>
                <w:sz w:val="11"/>
              </w:rPr>
              <w:t>Days</w:t>
            </w:r>
          </w:p>
        </w:tc>
        <w:tc>
          <w:tcPr>
            <w:tcW w:type="dxa" w:w="680"/>
            <w:vAlign w:val="center"/>
            <w:shd w:fill="17365D"/>
          </w:tcPr>
          <w:p>
            <w:pPr>
              <w:spacing w:after="0" w:line="211" w:lineRule="auto"/>
            </w:pPr>
            <w:r>
              <w:rPr>
                <w:rFonts w:ascii="Aptos" w:hAnsi="Aptos"/>
                <w:b/>
                <w:color w:val="FFFFFF"/>
                <w:sz w:val="11"/>
              </w:rPr>
              <w:t>PIP</w:t>
            </w:r>
          </w:p>
        </w:tc>
        <w:tc>
          <w:tcPr>
            <w:tcW w:type="dxa" w:w="2268"/>
            <w:vAlign w:val="center"/>
            <w:shd w:fill="17365D"/>
          </w:tcPr>
          <w:p>
            <w:pPr>
              <w:spacing w:after="0" w:line="211" w:lineRule="auto"/>
            </w:pPr>
            <w:r>
              <w:rPr>
                <w:rFonts w:ascii="Aptos" w:hAnsi="Aptos"/>
                <w:b/>
                <w:color w:val="FFFFFF"/>
                <w:sz w:val="11"/>
              </w:rPr>
              <w:t>Decision</w:t>
            </w:r>
          </w:p>
        </w:tc>
        <w:tc>
          <w:tcPr>
            <w:tcW w:type="dxa" w:w="2268"/>
            <w:vAlign w:val="center"/>
            <w:shd w:fill="17365D"/>
          </w:tcPr>
          <w:p>
            <w:pPr>
              <w:spacing w:after="0" w:line="211" w:lineRule="auto"/>
            </w:pPr>
            <w:r>
              <w:rPr>
                <w:rFonts w:ascii="Aptos" w:hAnsi="Aptos"/>
                <w:b/>
                <w:color w:val="FFFFFF"/>
                <w:sz w:val="11"/>
              </w:rPr>
              <w:t>Proposed status</w:t>
            </w:r>
          </w:p>
        </w:tc>
        <w:tc>
          <w:tcPr>
            <w:tcW w:type="dxa" w:w="3005"/>
            <w:vAlign w:val="center"/>
            <w:shd w:fill="17365D"/>
          </w:tcPr>
          <w:p>
            <w:pPr>
              <w:spacing w:after="0" w:line="211" w:lineRule="auto"/>
            </w:pPr>
            <w:r>
              <w:rPr>
                <w:rFonts w:ascii="Aptos" w:hAnsi="Aptos"/>
                <w:b/>
                <w:color w:val="FFFFFF"/>
                <w:sz w:val="11"/>
              </w:rPr>
              <w:t>To</w:t>
            </w:r>
          </w:p>
        </w:tc>
        <w:tc>
          <w:tcPr>
            <w:tcW w:type="dxa" w:w="3005"/>
            <w:vAlign w:val="center"/>
            <w:shd w:fill="17365D"/>
          </w:tcPr>
          <w:p>
            <w:pPr>
              <w:spacing w:after="0" w:line="211" w:lineRule="auto"/>
            </w:pPr>
            <w:r>
              <w:rPr>
                <w:rFonts w:ascii="Aptos" w:hAnsi="Aptos"/>
                <w:b/>
                <w:color w:val="FFFFFF"/>
                <w:sz w:val="11"/>
              </w:rPr>
              <w:t>Cc</w:t>
            </w:r>
          </w:p>
        </w:tc>
        <w:tc>
          <w:tcPr>
            <w:tcW w:type="dxa" w:w="4139"/>
            <w:vAlign w:val="center"/>
            <w:shd w:fill="17365D"/>
          </w:tcPr>
          <w:p>
            <w:pPr>
              <w:spacing w:after="0" w:line="211" w:lineRule="auto"/>
            </w:pPr>
            <w:r>
              <w:rPr>
                <w:rFonts w:ascii="Aptos" w:hAnsi="Aptos"/>
                <w:b/>
                <w:color w:val="FFFFFF"/>
                <w:sz w:val="11"/>
              </w:rPr>
              <w:t>Rate treatment</w:t>
            </w:r>
          </w:p>
        </w:tc>
      </w:tr>
      <w:tr>
        <w:tc>
          <w:tcPr>
            <w:tcW w:type="dxa" w:w="624"/>
            <w:vAlign w:val="center"/>
          </w:tcPr>
          <w:p>
            <w:pPr>
              <w:spacing w:after="0" w:line="211" w:lineRule="auto"/>
            </w:pPr>
            <w:r>
              <w:rPr>
                <w:rFonts w:ascii="Aptos" w:hAnsi="Aptos"/>
                <w:b w:val="0"/>
                <w:color w:val="17365D"/>
                <w:sz w:val="11"/>
              </w:rPr>
              <w:t>2</w:t>
            </w:r>
          </w:p>
        </w:tc>
        <w:tc>
          <w:tcPr>
            <w:tcW w:type="dxa" w:w="1757"/>
            <w:vAlign w:val="center"/>
          </w:tcPr>
          <w:p>
            <w:pPr>
              <w:spacing w:after="0" w:line="211" w:lineRule="auto"/>
            </w:pPr>
            <w:r>
              <w:rPr>
                <w:rFonts w:ascii="Aptos" w:hAnsi="Aptos"/>
                <w:b w:val="0"/>
                <w:color w:val="17365D"/>
                <w:sz w:val="11"/>
              </w:rPr>
              <w:t>Ana Petrova</w:t>
            </w:r>
          </w:p>
        </w:tc>
        <w:tc>
          <w:tcPr>
            <w:tcW w:type="dxa" w:w="1361"/>
            <w:vAlign w:val="center"/>
          </w:tcPr>
          <w:p>
            <w:pPr>
              <w:spacing w:after="0" w:line="211" w:lineRule="auto"/>
            </w:pPr>
            <w:r>
              <w:rPr>
                <w:rFonts w:ascii="Aptos" w:hAnsi="Aptos"/>
                <w:b w:val="0"/>
                <w:color w:val="17365D"/>
                <w:sz w:val="11"/>
              </w:rPr>
              <w:t>Engineering</w:t>
            </w:r>
          </w:p>
        </w:tc>
        <w:tc>
          <w:tcPr>
            <w:tcW w:type="dxa" w:w="1247"/>
            <w:vAlign w:val="center"/>
          </w:tcPr>
          <w:p>
            <w:pPr>
              <w:spacing w:after="0" w:line="211" w:lineRule="auto"/>
            </w:pPr>
            <w:r>
              <w:rPr>
                <w:rFonts w:ascii="Aptos" w:hAnsi="Aptos"/>
                <w:b w:val="0"/>
                <w:color w:val="17365D"/>
                <w:sz w:val="11"/>
              </w:rPr>
              <w:t>2026-05-15</w:t>
            </w:r>
          </w:p>
        </w:tc>
        <w:tc>
          <w:tcPr>
            <w:tcW w:type="dxa" w:w="680"/>
            <w:vAlign w:val="center"/>
          </w:tcPr>
          <w:p>
            <w:pPr>
              <w:spacing w:after="0" w:line="211" w:lineRule="auto"/>
            </w:pPr>
            <w:r>
              <w:rPr>
                <w:rFonts w:ascii="Aptos" w:hAnsi="Aptos"/>
                <w:b w:val="0"/>
                <w:color w:val="17365D"/>
                <w:sz w:val="11"/>
              </w:rPr>
              <w:t>30</w:t>
            </w:r>
          </w:p>
        </w:tc>
        <w:tc>
          <w:tcPr>
            <w:tcW w:type="dxa" w:w="680"/>
            <w:vAlign w:val="center"/>
          </w:tcPr>
          <w:p>
            <w:pPr>
              <w:spacing w:after="0" w:line="211" w:lineRule="auto"/>
            </w:pPr>
            <w:r>
              <w:rPr>
                <w:rFonts w:ascii="Aptos" w:hAnsi="Aptos"/>
                <w:b w:val="0"/>
                <w:color w:val="17365D"/>
                <w:sz w:val="11"/>
              </w:rPr>
              <w:t>NO</w:t>
            </w:r>
          </w:p>
        </w:tc>
        <w:tc>
          <w:tcPr>
            <w:tcW w:type="dxa" w:w="2268"/>
            <w:vAlign w:val="center"/>
          </w:tcPr>
          <w:p>
            <w:pPr>
              <w:spacing w:after="0" w:line="211" w:lineRule="auto"/>
            </w:pPr>
            <w:r>
              <w:rPr>
                <w:rFonts w:ascii="Aptos" w:hAnsi="Aptos"/>
                <w:b w:val="0"/>
                <w:color w:val="17365D"/>
                <w:sz w:val="11"/>
              </w:rPr>
              <w:t>RENEWED_STANDARD</w:t>
            </w:r>
          </w:p>
        </w:tc>
        <w:tc>
          <w:tcPr>
            <w:tcW w:type="dxa" w:w="2268"/>
            <w:vAlign w:val="center"/>
          </w:tcPr>
          <w:p>
            <w:pPr>
              <w:spacing w:after="0" w:line="211" w:lineRule="auto"/>
            </w:pPr>
            <w:r>
              <w:rPr>
                <w:rFonts w:ascii="Aptos" w:hAnsi="Aptos"/>
                <w:b w:val="0"/>
                <w:color w:val="17365D"/>
                <w:sz w:val="11"/>
              </w:rPr>
              <w:t>Renewed</w:t>
            </w:r>
          </w:p>
        </w:tc>
        <w:tc>
          <w:tcPr>
            <w:tcW w:type="dxa" w:w="3005"/>
            <w:vAlign w:val="center"/>
          </w:tcPr>
          <w:p>
            <w:pPr>
              <w:spacing w:after="0" w:line="211" w:lineRule="auto"/>
            </w:pPr>
            <w:r>
              <w:rPr>
                <w:rFonts w:ascii="Aptos" w:hAnsi="Aptos"/>
                <w:b w:val="0"/>
                <w:color w:val="17365D"/>
                <w:sz w:val="11"/>
              </w:rPr>
              <w:t>ana.petrova@freelance.example.com</w:t>
            </w:r>
          </w:p>
        </w:tc>
        <w:tc>
          <w:tcPr>
            <w:tcW w:type="dxa" w:w="3005"/>
            <w:vAlign w:val="center"/>
          </w:tcPr>
          <w:p>
            <w:pPr>
              <w:spacing w:after="0" w:line="211" w:lineRule="auto"/>
            </w:pPr>
            <w:r>
              <w:rPr>
                <w:rFonts w:ascii="Aptos" w:hAnsi="Aptos"/>
                <w:b w:val="0"/>
                <w:color w:val="17365D"/>
                <w:sz w:val="11"/>
              </w:rPr>
              <w:t>derek.huang@company.example.com</w:t>
            </w:r>
          </w:p>
        </w:tc>
        <w:tc>
          <w:tcPr>
            <w:tcW w:type="dxa" w:w="4139"/>
            <w:vAlign w:val="center"/>
          </w:tcPr>
          <w:p>
            <w:pPr>
              <w:spacing w:after="0" w:line="211" w:lineRule="auto"/>
            </w:pPr>
            <w:r>
              <w:rPr>
                <w:rFonts w:ascii="Aptos" w:hAnsi="Aptos"/>
                <w:b w:val="0"/>
                <w:color w:val="17365D"/>
                <w:sz w:val="11"/>
              </w:rPr>
              <w:t>EXISTING_TERMS_ONLY / NO_RATE_APPLIED</w:t>
            </w:r>
          </w:p>
        </w:tc>
      </w:tr>
      <w:tr>
        <w:tc>
          <w:tcPr>
            <w:tcW w:type="dxa" w:w="624"/>
            <w:vAlign w:val="center"/>
          </w:tcPr>
          <w:p>
            <w:pPr>
              <w:spacing w:after="0" w:line="211" w:lineRule="auto"/>
            </w:pPr>
            <w:r>
              <w:rPr>
                <w:rFonts w:ascii="Aptos" w:hAnsi="Aptos"/>
                <w:b w:val="0"/>
                <w:color w:val="17365D"/>
                <w:sz w:val="11"/>
              </w:rPr>
              <w:t>3</w:t>
            </w:r>
          </w:p>
        </w:tc>
        <w:tc>
          <w:tcPr>
            <w:tcW w:type="dxa" w:w="1757"/>
            <w:vAlign w:val="center"/>
          </w:tcPr>
          <w:p>
            <w:pPr>
              <w:spacing w:after="0" w:line="211" w:lineRule="auto"/>
            </w:pPr>
            <w:r>
              <w:rPr>
                <w:rFonts w:ascii="Aptos" w:hAnsi="Aptos"/>
                <w:b w:val="0"/>
                <w:color w:val="17365D"/>
                <w:sz w:val="11"/>
              </w:rPr>
              <w:t>Brian Osei</w:t>
            </w:r>
          </w:p>
        </w:tc>
        <w:tc>
          <w:tcPr>
            <w:tcW w:type="dxa" w:w="1361"/>
            <w:vAlign w:val="center"/>
          </w:tcPr>
          <w:p>
            <w:pPr>
              <w:spacing w:after="0" w:line="211" w:lineRule="auto"/>
            </w:pPr>
            <w:r>
              <w:rPr>
                <w:rFonts w:ascii="Aptos" w:hAnsi="Aptos"/>
                <w:b w:val="0"/>
                <w:color w:val="17365D"/>
                <w:sz w:val="11"/>
              </w:rPr>
              <w:t>Marketing</w:t>
            </w:r>
          </w:p>
        </w:tc>
        <w:tc>
          <w:tcPr>
            <w:tcW w:type="dxa" w:w="1247"/>
            <w:vAlign w:val="center"/>
          </w:tcPr>
          <w:p>
            <w:pPr>
              <w:spacing w:after="0" w:line="211" w:lineRule="auto"/>
            </w:pPr>
            <w:r>
              <w:rPr>
                <w:rFonts w:ascii="Aptos" w:hAnsi="Aptos"/>
                <w:b w:val="0"/>
                <w:color w:val="17365D"/>
                <w:sz w:val="11"/>
              </w:rPr>
              <w:t>2026-06-30</w:t>
            </w:r>
          </w:p>
        </w:tc>
        <w:tc>
          <w:tcPr>
            <w:tcW w:type="dxa" w:w="680"/>
            <w:vAlign w:val="center"/>
          </w:tcPr>
          <w:p>
            <w:pPr>
              <w:spacing w:after="0" w:line="211" w:lineRule="auto"/>
            </w:pPr>
            <w:r>
              <w:rPr>
                <w:rFonts w:ascii="Aptos" w:hAnsi="Aptos"/>
                <w:b w:val="0"/>
                <w:color w:val="17365D"/>
                <w:sz w:val="11"/>
              </w:rPr>
              <w:t>76</w:t>
            </w:r>
          </w:p>
        </w:tc>
        <w:tc>
          <w:tcPr>
            <w:tcW w:type="dxa" w:w="680"/>
            <w:vAlign w:val="center"/>
          </w:tcPr>
          <w:p>
            <w:pPr>
              <w:spacing w:after="0" w:line="211" w:lineRule="auto"/>
            </w:pPr>
            <w:r>
              <w:rPr>
                <w:rFonts w:ascii="Aptos" w:hAnsi="Aptos"/>
                <w:b w:val="0"/>
                <w:color w:val="17365D"/>
                <w:sz w:val="11"/>
              </w:rPr>
              <w:t>NO</w:t>
            </w:r>
          </w:p>
        </w:tc>
        <w:tc>
          <w:tcPr>
            <w:tcW w:type="dxa" w:w="2268"/>
            <w:vAlign w:val="center"/>
          </w:tcPr>
          <w:p>
            <w:pPr>
              <w:spacing w:after="0" w:line="211" w:lineRule="auto"/>
            </w:pPr>
            <w:r>
              <w:rPr>
                <w:rFonts w:ascii="Aptos" w:hAnsi="Aptos"/>
                <w:b w:val="0"/>
                <w:color w:val="17365D"/>
                <w:sz w:val="11"/>
              </w:rPr>
              <w:t>FUTURE_NO_ACTION</w:t>
            </w:r>
          </w:p>
        </w:tc>
        <w:tc>
          <w:tcPr>
            <w:tcW w:type="dxa" w:w="2268"/>
            <w:vAlign w:val="center"/>
          </w:tcPr>
          <w:p>
            <w:pPr>
              <w:spacing w:after="0" w:line="211" w:lineRule="auto"/>
            </w:pPr>
            <w:r>
              <w:rPr>
                <w:rFonts w:ascii="Aptos" w:hAnsi="Aptos"/>
                <w:b w:val="0"/>
                <w:color w:val="17365D"/>
                <w:sz w:val="11"/>
              </w:rPr>
              <w:t>Active</w:t>
            </w:r>
          </w:p>
        </w:tc>
        <w:tc>
          <w:tcPr>
            <w:tcW w:type="dxa" w:w="3005"/>
            <w:vAlign w:val="center"/>
          </w:tcPr>
          <w:p>
            <w:pPr>
              <w:spacing w:after="0" w:line="211" w:lineRule="auto"/>
            </w:pPr>
            <w:r>
              <w:rPr>
                <w:rFonts w:ascii="Aptos" w:hAnsi="Aptos"/>
                <w:b w:val="0"/>
                <w:color w:val="17365D"/>
                <w:sz w:val="11"/>
              </w:rPr>
              <w:t>—</w:t>
            </w:r>
          </w:p>
        </w:tc>
        <w:tc>
          <w:tcPr>
            <w:tcW w:type="dxa" w:w="3005"/>
            <w:vAlign w:val="center"/>
          </w:tcPr>
          <w:p>
            <w:pPr>
              <w:spacing w:after="0" w:line="211" w:lineRule="auto"/>
            </w:pPr>
            <w:r>
              <w:rPr>
                <w:rFonts w:ascii="Aptos" w:hAnsi="Aptos"/>
                <w:b w:val="0"/>
                <w:color w:val="17365D"/>
                <w:sz w:val="11"/>
              </w:rPr>
              <w:t>—</w:t>
            </w:r>
          </w:p>
        </w:tc>
        <w:tc>
          <w:tcPr>
            <w:tcW w:type="dxa" w:w="4139"/>
            <w:vAlign w:val="center"/>
          </w:tcPr>
          <w:p>
            <w:pPr>
              <w:spacing w:after="0" w:line="211" w:lineRule="auto"/>
            </w:pPr>
            <w:r>
              <w:rPr>
                <w:rFonts w:ascii="Aptos" w:hAnsi="Aptos"/>
                <w:b w:val="0"/>
                <w:color w:val="17365D"/>
                <w:sz w:val="11"/>
              </w:rPr>
              <w:t>NO_RATE_ACTION_OUTSIDE_60_DAYS</w:t>
            </w:r>
          </w:p>
        </w:tc>
      </w:tr>
      <w:tr>
        <w:tc>
          <w:tcPr>
            <w:tcW w:type="dxa" w:w="624"/>
            <w:vAlign w:val="center"/>
          </w:tcPr>
          <w:p>
            <w:pPr>
              <w:spacing w:after="0" w:line="211" w:lineRule="auto"/>
            </w:pPr>
            <w:r>
              <w:rPr>
                <w:rFonts w:ascii="Aptos" w:hAnsi="Aptos"/>
                <w:b w:val="0"/>
                <w:color w:val="17365D"/>
                <w:sz w:val="11"/>
              </w:rPr>
              <w:t>4</w:t>
            </w:r>
          </w:p>
        </w:tc>
        <w:tc>
          <w:tcPr>
            <w:tcW w:type="dxa" w:w="1757"/>
            <w:vAlign w:val="center"/>
          </w:tcPr>
          <w:p>
            <w:pPr>
              <w:spacing w:after="0" w:line="211" w:lineRule="auto"/>
            </w:pPr>
            <w:r>
              <w:rPr>
                <w:rFonts w:ascii="Aptos" w:hAnsi="Aptos"/>
                <w:b w:val="0"/>
                <w:color w:val="17365D"/>
                <w:sz w:val="11"/>
              </w:rPr>
              <w:t>Carmen Ruiz</w:t>
            </w:r>
          </w:p>
        </w:tc>
        <w:tc>
          <w:tcPr>
            <w:tcW w:type="dxa" w:w="1361"/>
            <w:vAlign w:val="center"/>
          </w:tcPr>
          <w:p>
            <w:pPr>
              <w:spacing w:after="0" w:line="211" w:lineRule="auto"/>
            </w:pPr>
            <w:r>
              <w:rPr>
                <w:rFonts w:ascii="Aptos" w:hAnsi="Aptos"/>
                <w:b w:val="0"/>
                <w:color w:val="17365D"/>
                <w:sz w:val="11"/>
              </w:rPr>
              <w:t>Sales</w:t>
            </w:r>
          </w:p>
        </w:tc>
        <w:tc>
          <w:tcPr>
            <w:tcW w:type="dxa" w:w="1247"/>
            <w:vAlign w:val="center"/>
          </w:tcPr>
          <w:p>
            <w:pPr>
              <w:spacing w:after="0" w:line="211" w:lineRule="auto"/>
            </w:pPr>
            <w:r>
              <w:rPr>
                <w:rFonts w:ascii="Aptos" w:hAnsi="Aptos"/>
                <w:b w:val="0"/>
                <w:color w:val="17365D"/>
                <w:sz w:val="11"/>
              </w:rPr>
              <w:t>2026-04-30</w:t>
            </w:r>
          </w:p>
        </w:tc>
        <w:tc>
          <w:tcPr>
            <w:tcW w:type="dxa" w:w="680"/>
            <w:vAlign w:val="center"/>
          </w:tcPr>
          <w:p>
            <w:pPr>
              <w:spacing w:after="0" w:line="211" w:lineRule="auto"/>
            </w:pPr>
            <w:r>
              <w:rPr>
                <w:rFonts w:ascii="Aptos" w:hAnsi="Aptos"/>
                <w:b w:val="0"/>
                <w:color w:val="17365D"/>
                <w:sz w:val="11"/>
              </w:rPr>
              <w:t>15</w:t>
            </w:r>
          </w:p>
        </w:tc>
        <w:tc>
          <w:tcPr>
            <w:tcW w:type="dxa" w:w="680"/>
            <w:vAlign w:val="center"/>
          </w:tcPr>
          <w:p>
            <w:pPr>
              <w:spacing w:after="0" w:line="211" w:lineRule="auto"/>
            </w:pPr>
            <w:r>
              <w:rPr>
                <w:rFonts w:ascii="Aptos" w:hAnsi="Aptos"/>
                <w:b w:val="0"/>
                <w:color w:val="17365D"/>
                <w:sz w:val="11"/>
              </w:rPr>
              <w:t>YES</w:t>
            </w:r>
          </w:p>
        </w:tc>
        <w:tc>
          <w:tcPr>
            <w:tcW w:type="dxa" w:w="2268"/>
            <w:vAlign w:val="center"/>
          </w:tcPr>
          <w:p>
            <w:pPr>
              <w:spacing w:after="0" w:line="211" w:lineRule="auto"/>
            </w:pPr>
            <w:r>
              <w:rPr>
                <w:rFonts w:ascii="Aptos" w:hAnsi="Aptos"/>
                <w:b w:val="0"/>
                <w:color w:val="17365D"/>
                <w:sz w:val="11"/>
              </w:rPr>
              <w:t>PENDING_VP_APPROVAL</w:t>
            </w:r>
          </w:p>
        </w:tc>
        <w:tc>
          <w:tcPr>
            <w:tcW w:type="dxa" w:w="2268"/>
            <w:vAlign w:val="center"/>
          </w:tcPr>
          <w:p>
            <w:pPr>
              <w:spacing w:after="0" w:line="211" w:lineRule="auto"/>
            </w:pPr>
            <w:r>
              <w:rPr>
                <w:rFonts w:ascii="Aptos" w:hAnsi="Aptos"/>
                <w:b w:val="0"/>
                <w:color w:val="17365D"/>
                <w:sz w:val="11"/>
              </w:rPr>
              <w:t>Pending VP Approval</w:t>
            </w:r>
          </w:p>
        </w:tc>
        <w:tc>
          <w:tcPr>
            <w:tcW w:type="dxa" w:w="3005"/>
            <w:vAlign w:val="center"/>
          </w:tcPr>
          <w:p>
            <w:pPr>
              <w:spacing w:after="0" w:line="211" w:lineRule="auto"/>
            </w:pPr>
            <w:r>
              <w:rPr>
                <w:rFonts w:ascii="Aptos" w:hAnsi="Aptos"/>
                <w:b w:val="0"/>
                <w:color w:val="17365D"/>
                <w:sz w:val="11"/>
              </w:rPr>
              <w:t>vp-sales@company.example.com</w:t>
            </w:r>
          </w:p>
        </w:tc>
        <w:tc>
          <w:tcPr>
            <w:tcW w:type="dxa" w:w="3005"/>
            <w:vAlign w:val="center"/>
          </w:tcPr>
          <w:p>
            <w:pPr>
              <w:spacing w:after="0" w:line="211" w:lineRule="auto"/>
            </w:pPr>
            <w:r>
              <w:rPr>
                <w:rFonts w:ascii="Aptos" w:hAnsi="Aptos"/>
                <w:b w:val="0"/>
                <w:color w:val="17365D"/>
                <w:sz w:val="11"/>
              </w:rPr>
              <w:t>—</w:t>
            </w:r>
          </w:p>
        </w:tc>
        <w:tc>
          <w:tcPr>
            <w:tcW w:type="dxa" w:w="4139"/>
            <w:vAlign w:val="center"/>
          </w:tcPr>
          <w:p>
            <w:pPr>
              <w:spacing w:after="0" w:line="211" w:lineRule="auto"/>
            </w:pPr>
            <w:r>
              <w:rPr>
                <w:rFonts w:ascii="Aptos" w:hAnsi="Aptos"/>
                <w:b w:val="0"/>
                <w:color w:val="17365D"/>
                <w:sz w:val="11"/>
              </w:rPr>
              <w:t>NO_RATE_ACTION_PENDING_VP_APPROVAL</w:t>
            </w:r>
          </w:p>
        </w:tc>
      </w:tr>
      <w:tr>
        <w:tc>
          <w:tcPr>
            <w:tcW w:type="dxa" w:w="624"/>
            <w:vAlign w:val="center"/>
          </w:tcPr>
          <w:p>
            <w:pPr>
              <w:spacing w:after="0" w:line="211" w:lineRule="auto"/>
            </w:pPr>
            <w:r>
              <w:rPr>
                <w:rFonts w:ascii="Aptos" w:hAnsi="Aptos"/>
                <w:b w:val="0"/>
                <w:color w:val="17365D"/>
                <w:sz w:val="11"/>
              </w:rPr>
              <w:t>5</w:t>
            </w:r>
          </w:p>
        </w:tc>
        <w:tc>
          <w:tcPr>
            <w:tcW w:type="dxa" w:w="1757"/>
            <w:vAlign w:val="center"/>
          </w:tcPr>
          <w:p>
            <w:pPr>
              <w:spacing w:after="0" w:line="211" w:lineRule="auto"/>
            </w:pPr>
            <w:r>
              <w:rPr>
                <w:rFonts w:ascii="Aptos" w:hAnsi="Aptos"/>
                <w:b w:val="0"/>
                <w:color w:val="17365D"/>
                <w:sz w:val="11"/>
              </w:rPr>
              <w:t>Darius Kim</w:t>
            </w:r>
          </w:p>
        </w:tc>
        <w:tc>
          <w:tcPr>
            <w:tcW w:type="dxa" w:w="1361"/>
            <w:vAlign w:val="center"/>
          </w:tcPr>
          <w:p>
            <w:pPr>
              <w:spacing w:after="0" w:line="211" w:lineRule="auto"/>
            </w:pPr>
            <w:r>
              <w:rPr>
                <w:rFonts w:ascii="Aptos" w:hAnsi="Aptos"/>
                <w:b w:val="0"/>
                <w:color w:val="17365D"/>
                <w:sz w:val="11"/>
              </w:rPr>
              <w:t>Engineering</w:t>
            </w:r>
          </w:p>
        </w:tc>
        <w:tc>
          <w:tcPr>
            <w:tcW w:type="dxa" w:w="1247"/>
            <w:vAlign w:val="center"/>
          </w:tcPr>
          <w:p>
            <w:pPr>
              <w:spacing w:after="0" w:line="211" w:lineRule="auto"/>
            </w:pPr>
            <w:r>
              <w:rPr>
                <w:rFonts w:ascii="Aptos" w:hAnsi="Aptos"/>
                <w:b w:val="0"/>
                <w:color w:val="17365D"/>
                <w:sz w:val="11"/>
              </w:rPr>
              <w:t>2026-05-01</w:t>
            </w:r>
          </w:p>
        </w:tc>
        <w:tc>
          <w:tcPr>
            <w:tcW w:type="dxa" w:w="680"/>
            <w:vAlign w:val="center"/>
          </w:tcPr>
          <w:p>
            <w:pPr>
              <w:spacing w:after="0" w:line="211" w:lineRule="auto"/>
            </w:pPr>
            <w:r>
              <w:rPr>
                <w:rFonts w:ascii="Aptos" w:hAnsi="Aptos"/>
                <w:b w:val="0"/>
                <w:color w:val="17365D"/>
                <w:sz w:val="11"/>
              </w:rPr>
              <w:t>16</w:t>
            </w:r>
          </w:p>
        </w:tc>
        <w:tc>
          <w:tcPr>
            <w:tcW w:type="dxa" w:w="680"/>
            <w:vAlign w:val="center"/>
          </w:tcPr>
          <w:p>
            <w:pPr>
              <w:spacing w:after="0" w:line="211" w:lineRule="auto"/>
            </w:pPr>
            <w:r>
              <w:rPr>
                <w:rFonts w:ascii="Aptos" w:hAnsi="Aptos"/>
                <w:b w:val="0"/>
                <w:color w:val="17365D"/>
                <w:sz w:val="11"/>
              </w:rPr>
              <w:t>NO</w:t>
            </w:r>
          </w:p>
        </w:tc>
        <w:tc>
          <w:tcPr>
            <w:tcW w:type="dxa" w:w="2268"/>
            <w:vAlign w:val="center"/>
          </w:tcPr>
          <w:p>
            <w:pPr>
              <w:spacing w:after="0" w:line="211" w:lineRule="auto"/>
            </w:pPr>
            <w:r>
              <w:rPr>
                <w:rFonts w:ascii="Aptos" w:hAnsi="Aptos"/>
                <w:b w:val="0"/>
                <w:color w:val="17365D"/>
                <w:sz w:val="11"/>
              </w:rPr>
              <w:t>RENEWED_STANDARD</w:t>
            </w:r>
          </w:p>
        </w:tc>
        <w:tc>
          <w:tcPr>
            <w:tcW w:type="dxa" w:w="2268"/>
            <w:vAlign w:val="center"/>
          </w:tcPr>
          <w:p>
            <w:pPr>
              <w:spacing w:after="0" w:line="211" w:lineRule="auto"/>
            </w:pPr>
            <w:r>
              <w:rPr>
                <w:rFonts w:ascii="Aptos" w:hAnsi="Aptos"/>
                <w:b w:val="0"/>
                <w:color w:val="17365D"/>
                <w:sz w:val="11"/>
              </w:rPr>
              <w:t>Renewed</w:t>
            </w:r>
          </w:p>
        </w:tc>
        <w:tc>
          <w:tcPr>
            <w:tcW w:type="dxa" w:w="3005"/>
            <w:vAlign w:val="center"/>
          </w:tcPr>
          <w:p>
            <w:pPr>
              <w:spacing w:after="0" w:line="211" w:lineRule="auto"/>
            </w:pPr>
            <w:r>
              <w:rPr>
                <w:rFonts w:ascii="Aptos" w:hAnsi="Aptos"/>
                <w:b w:val="0"/>
                <w:color w:val="17365D"/>
                <w:sz w:val="11"/>
              </w:rPr>
              <w:t>darius.kim@freelance.example.com</w:t>
            </w:r>
          </w:p>
        </w:tc>
        <w:tc>
          <w:tcPr>
            <w:tcW w:type="dxa" w:w="3005"/>
            <w:vAlign w:val="center"/>
          </w:tcPr>
          <w:p>
            <w:pPr>
              <w:spacing w:after="0" w:line="211" w:lineRule="auto"/>
            </w:pPr>
            <w:r>
              <w:rPr>
                <w:rFonts w:ascii="Aptos" w:hAnsi="Aptos"/>
                <w:b w:val="0"/>
                <w:color w:val="17365D"/>
                <w:sz w:val="11"/>
              </w:rPr>
              <w:t>derek.huang@company.example.com</w:t>
            </w:r>
          </w:p>
        </w:tc>
        <w:tc>
          <w:tcPr>
            <w:tcW w:type="dxa" w:w="4139"/>
            <w:vAlign w:val="center"/>
          </w:tcPr>
          <w:p>
            <w:pPr>
              <w:spacing w:after="0" w:line="211" w:lineRule="auto"/>
            </w:pPr>
            <w:r>
              <w:rPr>
                <w:rFonts w:ascii="Aptos" w:hAnsi="Aptos"/>
                <w:b w:val="0"/>
                <w:color w:val="17365D"/>
                <w:sz w:val="11"/>
              </w:rPr>
              <w:t>EXISTING_TERMS_ONLY / NO_RATE_APPLIED</w:t>
            </w:r>
          </w:p>
        </w:tc>
      </w:tr>
      <w:tr>
        <w:tc>
          <w:tcPr>
            <w:tcW w:type="dxa" w:w="624"/>
            <w:vAlign w:val="center"/>
          </w:tcPr>
          <w:p>
            <w:pPr>
              <w:spacing w:after="0" w:line="211" w:lineRule="auto"/>
            </w:pPr>
            <w:r>
              <w:rPr>
                <w:rFonts w:ascii="Aptos" w:hAnsi="Aptos"/>
                <w:b w:val="0"/>
                <w:color w:val="17365D"/>
                <w:sz w:val="11"/>
              </w:rPr>
              <w:t>6</w:t>
            </w:r>
          </w:p>
        </w:tc>
        <w:tc>
          <w:tcPr>
            <w:tcW w:type="dxa" w:w="1757"/>
            <w:vAlign w:val="center"/>
          </w:tcPr>
          <w:p>
            <w:pPr>
              <w:spacing w:after="0" w:line="211" w:lineRule="auto"/>
            </w:pPr>
            <w:r>
              <w:rPr>
                <w:rFonts w:ascii="Aptos" w:hAnsi="Aptos"/>
                <w:b w:val="0"/>
                <w:color w:val="17365D"/>
                <w:sz w:val="11"/>
              </w:rPr>
              <w:t>Eva Lindström</w:t>
            </w:r>
          </w:p>
        </w:tc>
        <w:tc>
          <w:tcPr>
            <w:tcW w:type="dxa" w:w="1361"/>
            <w:vAlign w:val="center"/>
          </w:tcPr>
          <w:p>
            <w:pPr>
              <w:spacing w:after="0" w:line="211" w:lineRule="auto"/>
            </w:pPr>
            <w:r>
              <w:rPr>
                <w:rFonts w:ascii="Aptos" w:hAnsi="Aptos"/>
                <w:b w:val="0"/>
                <w:color w:val="17365D"/>
                <w:sz w:val="11"/>
              </w:rPr>
              <w:t>Marketing</w:t>
            </w:r>
          </w:p>
        </w:tc>
        <w:tc>
          <w:tcPr>
            <w:tcW w:type="dxa" w:w="1247"/>
            <w:vAlign w:val="center"/>
          </w:tcPr>
          <w:p>
            <w:pPr>
              <w:spacing w:after="0" w:line="211" w:lineRule="auto"/>
            </w:pPr>
            <w:r>
              <w:rPr>
                <w:rFonts w:ascii="Aptos" w:hAnsi="Aptos"/>
                <w:b w:val="0"/>
                <w:color w:val="17365D"/>
                <w:sz w:val="11"/>
              </w:rPr>
              <w:t>2026-08-15</w:t>
            </w:r>
          </w:p>
        </w:tc>
        <w:tc>
          <w:tcPr>
            <w:tcW w:type="dxa" w:w="680"/>
            <w:vAlign w:val="center"/>
          </w:tcPr>
          <w:p>
            <w:pPr>
              <w:spacing w:after="0" w:line="211" w:lineRule="auto"/>
            </w:pPr>
            <w:r>
              <w:rPr>
                <w:rFonts w:ascii="Aptos" w:hAnsi="Aptos"/>
                <w:b w:val="0"/>
                <w:color w:val="17365D"/>
                <w:sz w:val="11"/>
              </w:rPr>
              <w:t>122</w:t>
            </w:r>
          </w:p>
        </w:tc>
        <w:tc>
          <w:tcPr>
            <w:tcW w:type="dxa" w:w="680"/>
            <w:vAlign w:val="center"/>
          </w:tcPr>
          <w:p>
            <w:pPr>
              <w:spacing w:after="0" w:line="211" w:lineRule="auto"/>
            </w:pPr>
            <w:r>
              <w:rPr>
                <w:rFonts w:ascii="Aptos" w:hAnsi="Aptos"/>
                <w:b w:val="0"/>
                <w:color w:val="17365D"/>
                <w:sz w:val="11"/>
              </w:rPr>
              <w:t>NO</w:t>
            </w:r>
          </w:p>
        </w:tc>
        <w:tc>
          <w:tcPr>
            <w:tcW w:type="dxa" w:w="2268"/>
            <w:vAlign w:val="center"/>
          </w:tcPr>
          <w:p>
            <w:pPr>
              <w:spacing w:after="0" w:line="211" w:lineRule="auto"/>
            </w:pPr>
            <w:r>
              <w:rPr>
                <w:rFonts w:ascii="Aptos" w:hAnsi="Aptos"/>
                <w:b w:val="0"/>
                <w:color w:val="17365D"/>
                <w:sz w:val="11"/>
              </w:rPr>
              <w:t>FUTURE_NO_ACTION</w:t>
            </w:r>
          </w:p>
        </w:tc>
        <w:tc>
          <w:tcPr>
            <w:tcW w:type="dxa" w:w="2268"/>
            <w:vAlign w:val="center"/>
          </w:tcPr>
          <w:p>
            <w:pPr>
              <w:spacing w:after="0" w:line="211" w:lineRule="auto"/>
            </w:pPr>
            <w:r>
              <w:rPr>
                <w:rFonts w:ascii="Aptos" w:hAnsi="Aptos"/>
                <w:b w:val="0"/>
                <w:color w:val="17365D"/>
                <w:sz w:val="11"/>
              </w:rPr>
              <w:t>Active</w:t>
            </w:r>
          </w:p>
        </w:tc>
        <w:tc>
          <w:tcPr>
            <w:tcW w:type="dxa" w:w="3005"/>
            <w:vAlign w:val="center"/>
          </w:tcPr>
          <w:p>
            <w:pPr>
              <w:spacing w:after="0" w:line="211" w:lineRule="auto"/>
            </w:pPr>
            <w:r>
              <w:rPr>
                <w:rFonts w:ascii="Aptos" w:hAnsi="Aptos"/>
                <w:b w:val="0"/>
                <w:color w:val="17365D"/>
                <w:sz w:val="11"/>
              </w:rPr>
              <w:t>—</w:t>
            </w:r>
          </w:p>
        </w:tc>
        <w:tc>
          <w:tcPr>
            <w:tcW w:type="dxa" w:w="3005"/>
            <w:vAlign w:val="center"/>
          </w:tcPr>
          <w:p>
            <w:pPr>
              <w:spacing w:after="0" w:line="211" w:lineRule="auto"/>
            </w:pPr>
            <w:r>
              <w:rPr>
                <w:rFonts w:ascii="Aptos" w:hAnsi="Aptos"/>
                <w:b w:val="0"/>
                <w:color w:val="17365D"/>
                <w:sz w:val="11"/>
              </w:rPr>
              <w:t>—</w:t>
            </w:r>
          </w:p>
        </w:tc>
        <w:tc>
          <w:tcPr>
            <w:tcW w:type="dxa" w:w="4139"/>
            <w:vAlign w:val="center"/>
          </w:tcPr>
          <w:p>
            <w:pPr>
              <w:spacing w:after="0" w:line="211" w:lineRule="auto"/>
            </w:pPr>
            <w:r>
              <w:rPr>
                <w:rFonts w:ascii="Aptos" w:hAnsi="Aptos"/>
                <w:b w:val="0"/>
                <w:color w:val="17365D"/>
                <w:sz w:val="11"/>
              </w:rPr>
              <w:t>NO_RATE_ACTION_OUTSIDE_60_DAYS</w:t>
            </w:r>
          </w:p>
        </w:tc>
      </w:tr>
      <w:tr>
        <w:tc>
          <w:tcPr>
            <w:tcW w:type="dxa" w:w="624"/>
            <w:vAlign w:val="center"/>
          </w:tcPr>
          <w:p>
            <w:pPr>
              <w:spacing w:after="0" w:line="211" w:lineRule="auto"/>
            </w:pPr>
            <w:r>
              <w:rPr>
                <w:rFonts w:ascii="Aptos" w:hAnsi="Aptos"/>
                <w:b w:val="0"/>
                <w:color w:val="17365D"/>
                <w:sz w:val="11"/>
              </w:rPr>
              <w:t>7</w:t>
            </w:r>
          </w:p>
        </w:tc>
        <w:tc>
          <w:tcPr>
            <w:tcW w:type="dxa" w:w="1757"/>
            <w:vAlign w:val="center"/>
          </w:tcPr>
          <w:p>
            <w:pPr>
              <w:spacing w:after="0" w:line="211" w:lineRule="auto"/>
            </w:pPr>
            <w:r>
              <w:rPr>
                <w:rFonts w:ascii="Aptos" w:hAnsi="Aptos"/>
                <w:b w:val="0"/>
                <w:color w:val="17365D"/>
                <w:sz w:val="11"/>
              </w:rPr>
              <w:t>Felix Braun</w:t>
            </w:r>
          </w:p>
        </w:tc>
        <w:tc>
          <w:tcPr>
            <w:tcW w:type="dxa" w:w="1361"/>
            <w:vAlign w:val="center"/>
          </w:tcPr>
          <w:p>
            <w:pPr>
              <w:spacing w:after="0" w:line="211" w:lineRule="auto"/>
            </w:pPr>
            <w:r>
              <w:rPr>
                <w:rFonts w:ascii="Aptos" w:hAnsi="Aptos"/>
                <w:b w:val="0"/>
                <w:color w:val="17365D"/>
                <w:sz w:val="11"/>
              </w:rPr>
              <w:t>Sales</w:t>
            </w:r>
          </w:p>
        </w:tc>
        <w:tc>
          <w:tcPr>
            <w:tcW w:type="dxa" w:w="1247"/>
            <w:vAlign w:val="center"/>
          </w:tcPr>
          <w:p>
            <w:pPr>
              <w:spacing w:after="0" w:line="211" w:lineRule="auto"/>
            </w:pPr>
            <w:r>
              <w:rPr>
                <w:rFonts w:ascii="Aptos" w:hAnsi="Aptos"/>
                <w:b w:val="0"/>
                <w:color w:val="17365D"/>
                <w:sz w:val="11"/>
              </w:rPr>
              <w:t>2026-04-10</w:t>
            </w:r>
          </w:p>
        </w:tc>
        <w:tc>
          <w:tcPr>
            <w:tcW w:type="dxa" w:w="680"/>
            <w:vAlign w:val="center"/>
          </w:tcPr>
          <w:p>
            <w:pPr>
              <w:spacing w:after="0" w:line="211" w:lineRule="auto"/>
            </w:pPr>
            <w:r>
              <w:rPr>
                <w:rFonts w:ascii="Aptos" w:hAnsi="Aptos"/>
                <w:b w:val="0"/>
                <w:color w:val="17365D"/>
                <w:sz w:val="11"/>
              </w:rPr>
              <w:t>-5</w:t>
            </w:r>
          </w:p>
        </w:tc>
        <w:tc>
          <w:tcPr>
            <w:tcW w:type="dxa" w:w="680"/>
            <w:vAlign w:val="center"/>
          </w:tcPr>
          <w:p>
            <w:pPr>
              <w:spacing w:after="0" w:line="211" w:lineRule="auto"/>
            </w:pPr>
            <w:r>
              <w:rPr>
                <w:rFonts w:ascii="Aptos" w:hAnsi="Aptos"/>
                <w:b w:val="0"/>
                <w:color w:val="17365D"/>
                <w:sz w:val="11"/>
              </w:rPr>
              <w:t>NO</w:t>
            </w:r>
          </w:p>
        </w:tc>
        <w:tc>
          <w:tcPr>
            <w:tcW w:type="dxa" w:w="2268"/>
            <w:vAlign w:val="center"/>
          </w:tcPr>
          <w:p>
            <w:pPr>
              <w:spacing w:after="0" w:line="211" w:lineRule="auto"/>
            </w:pPr>
            <w:r>
              <w:rPr>
                <w:rFonts w:ascii="Aptos" w:hAnsi="Aptos"/>
                <w:b w:val="0"/>
                <w:color w:val="17365D"/>
                <w:sz w:val="11"/>
              </w:rPr>
              <w:t>EXPIRED_NOT_RENEWED</w:t>
            </w:r>
          </w:p>
        </w:tc>
        <w:tc>
          <w:tcPr>
            <w:tcW w:type="dxa" w:w="2268"/>
            <w:vAlign w:val="center"/>
          </w:tcPr>
          <w:p>
            <w:pPr>
              <w:spacing w:after="0" w:line="211" w:lineRule="auto"/>
            </w:pPr>
            <w:r>
              <w:rPr>
                <w:rFonts w:ascii="Aptos" w:hAnsi="Aptos"/>
                <w:b w:val="0"/>
                <w:color w:val="17365D"/>
                <w:sz w:val="11"/>
              </w:rPr>
              <w:t>Expired - Not Renewed</w:t>
            </w:r>
          </w:p>
        </w:tc>
        <w:tc>
          <w:tcPr>
            <w:tcW w:type="dxa" w:w="3005"/>
            <w:vAlign w:val="center"/>
          </w:tcPr>
          <w:p>
            <w:pPr>
              <w:spacing w:after="0" w:line="211" w:lineRule="auto"/>
            </w:pPr>
            <w:r>
              <w:rPr>
                <w:rFonts w:ascii="Aptos" w:hAnsi="Aptos"/>
                <w:b w:val="0"/>
                <w:color w:val="17365D"/>
                <w:sz w:val="11"/>
              </w:rPr>
              <w:t>—</w:t>
            </w:r>
          </w:p>
        </w:tc>
        <w:tc>
          <w:tcPr>
            <w:tcW w:type="dxa" w:w="3005"/>
            <w:vAlign w:val="center"/>
          </w:tcPr>
          <w:p>
            <w:pPr>
              <w:spacing w:after="0" w:line="211" w:lineRule="auto"/>
            </w:pPr>
            <w:r>
              <w:rPr>
                <w:rFonts w:ascii="Aptos" w:hAnsi="Aptos"/>
                <w:b w:val="0"/>
                <w:color w:val="17365D"/>
                <w:sz w:val="11"/>
              </w:rPr>
              <w:t>—</w:t>
            </w:r>
          </w:p>
        </w:tc>
        <w:tc>
          <w:tcPr>
            <w:tcW w:type="dxa" w:w="4139"/>
            <w:vAlign w:val="center"/>
          </w:tcPr>
          <w:p>
            <w:pPr>
              <w:spacing w:after="0" w:line="211" w:lineRule="auto"/>
            </w:pPr>
            <w:r>
              <w:rPr>
                <w:rFonts w:ascii="Aptos" w:hAnsi="Aptos"/>
                <w:b w:val="0"/>
                <w:color w:val="17365D"/>
                <w:sz w:val="11"/>
              </w:rPr>
              <w:t>NO_RATE_ACTION_EXPIRED</w:t>
            </w:r>
          </w:p>
        </w:tc>
      </w:tr>
      <w:tr>
        <w:tc>
          <w:tcPr>
            <w:tcW w:type="dxa" w:w="624"/>
            <w:vAlign w:val="center"/>
          </w:tcPr>
          <w:p>
            <w:pPr>
              <w:spacing w:after="0" w:line="211" w:lineRule="auto"/>
            </w:pPr>
            <w:r>
              <w:rPr>
                <w:rFonts w:ascii="Aptos" w:hAnsi="Aptos"/>
                <w:b w:val="0"/>
                <w:color w:val="17365D"/>
                <w:sz w:val="11"/>
              </w:rPr>
              <w:t>8</w:t>
            </w:r>
          </w:p>
        </w:tc>
        <w:tc>
          <w:tcPr>
            <w:tcW w:type="dxa" w:w="1757"/>
            <w:vAlign w:val="center"/>
          </w:tcPr>
          <w:p>
            <w:pPr>
              <w:spacing w:after="0" w:line="211" w:lineRule="auto"/>
            </w:pPr>
            <w:r>
              <w:rPr>
                <w:rFonts w:ascii="Aptos" w:hAnsi="Aptos"/>
                <w:b w:val="0"/>
                <w:color w:val="17365D"/>
                <w:sz w:val="11"/>
              </w:rPr>
              <w:t>Gloria Chen</w:t>
            </w:r>
          </w:p>
        </w:tc>
        <w:tc>
          <w:tcPr>
            <w:tcW w:type="dxa" w:w="1361"/>
            <w:vAlign w:val="center"/>
          </w:tcPr>
          <w:p>
            <w:pPr>
              <w:spacing w:after="0" w:line="211" w:lineRule="auto"/>
            </w:pPr>
            <w:r>
              <w:rPr>
                <w:rFonts w:ascii="Aptos" w:hAnsi="Aptos"/>
                <w:b w:val="0"/>
                <w:color w:val="17365D"/>
                <w:sz w:val="11"/>
              </w:rPr>
              <w:t>Engineering</w:t>
            </w:r>
          </w:p>
        </w:tc>
        <w:tc>
          <w:tcPr>
            <w:tcW w:type="dxa" w:w="1247"/>
            <w:vAlign w:val="center"/>
          </w:tcPr>
          <w:p>
            <w:pPr>
              <w:spacing w:after="0" w:line="211" w:lineRule="auto"/>
            </w:pPr>
            <w:r>
              <w:rPr>
                <w:rFonts w:ascii="Aptos" w:hAnsi="Aptos"/>
                <w:b w:val="0"/>
                <w:color w:val="17365D"/>
                <w:sz w:val="11"/>
              </w:rPr>
              <w:t>2026-06-10</w:t>
            </w:r>
          </w:p>
        </w:tc>
        <w:tc>
          <w:tcPr>
            <w:tcW w:type="dxa" w:w="680"/>
            <w:vAlign w:val="center"/>
          </w:tcPr>
          <w:p>
            <w:pPr>
              <w:spacing w:after="0" w:line="211" w:lineRule="auto"/>
            </w:pPr>
            <w:r>
              <w:rPr>
                <w:rFonts w:ascii="Aptos" w:hAnsi="Aptos"/>
                <w:b w:val="0"/>
                <w:color w:val="17365D"/>
                <w:sz w:val="11"/>
              </w:rPr>
              <w:t>56</w:t>
            </w:r>
          </w:p>
        </w:tc>
        <w:tc>
          <w:tcPr>
            <w:tcW w:type="dxa" w:w="680"/>
            <w:vAlign w:val="center"/>
          </w:tcPr>
          <w:p>
            <w:pPr>
              <w:spacing w:after="0" w:line="211" w:lineRule="auto"/>
            </w:pPr>
            <w:r>
              <w:rPr>
                <w:rFonts w:ascii="Aptos" w:hAnsi="Aptos"/>
                <w:b w:val="0"/>
                <w:color w:val="17365D"/>
                <w:sz w:val="11"/>
              </w:rPr>
              <w:t>YES</w:t>
            </w:r>
          </w:p>
        </w:tc>
        <w:tc>
          <w:tcPr>
            <w:tcW w:type="dxa" w:w="2268"/>
            <w:vAlign w:val="center"/>
          </w:tcPr>
          <w:p>
            <w:pPr>
              <w:spacing w:after="0" w:line="211" w:lineRule="auto"/>
            </w:pPr>
            <w:r>
              <w:rPr>
                <w:rFonts w:ascii="Aptos" w:hAnsi="Aptos"/>
                <w:b w:val="0"/>
                <w:color w:val="17365D"/>
                <w:sz w:val="11"/>
              </w:rPr>
              <w:t>PENDING_VP_APPROVAL</w:t>
            </w:r>
          </w:p>
        </w:tc>
        <w:tc>
          <w:tcPr>
            <w:tcW w:type="dxa" w:w="2268"/>
            <w:vAlign w:val="center"/>
          </w:tcPr>
          <w:p>
            <w:pPr>
              <w:spacing w:after="0" w:line="211" w:lineRule="auto"/>
            </w:pPr>
            <w:r>
              <w:rPr>
                <w:rFonts w:ascii="Aptos" w:hAnsi="Aptos"/>
                <w:b w:val="0"/>
                <w:color w:val="17365D"/>
                <w:sz w:val="11"/>
              </w:rPr>
              <w:t>Pending VP Approval</w:t>
            </w:r>
          </w:p>
        </w:tc>
        <w:tc>
          <w:tcPr>
            <w:tcW w:type="dxa" w:w="3005"/>
            <w:vAlign w:val="center"/>
          </w:tcPr>
          <w:p>
            <w:pPr>
              <w:spacing w:after="0" w:line="211" w:lineRule="auto"/>
            </w:pPr>
            <w:r>
              <w:rPr>
                <w:rFonts w:ascii="Aptos" w:hAnsi="Aptos"/>
                <w:b w:val="0"/>
                <w:color w:val="17365D"/>
                <w:sz w:val="11"/>
              </w:rPr>
              <w:t>vp-eng@company.example.com</w:t>
            </w:r>
          </w:p>
        </w:tc>
        <w:tc>
          <w:tcPr>
            <w:tcW w:type="dxa" w:w="3005"/>
            <w:vAlign w:val="center"/>
          </w:tcPr>
          <w:p>
            <w:pPr>
              <w:spacing w:after="0" w:line="211" w:lineRule="auto"/>
            </w:pPr>
            <w:r>
              <w:rPr>
                <w:rFonts w:ascii="Aptos" w:hAnsi="Aptos"/>
                <w:b w:val="0"/>
                <w:color w:val="17365D"/>
                <w:sz w:val="11"/>
              </w:rPr>
              <w:t>—</w:t>
            </w:r>
          </w:p>
        </w:tc>
        <w:tc>
          <w:tcPr>
            <w:tcW w:type="dxa" w:w="4139"/>
            <w:vAlign w:val="center"/>
          </w:tcPr>
          <w:p>
            <w:pPr>
              <w:spacing w:after="0" w:line="211" w:lineRule="auto"/>
            </w:pPr>
            <w:r>
              <w:rPr>
                <w:rFonts w:ascii="Aptos" w:hAnsi="Aptos"/>
                <w:b w:val="0"/>
                <w:color w:val="17365D"/>
                <w:sz w:val="11"/>
              </w:rPr>
              <w:t>NO_RATE_ACTION_PENDING_VP_APPROVAL</w:t>
            </w:r>
          </w:p>
        </w:tc>
      </w:tr>
      <w:tr>
        <w:tc>
          <w:tcPr>
            <w:tcW w:type="dxa" w:w="624"/>
            <w:vAlign w:val="center"/>
          </w:tcPr>
          <w:p>
            <w:pPr>
              <w:spacing w:after="0" w:line="211" w:lineRule="auto"/>
            </w:pPr>
            <w:r>
              <w:rPr>
                <w:rFonts w:ascii="Aptos" w:hAnsi="Aptos"/>
                <w:b w:val="0"/>
                <w:color w:val="17365D"/>
                <w:sz w:val="11"/>
              </w:rPr>
              <w:t>9</w:t>
            </w:r>
          </w:p>
        </w:tc>
        <w:tc>
          <w:tcPr>
            <w:tcW w:type="dxa" w:w="1757"/>
            <w:vAlign w:val="center"/>
          </w:tcPr>
          <w:p>
            <w:pPr>
              <w:spacing w:after="0" w:line="211" w:lineRule="auto"/>
            </w:pPr>
            <w:r>
              <w:rPr>
                <w:rFonts w:ascii="Aptos" w:hAnsi="Aptos"/>
                <w:b w:val="0"/>
                <w:color w:val="17365D"/>
                <w:sz w:val="11"/>
              </w:rPr>
              <w:t>Hugo Santos</w:t>
            </w:r>
          </w:p>
        </w:tc>
        <w:tc>
          <w:tcPr>
            <w:tcW w:type="dxa" w:w="1361"/>
            <w:vAlign w:val="center"/>
          </w:tcPr>
          <w:p>
            <w:pPr>
              <w:spacing w:after="0" w:line="211" w:lineRule="auto"/>
            </w:pPr>
            <w:r>
              <w:rPr>
                <w:rFonts w:ascii="Aptos" w:hAnsi="Aptos"/>
                <w:b w:val="0"/>
                <w:color w:val="17365D"/>
                <w:sz w:val="11"/>
              </w:rPr>
              <w:t>Marketing</w:t>
            </w:r>
          </w:p>
        </w:tc>
        <w:tc>
          <w:tcPr>
            <w:tcW w:type="dxa" w:w="1247"/>
            <w:vAlign w:val="center"/>
          </w:tcPr>
          <w:p>
            <w:pPr>
              <w:spacing w:after="0" w:line="211" w:lineRule="auto"/>
            </w:pPr>
            <w:r>
              <w:rPr>
                <w:rFonts w:ascii="Aptos" w:hAnsi="Aptos"/>
                <w:b w:val="0"/>
                <w:color w:val="17365D"/>
                <w:sz w:val="11"/>
              </w:rPr>
              <w:t>2026-05-20</w:t>
            </w:r>
          </w:p>
        </w:tc>
        <w:tc>
          <w:tcPr>
            <w:tcW w:type="dxa" w:w="680"/>
            <w:vAlign w:val="center"/>
          </w:tcPr>
          <w:p>
            <w:pPr>
              <w:spacing w:after="0" w:line="211" w:lineRule="auto"/>
            </w:pPr>
            <w:r>
              <w:rPr>
                <w:rFonts w:ascii="Aptos" w:hAnsi="Aptos"/>
                <w:b w:val="0"/>
                <w:color w:val="17365D"/>
                <w:sz w:val="11"/>
              </w:rPr>
              <w:t>35</w:t>
            </w:r>
          </w:p>
        </w:tc>
        <w:tc>
          <w:tcPr>
            <w:tcW w:type="dxa" w:w="680"/>
            <w:vAlign w:val="center"/>
          </w:tcPr>
          <w:p>
            <w:pPr>
              <w:spacing w:after="0" w:line="211" w:lineRule="auto"/>
            </w:pPr>
            <w:r>
              <w:rPr>
                <w:rFonts w:ascii="Aptos" w:hAnsi="Aptos"/>
                <w:b w:val="0"/>
                <w:color w:val="17365D"/>
                <w:sz w:val="11"/>
              </w:rPr>
              <w:t>NO</w:t>
            </w:r>
          </w:p>
        </w:tc>
        <w:tc>
          <w:tcPr>
            <w:tcW w:type="dxa" w:w="2268"/>
            <w:vAlign w:val="center"/>
          </w:tcPr>
          <w:p>
            <w:pPr>
              <w:spacing w:after="0" w:line="211" w:lineRule="auto"/>
            </w:pPr>
            <w:r>
              <w:rPr>
                <w:rFonts w:ascii="Aptos" w:hAnsi="Aptos"/>
                <w:b w:val="0"/>
                <w:color w:val="17365D"/>
                <w:sz w:val="11"/>
              </w:rPr>
              <w:t>RENEWED_STANDARD</w:t>
            </w:r>
          </w:p>
        </w:tc>
        <w:tc>
          <w:tcPr>
            <w:tcW w:type="dxa" w:w="2268"/>
            <w:vAlign w:val="center"/>
          </w:tcPr>
          <w:p>
            <w:pPr>
              <w:spacing w:after="0" w:line="211" w:lineRule="auto"/>
            </w:pPr>
            <w:r>
              <w:rPr>
                <w:rFonts w:ascii="Aptos" w:hAnsi="Aptos"/>
                <w:b w:val="0"/>
                <w:color w:val="17365D"/>
                <w:sz w:val="11"/>
              </w:rPr>
              <w:t>Renewed</w:t>
            </w:r>
          </w:p>
        </w:tc>
        <w:tc>
          <w:tcPr>
            <w:tcW w:type="dxa" w:w="3005"/>
            <w:vAlign w:val="center"/>
          </w:tcPr>
          <w:p>
            <w:pPr>
              <w:spacing w:after="0" w:line="211" w:lineRule="auto"/>
            </w:pPr>
            <w:r>
              <w:rPr>
                <w:rFonts w:ascii="Aptos" w:hAnsi="Aptos"/>
                <w:b w:val="0"/>
                <w:color w:val="17365D"/>
                <w:sz w:val="11"/>
              </w:rPr>
              <w:t>hugo.santos@freelance.example.com</w:t>
            </w:r>
          </w:p>
        </w:tc>
        <w:tc>
          <w:tcPr>
            <w:tcW w:type="dxa" w:w="3005"/>
            <w:vAlign w:val="center"/>
          </w:tcPr>
          <w:p>
            <w:pPr>
              <w:spacing w:after="0" w:line="211" w:lineRule="auto"/>
            </w:pPr>
            <w:r>
              <w:rPr>
                <w:rFonts w:ascii="Aptos" w:hAnsi="Aptos"/>
                <w:b w:val="0"/>
                <w:color w:val="17365D"/>
                <w:sz w:val="11"/>
              </w:rPr>
              <w:t>mira.patel@company.example.com</w:t>
            </w:r>
          </w:p>
        </w:tc>
        <w:tc>
          <w:tcPr>
            <w:tcW w:type="dxa" w:w="4139"/>
            <w:vAlign w:val="center"/>
          </w:tcPr>
          <w:p>
            <w:pPr>
              <w:spacing w:after="0" w:line="211" w:lineRule="auto"/>
            </w:pPr>
            <w:r>
              <w:rPr>
                <w:rFonts w:ascii="Aptos" w:hAnsi="Aptos"/>
                <w:b w:val="0"/>
                <w:color w:val="17365D"/>
                <w:sz w:val="11"/>
              </w:rPr>
              <w:t>EXISTING_TERMS_ONLY / NO_RATE_APPLIED</w:t>
            </w:r>
          </w:p>
        </w:tc>
      </w:tr>
    </w:tbl>
    <w:p>
      <w:pPr>
        <w:spacing w:after="60" w:line="221" w:lineRule="auto"/>
      </w:pPr>
      <w:r>
        <w:rPr>
          <w:rFonts w:ascii="Aptos" w:hAnsi="Aptos"/>
          <w:sz w:val="16"/>
        </w:rPr>
        <w:t>Boundary cases are explicit: Ana has 30 days and is renewed; Gloria has 56 days but active PIP and routes only to vp-eng@company.example.com; Felix is -5 days and is not renewed; Brian is 76 days and Eva is 122 days, so both stay Active with zero draft actions.</w:t>
      </w:r>
    </w:p>
    <w:p>
      <w:r>
        <w:br w:type="page"/>
      </w:r>
    </w:p>
    <w:p>
      <w:pPr>
        <w:spacing w:after="20"/>
        <w:jc w:val="center"/>
      </w:pPr>
      <w:r>
        <w:rPr>
          <w:rFonts w:ascii="Aptos Display" w:hAnsi="Aptos Display"/>
          <w:b/>
          <w:color w:val="17365D"/>
          <w:sz w:val="36"/>
        </w:rPr>
        <w:t>Controlled communication and tracker queue</w:t>
      </w:r>
    </w:p>
    <w:p>
      <w:pPr>
        <w:spacing w:after="100"/>
        <w:jc w:val="center"/>
      </w:pPr>
      <w:r>
        <w:rPr>
          <w:rFonts w:ascii="Aptos" w:hAnsi="Aptos"/>
          <w:color w:val="595959"/>
          <w:sz w:val="17"/>
        </w:rPr>
        <w:t>Six source-backed email drafts · six tracker drafts · zero external execution</w:t>
      </w:r>
    </w:p>
    <w:tbl>
      <w:tblPr>
        <w:tblStyle w:val="TableGrid"/>
        <w:tblW w:type="auto" w:w="0"/>
        <w:jc w:val="center"/>
        <w:tblLayout w:type="fixed"/>
        <w:tblLook w:firstColumn="1" w:firstRow="1" w:lastColumn="0" w:lastRow="0" w:noHBand="0" w:noVBand="1" w:val="04A0"/>
      </w:tblPr>
      <w:tblGrid>
        <w:gridCol w:w="1838"/>
        <w:gridCol w:w="1838"/>
        <w:gridCol w:w="1838"/>
        <w:gridCol w:w="1838"/>
        <w:gridCol w:w="1838"/>
        <w:gridCol w:w="1838"/>
        <w:gridCol w:w="1838"/>
        <w:gridCol w:w="1838"/>
      </w:tblGrid>
      <w:tr>
        <w:trPr>
          <w:tblHeader w:val="true"/>
        </w:trPr>
        <w:tc>
          <w:tcPr>
            <w:tcW w:type="dxa" w:w="624"/>
            <w:vAlign w:val="center"/>
            <w:shd w:fill="17365D"/>
          </w:tcPr>
          <w:p>
            <w:pPr>
              <w:spacing w:after="0" w:line="211" w:lineRule="auto"/>
            </w:pPr>
            <w:r>
              <w:rPr>
                <w:rFonts w:ascii="Aptos" w:hAnsi="Aptos"/>
                <w:b/>
                <w:color w:val="FFFFFF"/>
                <w:sz w:val="11"/>
              </w:rPr>
              <w:t>Order</w:t>
            </w:r>
          </w:p>
        </w:tc>
        <w:tc>
          <w:tcPr>
            <w:tcW w:type="dxa" w:w="2948"/>
            <w:vAlign w:val="center"/>
            <w:shd w:fill="17365D"/>
          </w:tcPr>
          <w:p>
            <w:pPr>
              <w:spacing w:after="0" w:line="211" w:lineRule="auto"/>
            </w:pPr>
            <w:r>
              <w:rPr>
                <w:rFonts w:ascii="Aptos" w:hAnsi="Aptos"/>
                <w:b/>
                <w:color w:val="FFFFFF"/>
                <w:sz w:val="11"/>
              </w:rPr>
              <w:t>Type</w:t>
            </w:r>
          </w:p>
        </w:tc>
        <w:tc>
          <w:tcPr>
            <w:tcW w:type="dxa" w:w="1757"/>
            <w:vAlign w:val="center"/>
            <w:shd w:fill="17365D"/>
          </w:tcPr>
          <w:p>
            <w:pPr>
              <w:spacing w:after="0" w:line="211" w:lineRule="auto"/>
            </w:pPr>
            <w:r>
              <w:rPr>
                <w:rFonts w:ascii="Aptos" w:hAnsi="Aptos"/>
                <w:b/>
                <w:color w:val="FFFFFF"/>
                <w:sz w:val="11"/>
              </w:rPr>
              <w:t>Scope</w:t>
            </w:r>
          </w:p>
        </w:tc>
        <w:tc>
          <w:tcPr>
            <w:tcW w:type="dxa" w:w="3175"/>
            <w:vAlign w:val="center"/>
            <w:shd w:fill="17365D"/>
          </w:tcPr>
          <w:p>
            <w:pPr>
              <w:spacing w:after="0" w:line="211" w:lineRule="auto"/>
            </w:pPr>
            <w:r>
              <w:rPr>
                <w:rFonts w:ascii="Aptos" w:hAnsi="Aptos"/>
                <w:b/>
                <w:color w:val="FFFFFF"/>
                <w:sz w:val="11"/>
              </w:rPr>
              <w:t>To</w:t>
            </w:r>
          </w:p>
        </w:tc>
        <w:tc>
          <w:tcPr>
            <w:tcW w:type="dxa" w:w="2948"/>
            <w:vAlign w:val="center"/>
            <w:shd w:fill="17365D"/>
          </w:tcPr>
          <w:p>
            <w:pPr>
              <w:spacing w:after="0" w:line="211" w:lineRule="auto"/>
            </w:pPr>
            <w:r>
              <w:rPr>
                <w:rFonts w:ascii="Aptos" w:hAnsi="Aptos"/>
                <w:b/>
                <w:color w:val="FFFFFF"/>
                <w:sz w:val="11"/>
              </w:rPr>
              <w:t>Cc</w:t>
            </w:r>
          </w:p>
        </w:tc>
        <w:tc>
          <w:tcPr>
            <w:tcW w:type="dxa" w:w="1304"/>
            <w:vAlign w:val="center"/>
            <w:shd w:fill="17365D"/>
          </w:tcPr>
          <w:p>
            <w:pPr>
              <w:spacing w:after="0" w:line="211" w:lineRule="auto"/>
            </w:pPr>
            <w:r>
              <w:rPr>
                <w:rFonts w:ascii="Aptos" w:hAnsi="Aptos"/>
                <w:b/>
                <w:color w:val="FFFFFF"/>
                <w:sz w:val="11"/>
              </w:rPr>
              <w:t>End</w:t>
            </w:r>
          </w:p>
        </w:tc>
        <w:tc>
          <w:tcPr>
            <w:tcW w:type="dxa" w:w="2948"/>
            <w:vAlign w:val="center"/>
            <w:shd w:fill="17365D"/>
          </w:tcPr>
          <w:p>
            <w:pPr>
              <w:spacing w:after="0" w:line="211" w:lineRule="auto"/>
            </w:pPr>
            <w:r>
              <w:rPr>
                <w:rFonts w:ascii="Aptos" w:hAnsi="Aptos"/>
                <w:b/>
                <w:color w:val="FFFFFF"/>
                <w:sz w:val="11"/>
              </w:rPr>
              <w:t>Decision / request</w:t>
            </w:r>
          </w:p>
        </w:tc>
        <w:tc>
          <w:tcPr>
            <w:tcW w:type="dxa" w:w="2041"/>
            <w:vAlign w:val="center"/>
            <w:shd w:fill="17365D"/>
          </w:tcPr>
          <w:p>
            <w:pPr>
              <w:spacing w:after="0" w:line="211" w:lineRule="auto"/>
            </w:pPr>
            <w:r>
              <w:rPr>
                <w:rFonts w:ascii="Aptos" w:hAnsi="Aptos"/>
                <w:b/>
                <w:color w:val="FFFFFF"/>
                <w:sz w:val="11"/>
              </w:rPr>
              <w:t>State</w:t>
            </w:r>
          </w:p>
        </w:tc>
      </w:tr>
      <w:tr>
        <w:tc>
          <w:tcPr>
            <w:tcW w:type="dxa" w:w="624"/>
            <w:vAlign w:val="center"/>
          </w:tcPr>
          <w:p>
            <w:pPr>
              <w:spacing w:after="0" w:line="211" w:lineRule="auto"/>
            </w:pPr>
            <w:r>
              <w:rPr>
                <w:rFonts w:ascii="Aptos" w:hAnsi="Aptos"/>
                <w:b w:val="0"/>
                <w:color w:val="17365D"/>
                <w:sz w:val="11"/>
              </w:rPr>
              <w:t>1</w:t>
            </w:r>
          </w:p>
        </w:tc>
        <w:tc>
          <w:tcPr>
            <w:tcW w:type="dxa" w:w="2948"/>
            <w:vAlign w:val="center"/>
          </w:tcPr>
          <w:p>
            <w:pPr>
              <w:spacing w:after="0" w:line="211" w:lineRule="auto"/>
            </w:pPr>
            <w:r>
              <w:rPr>
                <w:rFonts w:ascii="Aptos" w:hAnsi="Aptos"/>
                <w:b w:val="0"/>
                <w:color w:val="17365D"/>
                <w:sz w:val="11"/>
              </w:rPr>
              <w:t>STANDARD_RENEWAL_NOTICE</w:t>
            </w:r>
          </w:p>
        </w:tc>
        <w:tc>
          <w:tcPr>
            <w:tcW w:type="dxa" w:w="1757"/>
            <w:vAlign w:val="center"/>
          </w:tcPr>
          <w:p>
            <w:pPr>
              <w:spacing w:after="0" w:line="211" w:lineRule="auto"/>
            </w:pPr>
            <w:r>
              <w:rPr>
                <w:rFonts w:ascii="Aptos" w:hAnsi="Aptos"/>
                <w:b w:val="0"/>
                <w:color w:val="17365D"/>
                <w:sz w:val="11"/>
              </w:rPr>
              <w:t>Ana Petrova</w:t>
            </w:r>
          </w:p>
        </w:tc>
        <w:tc>
          <w:tcPr>
            <w:tcW w:type="dxa" w:w="3175"/>
            <w:vAlign w:val="center"/>
          </w:tcPr>
          <w:p>
            <w:pPr>
              <w:spacing w:after="0" w:line="211" w:lineRule="auto"/>
            </w:pPr>
            <w:r>
              <w:rPr>
                <w:rFonts w:ascii="Aptos" w:hAnsi="Aptos"/>
                <w:b w:val="0"/>
                <w:color w:val="17365D"/>
                <w:sz w:val="11"/>
              </w:rPr>
              <w:t>ana.petrova@freelance.example.com</w:t>
            </w:r>
          </w:p>
        </w:tc>
        <w:tc>
          <w:tcPr>
            <w:tcW w:type="dxa" w:w="2948"/>
            <w:vAlign w:val="center"/>
          </w:tcPr>
          <w:p>
            <w:pPr>
              <w:spacing w:after="0" w:line="211" w:lineRule="auto"/>
            </w:pPr>
            <w:r>
              <w:rPr>
                <w:rFonts w:ascii="Aptos" w:hAnsi="Aptos"/>
                <w:b w:val="0"/>
                <w:color w:val="17365D"/>
                <w:sz w:val="11"/>
              </w:rPr>
              <w:t>derek.huang@company.example.com</w:t>
            </w:r>
          </w:p>
        </w:tc>
        <w:tc>
          <w:tcPr>
            <w:tcW w:type="dxa" w:w="1304"/>
            <w:vAlign w:val="center"/>
          </w:tcPr>
          <w:p>
            <w:pPr>
              <w:spacing w:after="0" w:line="211" w:lineRule="auto"/>
            </w:pPr>
            <w:r>
              <w:rPr>
                <w:rFonts w:ascii="Aptos" w:hAnsi="Aptos"/>
                <w:b w:val="0"/>
                <w:color w:val="17365D"/>
                <w:sz w:val="11"/>
              </w:rPr>
              <w:t>2026-05-15</w:t>
            </w:r>
          </w:p>
        </w:tc>
        <w:tc>
          <w:tcPr>
            <w:tcW w:type="dxa" w:w="2948"/>
            <w:vAlign w:val="center"/>
          </w:tcPr>
          <w:p>
            <w:pPr>
              <w:spacing w:after="0" w:line="211" w:lineRule="auto"/>
            </w:pPr>
            <w:r>
              <w:rPr>
                <w:rFonts w:ascii="Aptos" w:hAnsi="Aptos"/>
                <w:b w:val="0"/>
                <w:color w:val="17365D"/>
                <w:sz w:val="11"/>
              </w:rPr>
              <w:t>RENEWED_STANDARD</w:t>
            </w:r>
          </w:p>
        </w:tc>
        <w:tc>
          <w:tcPr>
            <w:tcW w:type="dxa" w:w="2041"/>
            <w:vAlign w:val="center"/>
          </w:tcPr>
          <w:p>
            <w:pPr>
              <w:spacing w:after="0" w:line="211" w:lineRule="auto"/>
            </w:pPr>
            <w:r>
              <w:rPr>
                <w:rFonts w:ascii="Aptos" w:hAnsi="Aptos"/>
                <w:b w:val="0"/>
                <w:color w:val="17365D"/>
                <w:sz w:val="11"/>
              </w:rPr>
              <w:t>DRAFT_NOT_SENT</w:t>
            </w:r>
          </w:p>
        </w:tc>
      </w:tr>
      <w:tr>
        <w:tc>
          <w:tcPr>
            <w:tcW w:type="dxa" w:w="624"/>
            <w:vAlign w:val="center"/>
          </w:tcPr>
          <w:p>
            <w:pPr>
              <w:spacing w:after="0" w:line="211" w:lineRule="auto"/>
            </w:pPr>
            <w:r>
              <w:rPr>
                <w:rFonts w:ascii="Aptos" w:hAnsi="Aptos"/>
                <w:b w:val="0"/>
                <w:color w:val="17365D"/>
                <w:sz w:val="11"/>
              </w:rPr>
              <w:t>2</w:t>
            </w:r>
          </w:p>
        </w:tc>
        <w:tc>
          <w:tcPr>
            <w:tcW w:type="dxa" w:w="2948"/>
            <w:vAlign w:val="center"/>
          </w:tcPr>
          <w:p>
            <w:pPr>
              <w:spacing w:after="0" w:line="211" w:lineRule="auto"/>
            </w:pPr>
            <w:r>
              <w:rPr>
                <w:rFonts w:ascii="Aptos" w:hAnsi="Aptos"/>
                <w:b w:val="0"/>
                <w:color w:val="17365D"/>
                <w:sz w:val="11"/>
              </w:rPr>
              <w:t>PIP_VP_APPROVAL_REQUEST</w:t>
            </w:r>
          </w:p>
        </w:tc>
        <w:tc>
          <w:tcPr>
            <w:tcW w:type="dxa" w:w="1757"/>
            <w:vAlign w:val="center"/>
          </w:tcPr>
          <w:p>
            <w:pPr>
              <w:spacing w:after="0" w:line="211" w:lineRule="auto"/>
            </w:pPr>
            <w:r>
              <w:rPr>
                <w:rFonts w:ascii="Aptos" w:hAnsi="Aptos"/>
                <w:b w:val="0"/>
                <w:color w:val="17365D"/>
                <w:sz w:val="11"/>
              </w:rPr>
              <w:t>Carmen Ruiz</w:t>
            </w:r>
          </w:p>
        </w:tc>
        <w:tc>
          <w:tcPr>
            <w:tcW w:type="dxa" w:w="3175"/>
            <w:vAlign w:val="center"/>
          </w:tcPr>
          <w:p>
            <w:pPr>
              <w:spacing w:after="0" w:line="211" w:lineRule="auto"/>
            </w:pPr>
            <w:r>
              <w:rPr>
                <w:rFonts w:ascii="Aptos" w:hAnsi="Aptos"/>
                <w:b w:val="0"/>
                <w:color w:val="17365D"/>
                <w:sz w:val="11"/>
              </w:rPr>
              <w:t>vp-sales@company.example.com</w:t>
            </w:r>
          </w:p>
        </w:tc>
        <w:tc>
          <w:tcPr>
            <w:tcW w:type="dxa" w:w="2948"/>
            <w:vAlign w:val="center"/>
          </w:tcPr>
          <w:p>
            <w:pPr>
              <w:spacing w:after="0" w:line="211" w:lineRule="auto"/>
            </w:pPr>
            <w:r>
              <w:rPr>
                <w:rFonts w:ascii="Aptos" w:hAnsi="Aptos"/>
                <w:b w:val="0"/>
                <w:color w:val="17365D"/>
                <w:sz w:val="11"/>
              </w:rPr>
              <w:t>—</w:t>
            </w:r>
          </w:p>
        </w:tc>
        <w:tc>
          <w:tcPr>
            <w:tcW w:type="dxa" w:w="1304"/>
            <w:vAlign w:val="center"/>
          </w:tcPr>
          <w:p>
            <w:pPr>
              <w:spacing w:after="0" w:line="211" w:lineRule="auto"/>
            </w:pPr>
            <w:r>
              <w:rPr>
                <w:rFonts w:ascii="Aptos" w:hAnsi="Aptos"/>
                <w:b w:val="0"/>
                <w:color w:val="17365D"/>
                <w:sz w:val="11"/>
              </w:rPr>
              <w:t>2026-04-30</w:t>
            </w:r>
          </w:p>
        </w:tc>
        <w:tc>
          <w:tcPr>
            <w:tcW w:type="dxa" w:w="2948"/>
            <w:vAlign w:val="center"/>
          </w:tcPr>
          <w:p>
            <w:pPr>
              <w:spacing w:after="0" w:line="211" w:lineRule="auto"/>
            </w:pPr>
            <w:r>
              <w:rPr>
                <w:rFonts w:ascii="Aptos" w:hAnsi="Aptos"/>
                <w:b w:val="0"/>
                <w:color w:val="17365D"/>
                <w:sz w:val="11"/>
              </w:rPr>
              <w:t>PENDING_VP_APPROVAL</w:t>
            </w:r>
          </w:p>
        </w:tc>
        <w:tc>
          <w:tcPr>
            <w:tcW w:type="dxa" w:w="2041"/>
            <w:vAlign w:val="center"/>
          </w:tcPr>
          <w:p>
            <w:pPr>
              <w:spacing w:after="0" w:line="211" w:lineRule="auto"/>
            </w:pPr>
            <w:r>
              <w:rPr>
                <w:rFonts w:ascii="Aptos" w:hAnsi="Aptos"/>
                <w:b w:val="0"/>
                <w:color w:val="17365D"/>
                <w:sz w:val="11"/>
              </w:rPr>
              <w:t>DRAFT_NOT_SENT</w:t>
            </w:r>
          </w:p>
        </w:tc>
      </w:tr>
      <w:tr>
        <w:tc>
          <w:tcPr>
            <w:tcW w:type="dxa" w:w="624"/>
            <w:vAlign w:val="center"/>
          </w:tcPr>
          <w:p>
            <w:pPr>
              <w:spacing w:after="0" w:line="211" w:lineRule="auto"/>
            </w:pPr>
            <w:r>
              <w:rPr>
                <w:rFonts w:ascii="Aptos" w:hAnsi="Aptos"/>
                <w:b w:val="0"/>
                <w:color w:val="17365D"/>
                <w:sz w:val="11"/>
              </w:rPr>
              <w:t>3</w:t>
            </w:r>
          </w:p>
        </w:tc>
        <w:tc>
          <w:tcPr>
            <w:tcW w:type="dxa" w:w="2948"/>
            <w:vAlign w:val="center"/>
          </w:tcPr>
          <w:p>
            <w:pPr>
              <w:spacing w:after="0" w:line="211" w:lineRule="auto"/>
            </w:pPr>
            <w:r>
              <w:rPr>
                <w:rFonts w:ascii="Aptos" w:hAnsi="Aptos"/>
                <w:b w:val="0"/>
                <w:color w:val="17365D"/>
                <w:sz w:val="11"/>
              </w:rPr>
              <w:t>STANDARD_RENEWAL_NOTICE</w:t>
            </w:r>
          </w:p>
        </w:tc>
        <w:tc>
          <w:tcPr>
            <w:tcW w:type="dxa" w:w="1757"/>
            <w:vAlign w:val="center"/>
          </w:tcPr>
          <w:p>
            <w:pPr>
              <w:spacing w:after="0" w:line="211" w:lineRule="auto"/>
            </w:pPr>
            <w:r>
              <w:rPr>
                <w:rFonts w:ascii="Aptos" w:hAnsi="Aptos"/>
                <w:b w:val="0"/>
                <w:color w:val="17365D"/>
                <w:sz w:val="11"/>
              </w:rPr>
              <w:t>Darius Kim</w:t>
            </w:r>
          </w:p>
        </w:tc>
        <w:tc>
          <w:tcPr>
            <w:tcW w:type="dxa" w:w="3175"/>
            <w:vAlign w:val="center"/>
          </w:tcPr>
          <w:p>
            <w:pPr>
              <w:spacing w:after="0" w:line="211" w:lineRule="auto"/>
            </w:pPr>
            <w:r>
              <w:rPr>
                <w:rFonts w:ascii="Aptos" w:hAnsi="Aptos"/>
                <w:b w:val="0"/>
                <w:color w:val="17365D"/>
                <w:sz w:val="11"/>
              </w:rPr>
              <w:t>darius.kim@freelance.example.com</w:t>
            </w:r>
          </w:p>
        </w:tc>
        <w:tc>
          <w:tcPr>
            <w:tcW w:type="dxa" w:w="2948"/>
            <w:vAlign w:val="center"/>
          </w:tcPr>
          <w:p>
            <w:pPr>
              <w:spacing w:after="0" w:line="211" w:lineRule="auto"/>
            </w:pPr>
            <w:r>
              <w:rPr>
                <w:rFonts w:ascii="Aptos" w:hAnsi="Aptos"/>
                <w:b w:val="0"/>
                <w:color w:val="17365D"/>
                <w:sz w:val="11"/>
              </w:rPr>
              <w:t>derek.huang@company.example.com</w:t>
            </w:r>
          </w:p>
        </w:tc>
        <w:tc>
          <w:tcPr>
            <w:tcW w:type="dxa" w:w="1304"/>
            <w:vAlign w:val="center"/>
          </w:tcPr>
          <w:p>
            <w:pPr>
              <w:spacing w:after="0" w:line="211" w:lineRule="auto"/>
            </w:pPr>
            <w:r>
              <w:rPr>
                <w:rFonts w:ascii="Aptos" w:hAnsi="Aptos"/>
                <w:b w:val="0"/>
                <w:color w:val="17365D"/>
                <w:sz w:val="11"/>
              </w:rPr>
              <w:t>2026-05-01</w:t>
            </w:r>
          </w:p>
        </w:tc>
        <w:tc>
          <w:tcPr>
            <w:tcW w:type="dxa" w:w="2948"/>
            <w:vAlign w:val="center"/>
          </w:tcPr>
          <w:p>
            <w:pPr>
              <w:spacing w:after="0" w:line="211" w:lineRule="auto"/>
            </w:pPr>
            <w:r>
              <w:rPr>
                <w:rFonts w:ascii="Aptos" w:hAnsi="Aptos"/>
                <w:b w:val="0"/>
                <w:color w:val="17365D"/>
                <w:sz w:val="11"/>
              </w:rPr>
              <w:t>RENEWED_STANDARD</w:t>
            </w:r>
          </w:p>
        </w:tc>
        <w:tc>
          <w:tcPr>
            <w:tcW w:type="dxa" w:w="2041"/>
            <w:vAlign w:val="center"/>
          </w:tcPr>
          <w:p>
            <w:pPr>
              <w:spacing w:after="0" w:line="211" w:lineRule="auto"/>
            </w:pPr>
            <w:r>
              <w:rPr>
                <w:rFonts w:ascii="Aptos" w:hAnsi="Aptos"/>
                <w:b w:val="0"/>
                <w:color w:val="17365D"/>
                <w:sz w:val="11"/>
              </w:rPr>
              <w:t>DRAFT_NOT_SENT</w:t>
            </w:r>
          </w:p>
        </w:tc>
      </w:tr>
      <w:tr>
        <w:tc>
          <w:tcPr>
            <w:tcW w:type="dxa" w:w="624"/>
            <w:vAlign w:val="center"/>
          </w:tcPr>
          <w:p>
            <w:pPr>
              <w:spacing w:after="0" w:line="211" w:lineRule="auto"/>
            </w:pPr>
            <w:r>
              <w:rPr>
                <w:rFonts w:ascii="Aptos" w:hAnsi="Aptos"/>
                <w:b w:val="0"/>
                <w:color w:val="17365D"/>
                <w:sz w:val="11"/>
              </w:rPr>
              <w:t>4</w:t>
            </w:r>
          </w:p>
        </w:tc>
        <w:tc>
          <w:tcPr>
            <w:tcW w:type="dxa" w:w="2948"/>
            <w:vAlign w:val="center"/>
          </w:tcPr>
          <w:p>
            <w:pPr>
              <w:spacing w:after="0" w:line="211" w:lineRule="auto"/>
            </w:pPr>
            <w:r>
              <w:rPr>
                <w:rFonts w:ascii="Aptos" w:hAnsi="Aptos"/>
                <w:b w:val="0"/>
                <w:color w:val="17365D"/>
                <w:sz w:val="11"/>
              </w:rPr>
              <w:t>PIP_VP_APPROVAL_REQUEST</w:t>
            </w:r>
          </w:p>
        </w:tc>
        <w:tc>
          <w:tcPr>
            <w:tcW w:type="dxa" w:w="1757"/>
            <w:vAlign w:val="center"/>
          </w:tcPr>
          <w:p>
            <w:pPr>
              <w:spacing w:after="0" w:line="211" w:lineRule="auto"/>
            </w:pPr>
            <w:r>
              <w:rPr>
                <w:rFonts w:ascii="Aptos" w:hAnsi="Aptos"/>
                <w:b w:val="0"/>
                <w:color w:val="17365D"/>
                <w:sz w:val="11"/>
              </w:rPr>
              <w:t>Gloria Chen</w:t>
            </w:r>
          </w:p>
        </w:tc>
        <w:tc>
          <w:tcPr>
            <w:tcW w:type="dxa" w:w="3175"/>
            <w:vAlign w:val="center"/>
          </w:tcPr>
          <w:p>
            <w:pPr>
              <w:spacing w:after="0" w:line="211" w:lineRule="auto"/>
            </w:pPr>
            <w:r>
              <w:rPr>
                <w:rFonts w:ascii="Aptos" w:hAnsi="Aptos"/>
                <w:b w:val="0"/>
                <w:color w:val="17365D"/>
                <w:sz w:val="11"/>
              </w:rPr>
              <w:t>vp-eng@company.example.com</w:t>
            </w:r>
          </w:p>
        </w:tc>
        <w:tc>
          <w:tcPr>
            <w:tcW w:type="dxa" w:w="2948"/>
            <w:vAlign w:val="center"/>
          </w:tcPr>
          <w:p>
            <w:pPr>
              <w:spacing w:after="0" w:line="211" w:lineRule="auto"/>
            </w:pPr>
            <w:r>
              <w:rPr>
                <w:rFonts w:ascii="Aptos" w:hAnsi="Aptos"/>
                <w:b w:val="0"/>
                <w:color w:val="17365D"/>
                <w:sz w:val="11"/>
              </w:rPr>
              <w:t>—</w:t>
            </w:r>
          </w:p>
        </w:tc>
        <w:tc>
          <w:tcPr>
            <w:tcW w:type="dxa" w:w="1304"/>
            <w:vAlign w:val="center"/>
          </w:tcPr>
          <w:p>
            <w:pPr>
              <w:spacing w:after="0" w:line="211" w:lineRule="auto"/>
            </w:pPr>
            <w:r>
              <w:rPr>
                <w:rFonts w:ascii="Aptos" w:hAnsi="Aptos"/>
                <w:b w:val="0"/>
                <w:color w:val="17365D"/>
                <w:sz w:val="11"/>
              </w:rPr>
              <w:t>2026-06-10</w:t>
            </w:r>
          </w:p>
        </w:tc>
        <w:tc>
          <w:tcPr>
            <w:tcW w:type="dxa" w:w="2948"/>
            <w:vAlign w:val="center"/>
          </w:tcPr>
          <w:p>
            <w:pPr>
              <w:spacing w:after="0" w:line="211" w:lineRule="auto"/>
            </w:pPr>
            <w:r>
              <w:rPr>
                <w:rFonts w:ascii="Aptos" w:hAnsi="Aptos"/>
                <w:b w:val="0"/>
                <w:color w:val="17365D"/>
                <w:sz w:val="11"/>
              </w:rPr>
              <w:t>PENDING_VP_APPROVAL</w:t>
            </w:r>
          </w:p>
        </w:tc>
        <w:tc>
          <w:tcPr>
            <w:tcW w:type="dxa" w:w="2041"/>
            <w:vAlign w:val="center"/>
          </w:tcPr>
          <w:p>
            <w:pPr>
              <w:spacing w:after="0" w:line="211" w:lineRule="auto"/>
            </w:pPr>
            <w:r>
              <w:rPr>
                <w:rFonts w:ascii="Aptos" w:hAnsi="Aptos"/>
                <w:b w:val="0"/>
                <w:color w:val="17365D"/>
                <w:sz w:val="11"/>
              </w:rPr>
              <w:t>DRAFT_NOT_SENT</w:t>
            </w:r>
          </w:p>
        </w:tc>
      </w:tr>
      <w:tr>
        <w:tc>
          <w:tcPr>
            <w:tcW w:type="dxa" w:w="624"/>
            <w:vAlign w:val="center"/>
          </w:tcPr>
          <w:p>
            <w:pPr>
              <w:spacing w:after="0" w:line="211" w:lineRule="auto"/>
            </w:pPr>
            <w:r>
              <w:rPr>
                <w:rFonts w:ascii="Aptos" w:hAnsi="Aptos"/>
                <w:b w:val="0"/>
                <w:color w:val="17365D"/>
                <w:sz w:val="11"/>
              </w:rPr>
              <w:t>5</w:t>
            </w:r>
          </w:p>
        </w:tc>
        <w:tc>
          <w:tcPr>
            <w:tcW w:type="dxa" w:w="2948"/>
            <w:vAlign w:val="center"/>
          </w:tcPr>
          <w:p>
            <w:pPr>
              <w:spacing w:after="0" w:line="211" w:lineRule="auto"/>
            </w:pPr>
            <w:r>
              <w:rPr>
                <w:rFonts w:ascii="Aptos" w:hAnsi="Aptos"/>
                <w:b w:val="0"/>
                <w:color w:val="17365D"/>
                <w:sz w:val="11"/>
              </w:rPr>
              <w:t>STANDARD_RENEWAL_NOTICE</w:t>
            </w:r>
          </w:p>
        </w:tc>
        <w:tc>
          <w:tcPr>
            <w:tcW w:type="dxa" w:w="1757"/>
            <w:vAlign w:val="center"/>
          </w:tcPr>
          <w:p>
            <w:pPr>
              <w:spacing w:after="0" w:line="211" w:lineRule="auto"/>
            </w:pPr>
            <w:r>
              <w:rPr>
                <w:rFonts w:ascii="Aptos" w:hAnsi="Aptos"/>
                <w:b w:val="0"/>
                <w:color w:val="17365D"/>
                <w:sz w:val="11"/>
              </w:rPr>
              <w:t>Hugo Santos</w:t>
            </w:r>
          </w:p>
        </w:tc>
        <w:tc>
          <w:tcPr>
            <w:tcW w:type="dxa" w:w="3175"/>
            <w:vAlign w:val="center"/>
          </w:tcPr>
          <w:p>
            <w:pPr>
              <w:spacing w:after="0" w:line="211" w:lineRule="auto"/>
            </w:pPr>
            <w:r>
              <w:rPr>
                <w:rFonts w:ascii="Aptos" w:hAnsi="Aptos"/>
                <w:b w:val="0"/>
                <w:color w:val="17365D"/>
                <w:sz w:val="11"/>
              </w:rPr>
              <w:t>hugo.santos@freelance.example.com</w:t>
            </w:r>
          </w:p>
        </w:tc>
        <w:tc>
          <w:tcPr>
            <w:tcW w:type="dxa" w:w="2948"/>
            <w:vAlign w:val="center"/>
          </w:tcPr>
          <w:p>
            <w:pPr>
              <w:spacing w:after="0" w:line="211" w:lineRule="auto"/>
            </w:pPr>
            <w:r>
              <w:rPr>
                <w:rFonts w:ascii="Aptos" w:hAnsi="Aptos"/>
                <w:b w:val="0"/>
                <w:color w:val="17365D"/>
                <w:sz w:val="11"/>
              </w:rPr>
              <w:t>mira.patel@company.example.com</w:t>
            </w:r>
          </w:p>
        </w:tc>
        <w:tc>
          <w:tcPr>
            <w:tcW w:type="dxa" w:w="1304"/>
            <w:vAlign w:val="center"/>
          </w:tcPr>
          <w:p>
            <w:pPr>
              <w:spacing w:after="0" w:line="211" w:lineRule="auto"/>
            </w:pPr>
            <w:r>
              <w:rPr>
                <w:rFonts w:ascii="Aptos" w:hAnsi="Aptos"/>
                <w:b w:val="0"/>
                <w:color w:val="17365D"/>
                <w:sz w:val="11"/>
              </w:rPr>
              <w:t>2026-05-20</w:t>
            </w:r>
          </w:p>
        </w:tc>
        <w:tc>
          <w:tcPr>
            <w:tcW w:type="dxa" w:w="2948"/>
            <w:vAlign w:val="center"/>
          </w:tcPr>
          <w:p>
            <w:pPr>
              <w:spacing w:after="0" w:line="211" w:lineRule="auto"/>
            </w:pPr>
            <w:r>
              <w:rPr>
                <w:rFonts w:ascii="Aptos" w:hAnsi="Aptos"/>
                <w:b w:val="0"/>
                <w:color w:val="17365D"/>
                <w:sz w:val="11"/>
              </w:rPr>
              <w:t>RENEWED_STANDARD</w:t>
            </w:r>
          </w:p>
        </w:tc>
        <w:tc>
          <w:tcPr>
            <w:tcW w:type="dxa" w:w="2041"/>
            <w:vAlign w:val="center"/>
          </w:tcPr>
          <w:p>
            <w:pPr>
              <w:spacing w:after="0" w:line="211" w:lineRule="auto"/>
            </w:pPr>
            <w:r>
              <w:rPr>
                <w:rFonts w:ascii="Aptos" w:hAnsi="Aptos"/>
                <w:b w:val="0"/>
                <w:color w:val="17365D"/>
                <w:sz w:val="11"/>
              </w:rPr>
              <w:t>DRAFT_NOT_SENT</w:t>
            </w:r>
          </w:p>
        </w:tc>
      </w:tr>
      <w:tr>
        <w:tc>
          <w:tcPr>
            <w:tcW w:type="dxa" w:w="624"/>
            <w:vAlign w:val="center"/>
          </w:tcPr>
          <w:p>
            <w:pPr>
              <w:spacing w:after="0" w:line="211" w:lineRule="auto"/>
            </w:pPr>
            <w:r>
              <w:rPr>
                <w:rFonts w:ascii="Aptos" w:hAnsi="Aptos"/>
                <w:b w:val="0"/>
                <w:color w:val="17365D"/>
                <w:sz w:val="11"/>
              </w:rPr>
              <w:t>6</w:t>
            </w:r>
          </w:p>
        </w:tc>
        <w:tc>
          <w:tcPr>
            <w:tcW w:type="dxa" w:w="2948"/>
            <w:vAlign w:val="center"/>
          </w:tcPr>
          <w:p>
            <w:pPr>
              <w:spacing w:after="0" w:line="211" w:lineRule="auto"/>
            </w:pPr>
            <w:r>
              <w:rPr>
                <w:rFonts w:ascii="Aptos" w:hAnsi="Aptos"/>
                <w:b w:val="0"/>
                <w:color w:val="17365D"/>
                <w:sz w:val="11"/>
              </w:rPr>
              <w:t>PROCUREMENT_RATE_ESCALATION</w:t>
            </w:r>
          </w:p>
        </w:tc>
        <w:tc>
          <w:tcPr>
            <w:tcW w:type="dxa" w:w="1757"/>
            <w:vAlign w:val="center"/>
          </w:tcPr>
          <w:p>
            <w:pPr>
              <w:spacing w:after="0" w:line="211" w:lineRule="auto"/>
            </w:pPr>
            <w:r>
              <w:rPr>
                <w:rFonts w:ascii="Aptos" w:hAnsi="Aptos"/>
                <w:b w:val="0"/>
                <w:color w:val="17365D"/>
                <w:sz w:val="11"/>
              </w:rPr>
              <w:t>Ana; Darius; Hugo</w:t>
            </w:r>
          </w:p>
        </w:tc>
        <w:tc>
          <w:tcPr>
            <w:tcW w:type="dxa" w:w="3175"/>
            <w:vAlign w:val="center"/>
          </w:tcPr>
          <w:p>
            <w:pPr>
              <w:spacing w:after="0" w:line="211" w:lineRule="auto"/>
            </w:pPr>
            <w:r>
              <w:rPr>
                <w:rFonts w:ascii="Aptos" w:hAnsi="Aptos"/>
                <w:b w:val="0"/>
                <w:color w:val="17365D"/>
                <w:sz w:val="11"/>
              </w:rPr>
              <w:t>procurement@company.example.com</w:t>
            </w:r>
          </w:p>
        </w:tc>
        <w:tc>
          <w:tcPr>
            <w:tcW w:type="dxa" w:w="2948"/>
            <w:vAlign w:val="center"/>
          </w:tcPr>
          <w:p>
            <w:pPr>
              <w:spacing w:after="0" w:line="211" w:lineRule="auto"/>
            </w:pPr>
            <w:r>
              <w:rPr>
                <w:rFonts w:ascii="Aptos" w:hAnsi="Aptos"/>
                <w:b w:val="0"/>
                <w:color w:val="17365D"/>
                <w:sz w:val="11"/>
              </w:rPr>
              <w:t>—</w:t>
            </w:r>
          </w:p>
        </w:tc>
        <w:tc>
          <w:tcPr>
            <w:tcW w:type="dxa" w:w="1304"/>
            <w:vAlign w:val="center"/>
          </w:tcPr>
          <w:p>
            <w:pPr>
              <w:spacing w:after="0" w:line="211" w:lineRule="auto"/>
            </w:pPr>
            <w:r>
              <w:rPr>
                <w:rFonts w:ascii="Aptos" w:hAnsi="Aptos"/>
                <w:b w:val="0"/>
                <w:color w:val="17365D"/>
                <w:sz w:val="11"/>
              </w:rPr>
              <w:t>—</w:t>
            </w:r>
          </w:p>
        </w:tc>
        <w:tc>
          <w:tcPr>
            <w:tcW w:type="dxa" w:w="2948"/>
            <w:vAlign w:val="center"/>
          </w:tcPr>
          <w:p>
            <w:pPr>
              <w:spacing w:after="0" w:line="211" w:lineRule="auto"/>
            </w:pPr>
            <w:r>
              <w:rPr>
                <w:rFonts w:ascii="Aptos" w:hAnsi="Aptos"/>
                <w:b w:val="0"/>
                <w:color w:val="17365D"/>
                <w:sz w:val="11"/>
              </w:rPr>
              <w:t>5% REQUEST / NO RATE APPLIED</w:t>
            </w:r>
          </w:p>
        </w:tc>
        <w:tc>
          <w:tcPr>
            <w:tcW w:type="dxa" w:w="2041"/>
            <w:vAlign w:val="center"/>
          </w:tcPr>
          <w:p>
            <w:pPr>
              <w:spacing w:after="0" w:line="211" w:lineRule="auto"/>
            </w:pPr>
            <w:r>
              <w:rPr>
                <w:rFonts w:ascii="Aptos" w:hAnsi="Aptos"/>
                <w:b w:val="0"/>
                <w:color w:val="17365D"/>
                <w:sz w:val="11"/>
              </w:rPr>
              <w:t>DRAFT_NOT_SENT</w:t>
            </w:r>
          </w:p>
        </w:tc>
      </w:tr>
    </w:tbl>
    <w:tbl>
      <w:tblPr>
        <w:tblStyle w:val="TableGrid"/>
        <w:tblW w:type="auto" w:w="0"/>
        <w:jc w:val="center"/>
        <w:tblLayout w:type="fixed"/>
        <w:tblLook w:firstColumn="1" w:firstRow="1" w:lastColumn="0" w:lastRow="0" w:noHBand="0" w:noVBand="1" w:val="04A0"/>
      </w:tblPr>
      <w:tblGrid>
        <w:gridCol w:w="3676"/>
        <w:gridCol w:w="3676"/>
        <w:gridCol w:w="3676"/>
        <w:gridCol w:w="3676"/>
      </w:tblGrid>
      <w:tr>
        <w:trPr>
          <w:tblHeader w:val="true"/>
        </w:trPr>
        <w:tc>
          <w:tcPr>
            <w:tcW w:type="dxa" w:w="3969"/>
            <w:vAlign w:val="center"/>
            <w:shd w:fill="17365D"/>
          </w:tcPr>
          <w:p>
            <w:pPr>
              <w:spacing w:after="0" w:line="211" w:lineRule="auto"/>
            </w:pPr>
            <w:r>
              <w:rPr>
                <w:rFonts w:ascii="Aptos" w:hAnsi="Aptos"/>
                <w:b/>
                <w:color w:val="FFFFFF"/>
                <w:sz w:val="13"/>
              </w:rPr>
              <w:t>Control</w:t>
            </w:r>
          </w:p>
        </w:tc>
        <w:tc>
          <w:tcPr>
            <w:tcW w:type="dxa" w:w="2835"/>
            <w:vAlign w:val="center"/>
            <w:shd w:fill="17365D"/>
          </w:tcPr>
          <w:p>
            <w:pPr>
              <w:spacing w:after="0" w:line="211" w:lineRule="auto"/>
            </w:pPr>
            <w:r>
              <w:rPr>
                <w:rFonts w:ascii="Aptos" w:hAnsi="Aptos"/>
                <w:b/>
                <w:color w:val="FFFFFF"/>
                <w:sz w:val="13"/>
              </w:rPr>
              <w:t>Draft / proposed</w:t>
            </w:r>
          </w:p>
        </w:tc>
        <w:tc>
          <w:tcPr>
            <w:tcW w:type="dxa" w:w="2268"/>
            <w:vAlign w:val="center"/>
            <w:shd w:fill="17365D"/>
          </w:tcPr>
          <w:p>
            <w:pPr>
              <w:spacing w:after="0" w:line="211" w:lineRule="auto"/>
            </w:pPr>
            <w:r>
              <w:rPr>
                <w:rFonts w:ascii="Aptos" w:hAnsi="Aptos"/>
                <w:b/>
                <w:color w:val="FFFFFF"/>
                <w:sz w:val="13"/>
              </w:rPr>
              <w:t>Executed</w:t>
            </w:r>
          </w:p>
        </w:tc>
        <w:tc>
          <w:tcPr>
            <w:tcW w:type="dxa" w:w="5669"/>
            <w:vAlign w:val="center"/>
            <w:shd w:fill="17365D"/>
          </w:tcPr>
          <w:p>
            <w:pPr>
              <w:spacing w:after="0" w:line="211" w:lineRule="auto"/>
            </w:pPr>
            <w:r>
              <w:rPr>
                <w:rFonts w:ascii="Aptos" w:hAnsi="Aptos"/>
                <w:b/>
                <w:color w:val="FFFFFF"/>
                <w:sz w:val="13"/>
              </w:rPr>
              <w:t>State</w:t>
            </w:r>
          </w:p>
        </w:tc>
      </w:tr>
      <w:tr>
        <w:tc>
          <w:tcPr>
            <w:tcW w:type="dxa" w:w="3969"/>
            <w:vAlign w:val="center"/>
          </w:tcPr>
          <w:p>
            <w:pPr>
              <w:spacing w:after="0" w:line="211" w:lineRule="auto"/>
            </w:pPr>
            <w:r>
              <w:rPr>
                <w:rFonts w:ascii="Aptos" w:hAnsi="Aptos"/>
                <w:b w:val="0"/>
                <w:color w:val="17365D"/>
                <w:sz w:val="13"/>
              </w:rPr>
              <w:t>Emails</w:t>
            </w:r>
          </w:p>
        </w:tc>
        <w:tc>
          <w:tcPr>
            <w:tcW w:type="dxa" w:w="2835"/>
            <w:vAlign w:val="center"/>
          </w:tcPr>
          <w:p>
            <w:pPr>
              <w:spacing w:after="0" w:line="211" w:lineRule="auto"/>
            </w:pPr>
            <w:r>
              <w:rPr>
                <w:rFonts w:ascii="Aptos" w:hAnsi="Aptos"/>
                <w:b w:val="0"/>
                <w:color w:val="17365D"/>
                <w:sz w:val="13"/>
              </w:rPr>
              <w:t>6</w:t>
            </w:r>
          </w:p>
        </w:tc>
        <w:tc>
          <w:tcPr>
            <w:tcW w:type="dxa" w:w="2268"/>
            <w:vAlign w:val="center"/>
          </w:tcPr>
          <w:p>
            <w:pPr>
              <w:spacing w:after="0" w:line="211" w:lineRule="auto"/>
            </w:pPr>
            <w:r>
              <w:rPr>
                <w:rFonts w:ascii="Aptos" w:hAnsi="Aptos"/>
                <w:b w:val="0"/>
                <w:color w:val="17365D"/>
                <w:sz w:val="13"/>
              </w:rPr>
              <w:t>0</w:t>
            </w:r>
          </w:p>
        </w:tc>
        <w:tc>
          <w:tcPr>
            <w:tcW w:type="dxa" w:w="5669"/>
            <w:vAlign w:val="center"/>
          </w:tcPr>
          <w:p>
            <w:pPr>
              <w:spacing w:after="0" w:line="211" w:lineRule="auto"/>
            </w:pPr>
            <w:r>
              <w:rPr>
                <w:rFonts w:ascii="Aptos" w:hAnsi="Aptos"/>
                <w:b w:val="0"/>
                <w:color w:val="17365D"/>
                <w:sz w:val="13"/>
              </w:rPr>
              <w:t>DRAFT_NOT_SENT</w:t>
            </w:r>
          </w:p>
        </w:tc>
      </w:tr>
      <w:tr>
        <w:tc>
          <w:tcPr>
            <w:tcW w:type="dxa" w:w="3969"/>
            <w:vAlign w:val="center"/>
          </w:tcPr>
          <w:p>
            <w:pPr>
              <w:spacing w:after="0" w:line="211" w:lineRule="auto"/>
            </w:pPr>
            <w:r>
              <w:rPr>
                <w:rFonts w:ascii="Aptos" w:hAnsi="Aptos"/>
                <w:b w:val="0"/>
                <w:color w:val="17365D"/>
                <w:sz w:val="13"/>
              </w:rPr>
              <w:t>Tracker updates</w:t>
            </w:r>
          </w:p>
        </w:tc>
        <w:tc>
          <w:tcPr>
            <w:tcW w:type="dxa" w:w="2835"/>
            <w:vAlign w:val="center"/>
          </w:tcPr>
          <w:p>
            <w:pPr>
              <w:spacing w:after="0" w:line="211" w:lineRule="auto"/>
            </w:pPr>
            <w:r>
              <w:rPr>
                <w:rFonts w:ascii="Aptos" w:hAnsi="Aptos"/>
                <w:b w:val="0"/>
                <w:color w:val="17365D"/>
                <w:sz w:val="13"/>
              </w:rPr>
              <w:t>6</w:t>
            </w:r>
          </w:p>
        </w:tc>
        <w:tc>
          <w:tcPr>
            <w:tcW w:type="dxa" w:w="2268"/>
            <w:vAlign w:val="center"/>
          </w:tcPr>
          <w:p>
            <w:pPr>
              <w:spacing w:after="0" w:line="211" w:lineRule="auto"/>
            </w:pPr>
            <w:r>
              <w:rPr>
                <w:rFonts w:ascii="Aptos" w:hAnsi="Aptos"/>
                <w:b w:val="0"/>
                <w:color w:val="17365D"/>
                <w:sz w:val="13"/>
              </w:rPr>
              <w:t>0</w:t>
            </w:r>
          </w:p>
        </w:tc>
        <w:tc>
          <w:tcPr>
            <w:tcW w:type="dxa" w:w="5669"/>
            <w:vAlign w:val="center"/>
          </w:tcPr>
          <w:p>
            <w:pPr>
              <w:spacing w:after="0" w:line="211" w:lineRule="auto"/>
            </w:pPr>
            <w:r>
              <w:rPr>
                <w:rFonts w:ascii="Aptos" w:hAnsi="Aptos"/>
                <w:b w:val="0"/>
                <w:color w:val="17365D"/>
                <w:sz w:val="13"/>
              </w:rPr>
              <w:t>DRAFT_NOT_APPLIED</w:t>
            </w:r>
          </w:p>
        </w:tc>
      </w:tr>
      <w:tr>
        <w:tc>
          <w:tcPr>
            <w:tcW w:type="dxa" w:w="3969"/>
            <w:vAlign w:val="center"/>
          </w:tcPr>
          <w:p>
            <w:pPr>
              <w:spacing w:after="0" w:line="211" w:lineRule="auto"/>
            </w:pPr>
            <w:r>
              <w:rPr>
                <w:rFonts w:ascii="Aptos" w:hAnsi="Aptos"/>
                <w:b w:val="0"/>
                <w:color w:val="17365D"/>
                <w:sz w:val="13"/>
              </w:rPr>
              <w:t>Rate changes</w:t>
            </w:r>
          </w:p>
        </w:tc>
        <w:tc>
          <w:tcPr>
            <w:tcW w:type="dxa" w:w="2835"/>
            <w:vAlign w:val="center"/>
          </w:tcPr>
          <w:p>
            <w:pPr>
              <w:spacing w:after="0" w:line="211" w:lineRule="auto"/>
            </w:pPr>
            <w:r>
              <w:rPr>
                <w:rFonts w:ascii="Aptos" w:hAnsi="Aptos"/>
                <w:b w:val="0"/>
                <w:color w:val="17365D"/>
                <w:sz w:val="13"/>
              </w:rPr>
              <w:t>0</w:t>
            </w:r>
          </w:p>
        </w:tc>
        <w:tc>
          <w:tcPr>
            <w:tcW w:type="dxa" w:w="2268"/>
            <w:vAlign w:val="center"/>
          </w:tcPr>
          <w:p>
            <w:pPr>
              <w:spacing w:after="0" w:line="211" w:lineRule="auto"/>
            </w:pPr>
            <w:r>
              <w:rPr>
                <w:rFonts w:ascii="Aptos" w:hAnsi="Aptos"/>
                <w:b w:val="0"/>
                <w:color w:val="17365D"/>
                <w:sz w:val="13"/>
              </w:rPr>
              <w:t>0</w:t>
            </w:r>
          </w:p>
        </w:tc>
        <w:tc>
          <w:tcPr>
            <w:tcW w:type="dxa" w:w="5669"/>
            <w:vAlign w:val="center"/>
          </w:tcPr>
          <w:p>
            <w:pPr>
              <w:spacing w:after="0" w:line="211" w:lineRule="auto"/>
            </w:pPr>
            <w:r>
              <w:rPr>
                <w:rFonts w:ascii="Aptos" w:hAnsi="Aptos"/>
                <w:b w:val="0"/>
                <w:color w:val="17365D"/>
                <w:sz w:val="13"/>
              </w:rPr>
              <w:t>NO_RATE_APPLIED</w:t>
            </w:r>
          </w:p>
        </w:tc>
      </w:tr>
      <w:tr>
        <w:tc>
          <w:tcPr>
            <w:tcW w:type="dxa" w:w="3969"/>
            <w:vAlign w:val="center"/>
          </w:tcPr>
          <w:p>
            <w:pPr>
              <w:spacing w:after="0" w:line="211" w:lineRule="auto"/>
            </w:pPr>
            <w:r>
              <w:rPr>
                <w:rFonts w:ascii="Aptos" w:hAnsi="Aptos"/>
                <w:b w:val="0"/>
                <w:color w:val="17365D"/>
                <w:sz w:val="13"/>
              </w:rPr>
              <w:t>Slack</w:t>
            </w:r>
          </w:p>
        </w:tc>
        <w:tc>
          <w:tcPr>
            <w:tcW w:type="dxa" w:w="2835"/>
            <w:vAlign w:val="center"/>
          </w:tcPr>
          <w:p>
            <w:pPr>
              <w:spacing w:after="0" w:line="211" w:lineRule="auto"/>
            </w:pPr>
            <w:r>
              <w:rPr>
                <w:rFonts w:ascii="Aptos" w:hAnsi="Aptos"/>
                <w:b w:val="0"/>
                <w:color w:val="17365D"/>
                <w:sz w:val="13"/>
              </w:rPr>
              <w:t>0</w:t>
            </w:r>
          </w:p>
        </w:tc>
        <w:tc>
          <w:tcPr>
            <w:tcW w:type="dxa" w:w="2268"/>
            <w:vAlign w:val="center"/>
          </w:tcPr>
          <w:p>
            <w:pPr>
              <w:spacing w:after="0" w:line="211" w:lineRule="auto"/>
            </w:pPr>
            <w:r>
              <w:rPr>
                <w:rFonts w:ascii="Aptos" w:hAnsi="Aptos"/>
                <w:b w:val="0"/>
                <w:color w:val="17365D"/>
                <w:sz w:val="13"/>
              </w:rPr>
              <w:t>0</w:t>
            </w:r>
          </w:p>
        </w:tc>
        <w:tc>
          <w:tcPr>
            <w:tcW w:type="dxa" w:w="5669"/>
            <w:vAlign w:val="center"/>
          </w:tcPr>
          <w:p>
            <w:pPr>
              <w:spacing w:after="0" w:line="211" w:lineRule="auto"/>
            </w:pPr>
            <w:r>
              <w:rPr>
                <w:rFonts w:ascii="Aptos" w:hAnsi="Aptos"/>
                <w:b w:val="0"/>
                <w:color w:val="17365D"/>
                <w:sz w:val="13"/>
              </w:rPr>
              <w:t>NOT_AUTHORIZED_CHANNEL</w:t>
            </w:r>
          </w:p>
        </w:tc>
      </w:tr>
      <w:tr>
        <w:tc>
          <w:tcPr>
            <w:tcW w:type="dxa" w:w="3969"/>
            <w:vAlign w:val="center"/>
          </w:tcPr>
          <w:p>
            <w:pPr>
              <w:spacing w:after="0" w:line="211" w:lineRule="auto"/>
            </w:pPr>
            <w:r>
              <w:rPr>
                <w:rFonts w:ascii="Aptos" w:hAnsi="Aptos"/>
                <w:b w:val="0"/>
                <w:color w:val="17365D"/>
                <w:sz w:val="13"/>
              </w:rPr>
              <w:t>Source workbook</w:t>
            </w:r>
          </w:p>
        </w:tc>
        <w:tc>
          <w:tcPr>
            <w:tcW w:type="dxa" w:w="2835"/>
            <w:vAlign w:val="center"/>
          </w:tcPr>
          <w:p>
            <w:pPr>
              <w:spacing w:after="0" w:line="211" w:lineRule="auto"/>
            </w:pPr>
            <w:r>
              <w:rPr>
                <w:rFonts w:ascii="Aptos" w:hAnsi="Aptos"/>
                <w:b w:val="0"/>
                <w:color w:val="17365D"/>
                <w:sz w:val="13"/>
              </w:rPr>
              <w:t>0</w:t>
            </w:r>
          </w:p>
        </w:tc>
        <w:tc>
          <w:tcPr>
            <w:tcW w:type="dxa" w:w="2268"/>
            <w:vAlign w:val="center"/>
          </w:tcPr>
          <w:p>
            <w:pPr>
              <w:spacing w:after="0" w:line="211" w:lineRule="auto"/>
            </w:pPr>
            <w:r>
              <w:rPr>
                <w:rFonts w:ascii="Aptos" w:hAnsi="Aptos"/>
                <w:b w:val="0"/>
                <w:color w:val="17365D"/>
                <w:sz w:val="13"/>
              </w:rPr>
              <w:t>0</w:t>
            </w:r>
          </w:p>
        </w:tc>
        <w:tc>
          <w:tcPr>
            <w:tcW w:type="dxa" w:w="5669"/>
            <w:vAlign w:val="center"/>
          </w:tcPr>
          <w:p>
            <w:pPr>
              <w:spacing w:after="0" w:line="211" w:lineRule="auto"/>
            </w:pPr>
            <w:r>
              <w:rPr>
                <w:rFonts w:ascii="Aptos" w:hAnsi="Aptos"/>
                <w:b w:val="0"/>
                <w:color w:val="17365D"/>
                <w:sz w:val="13"/>
              </w:rPr>
              <w:t>UNCHANGED</w:t>
            </w:r>
          </w:p>
        </w:tc>
      </w:tr>
      <w:tr>
        <w:tc>
          <w:tcPr>
            <w:tcW w:type="dxa" w:w="3969"/>
            <w:vAlign w:val="center"/>
          </w:tcPr>
          <w:p>
            <w:pPr>
              <w:spacing w:after="0" w:line="211" w:lineRule="auto"/>
            </w:pPr>
            <w:r>
              <w:rPr>
                <w:rFonts w:ascii="Aptos" w:hAnsi="Aptos"/>
                <w:b w:val="0"/>
                <w:color w:val="17365D"/>
                <w:sz w:val="13"/>
              </w:rPr>
              <w:t>Real side effects</w:t>
            </w:r>
          </w:p>
        </w:tc>
        <w:tc>
          <w:tcPr>
            <w:tcW w:type="dxa" w:w="2835"/>
            <w:vAlign w:val="center"/>
          </w:tcPr>
          <w:p>
            <w:pPr>
              <w:spacing w:after="0" w:line="211" w:lineRule="auto"/>
            </w:pPr>
            <w:r>
              <w:rPr>
                <w:rFonts w:ascii="Aptos" w:hAnsi="Aptos"/>
                <w:b w:val="0"/>
                <w:color w:val="17365D"/>
                <w:sz w:val="13"/>
              </w:rPr>
              <w:t>0</w:t>
            </w:r>
          </w:p>
        </w:tc>
        <w:tc>
          <w:tcPr>
            <w:tcW w:type="dxa" w:w="2268"/>
            <w:vAlign w:val="center"/>
          </w:tcPr>
          <w:p>
            <w:pPr>
              <w:spacing w:after="0" w:line="211" w:lineRule="auto"/>
            </w:pPr>
            <w:r>
              <w:rPr>
                <w:rFonts w:ascii="Aptos" w:hAnsi="Aptos"/>
                <w:b w:val="0"/>
                <w:color w:val="17365D"/>
                <w:sz w:val="13"/>
              </w:rPr>
              <w:t>0</w:t>
            </w:r>
          </w:p>
        </w:tc>
        <w:tc>
          <w:tcPr>
            <w:tcW w:type="dxa" w:w="5669"/>
            <w:vAlign w:val="center"/>
          </w:tcPr>
          <w:p>
            <w:pPr>
              <w:spacing w:after="0" w:line="211" w:lineRule="auto"/>
            </w:pPr>
            <w:r>
              <w:rPr>
                <w:rFonts w:ascii="Aptos" w:hAnsi="Aptos"/>
                <w:b w:val="0"/>
                <w:color w:val="17365D"/>
                <w:sz w:val="13"/>
              </w:rPr>
              <w:t>OFFLINE_ONLY</w:t>
            </w:r>
          </w:p>
        </w:tc>
      </w:tr>
    </w:tbl>
    <w:p>
      <w:pPr>
        <w:spacing w:after="60" w:line="221" w:lineRule="auto"/>
      </w:pPr>
      <w:r>
        <w:rPr>
          <w:rFonts w:ascii="Aptos" w:hAnsi="Aptos"/>
          <w:sz w:val="16"/>
        </w:rPr>
        <w:t>Standard notices go to each contractor with the hiring manager in Cc and confirm existing terms only. PIP requests go only to the department VP, with no Cc and no contractor contact. No Bcc, attachment or invented rate is allowed. #hr-general remains at zero drafts and zero posts because the frozen policy does not authorize Slack publication.</w:t>
      </w:r>
    </w:p>
    <w:sectPr w:rsidR="00FC693F" w:rsidRPr="0006063C" w:rsidSect="00034616">
      <w:pgSz w:w="15840" w:h="12240" w:orient="landscape"/>
      <w:pgMar w:top="510" w:right="567" w:bottom="45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Renewal Control Brief</dc:title>
  <dc:subject/>
  <dc:creator>EvoCowork AutomationBench 5121</dc:creator>
  <cp:keywords/>
  <dc:description>generated by python-docx</dc:description>
  <cp:lastModifiedBy>EvoCowork</cp:lastModifiedBy>
  <cp:revision>1</cp:revision>
  <dcterms:created xsi:type="dcterms:W3CDTF">2026-04-15T09:00:00Z</dcterms:created>
  <dcterms:modified xsi:type="dcterms:W3CDTF">2026-04-15T09:00:00Z</dcterms:modified>
  <cp:category/>
</cp:coreProperties>
</file>