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Safety Incident Control Brief</w:t>
      </w:r>
    </w:p>
    <w:p>
      <w:pPr>
        <w:jc w:val="center"/>
      </w:pPr>
      <w:r>
        <w:t>Frozen at 2026-04-15 09:00 UTC · 8 incidents · 3 Minor · 2 Moderate · 3 Serious · 3 OSHA/Legal immediate · 5 workers' comp follow-ups · all actions remain offline drafts.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Internal route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Tracker status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Workers' comp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OSHA/Legal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Minor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Manager only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Documented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 trigger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Moderate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Officer + manager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Under Review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Required / Benefits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 trigger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Serious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Legal first + Safety + manager + VP Ops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Investigation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Required / Benefits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 hospitalization triggers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Row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Treatment / trigger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Recipients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OSHA</w:t>
            </w:r>
          </w:p>
        </w:tc>
        <w:tc>
          <w:tcPr>
            <w:tcW w:type="dxa" w:w="174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WC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Ana Petrova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2026-04-14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Minor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First aid - bandage applied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Documented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mgr-a@company.example.com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 Torres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2026-04-13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Moderate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Urgent care visit, ankle brace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Under Review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safety-officer@company.example.com; mgr-b@company.example.com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4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Carlos Mendoza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2026-04-12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Serious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Hospitalization - emergency surgery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Investigation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legal@company.example.com; safety-officer@company.example.com; mgr-a@company.example.com; vp-ops@company.example.com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5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Diana Osei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2026-04-14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Minor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Ice pack, ergonomic assessment scheduled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Documented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mgr-b@company.example.com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6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Ethan Park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2026-04-11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Serious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Hospitalization - potential loss of vision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Investigation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legal@company.example.com; safety-officer@company.example.com; mgr-a@company.example.com; vp-ops@company.example.com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7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Fiona Strand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2026-04-14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Minor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Ice pack applied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Documented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mgr-b@company.example.com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George Tan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2026-04-10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Moderate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Physical therapy referral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Under Review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safety-officer@company.example.com; mgr-a@company.example.com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</w:tr>
      <w:tr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9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Holly Ng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2026-04-13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Serious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Hospitalization - surgical amputation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Investigation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legal@company.example.com; safety-officer@company.example.com; mgr-b@company.example.com; vp-ops@company.example.com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74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OSHA, Legal, and evidence boundaries</w:t>
      </w:r>
    </w:p>
    <w:p>
      <w:r>
        <w:t>Carlos Mendoza, Ethan Park, and Holly Ng are OSHA-reportable because each frozen treatment explicitly records hospitalization. Holly also has a finger amputation; Ethan's source records potential loss of vision, not a confirmed loss of an eye. Legal must be notified immediately while Serious internal routing remains in force.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Source trigger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Legal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Standard Serious route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Deadline statement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Execution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Carlos Mendoza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Hospitalization - emergency surgery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Immediate draft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+ mgr-a + VP Ops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Exact incident time unavailable; no exact 24h cutoff asserted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OSHA filed 0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Ethan Park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Hospitalization; potential loss of vision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Immediate draft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+ mgr-a + VP Ops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Exact incident time unavailable; no exact 24h cutoff asserted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OSHA filed 0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Holly Ng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Hospitalization; finger amputation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Immediate draft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+ mgr-b + VP Ops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Exact incident time unavailable; no exact 24h cutoff asserted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OSHA filed 0</w:t>
            </w:r>
          </w:p>
        </w:tc>
      </w:tr>
    </w:tbl>
    <w:p>
      <w:pPr>
        <w:spacing w:after="20"/>
      </w:pPr>
    </w:p>
    <w:p>
      <w:r>
        <w:t>Workers' compensation follows Chapter 4: Ben, Carlos, Ethan, George, and Holly require follow-up, but the Benefits team handles claim forms separately. This package creates 0 workers' comp forms and does not claim submission. All eight records require five-year retention. Return-to-work assessment applies only if an employee later returns from injury leave; no such return event appears in the frozen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523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Frozen fact</w:t>
            </w:r>
          </w:p>
        </w:tc>
        <w:tc>
          <w:tcPr>
            <w:tcW w:type="dxa" w:w="5235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Boundary</w:t>
            </w:r>
          </w:p>
        </w:tc>
      </w:tr>
      <w:tr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manual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Chapters 2-7 retained verbatim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 new policy invented</w:t>
            </w:r>
          </w:p>
        </w:tc>
      </w:tr>
      <w:tr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Incident tracker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Eight source rows preserved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 medical diagnosis inferred</w:t>
            </w:r>
          </w:p>
        </w:tc>
      </w:tr>
      <w:tr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Frozen time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2026-04-15T09:00:00Z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Incident dates lack times</w:t>
            </w:r>
          </w:p>
        </w:tc>
      </w:tr>
      <w:tr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Public #safety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Aggregate draft only</w:t>
            </w:r>
          </w:p>
        </w:tc>
        <w:tc>
          <w:tcPr>
            <w:tcW w:type="dxa" w:w="5235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 names, manager emails, treatments, or descriptions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Communication and execution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Order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Draft subject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Recipients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1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Ana Petrova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Incident Documentation - Ana Petrova - 2026-04-14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mgr-a@company.example.com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 Torres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Incident Under Review - Ben Torres - 2026-04-13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safety-officer@company.example.com; mgr-b@company.example.com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Carlos Mendoza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URGENT OSHA Review - Carlos Mendoza - 2026-04-12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legal@company.example.com; safety-officer@company.example.com; mgr-a@company.example.com; vp-ops@company.example.com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4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Diana Osei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Incident Documentation - Diana Osei - 2026-04-14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mgr-b@company.example.com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5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Ethan Park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URGENT OSHA Review - Ethan Park - 2026-04-11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legal@company.example.com; safety-officer@company.example.com; mgr-a@company.example.com; vp-ops@company.example.com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6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Fiona Strand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Incident Documentation - Fiona Strand - 2026-04-14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mgr-b@company.example.com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7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George Tan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 Incident Under Review - George Tan - 2026-04-10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safety-officer@company.example.com; mgr-a@company.example.com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Holly Ng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URGENT OSHA Review - Holly Ng - 2026-04-13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legal@company.example.com; safety-officer@company.example.com; mgr-b@company.example.com; vp-ops@company.example.com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Draft/proposed</w:t>
            </w:r>
          </w:p>
        </w:tc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Executed</w:t>
            </w:r>
          </w:p>
        </w:tc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Incident email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Tracker update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SOURCE_UNCHANGED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Slack aggregate summary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1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DRAFT_NOT_POSTED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OSHA filing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 Legal reviews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NOT_FILED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Workers' comp forms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5 follow-ups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BENEFITS_SEPARATE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Real side effects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OFFLINE_ONLY</w:t>
            </w:r>
          </w:p>
        </w:tc>
      </w:tr>
    </w:tbl>
    <w:p>
      <w:pPr>
        <w:spacing w:after="20"/>
      </w:pPr>
    </w:p>
    <w:p>
      <w:r>
        <w:t>Public #safety draft: 8 reviewed; 3 minor, 2 moderate, 3 serious; 3 require immediate Legal/OSHA review; 5 require workers' compensation follow-up. Employee names, manager addresses, medical details, and incident descriptions are excluded.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Incident Control Brief</dc:title>
  <dc:subject>AutomationBench 5126 safety incident control package</dc:subject>
  <dc:creator>EvoCowork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