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Controlled Shopping-List</w:t>
        <w:br/>
        <w:t>Purchase Brief</w:t>
      </w:r>
    </w:p>
    <w:p>
      <w:pPr>
        <w:jc w:val="center"/>
      </w:pPr>
      <w:r>
        <w:rPr>
          <w:i/>
          <w:color w:val="595959"/>
        </w:rPr>
        <w:t>Evidence-controlled household purchase handoff  |  Five frozen source files</w:t>
      </w:r>
    </w:p>
    <w:tbl>
      <w:tblPr>
        <w:tblW w:type="auto" w:w="0"/>
        <w:tblLook w:firstColumn="1" w:firstRow="1" w:lastColumn="0" w:lastRow="0" w:noHBand="0" w:noVBand="1" w:val="04A0"/>
        <w:tblBorders>
          <w:top w:val="single" w:sz="4" w:space="0" w:color="385723"/>
          <w:left w:val="single" w:sz="4" w:space="0" w:color="385723"/>
          <w:bottom w:val="single" w:sz="4" w:space="0" w:color="385723"/>
          <w:right w:val="single" w:sz="4" w:space="0" w:color="385723"/>
          <w:insideH w:val="single" w:sz="4" w:space="0" w:color="385723"/>
          <w:insideV w:val="single" w:sz="4" w:space="0" w:color="385723"/>
        </w:tblBorders>
      </w:tblPr>
      <w:tblGrid>
        <w:gridCol w:w="5213"/>
        <w:gridCol w:w="5213"/>
      </w:tblGrid>
      <w:tr>
        <w:tc>
          <w:tcPr>
            <w:tcW w:type="dxa" w:w="5213"/>
            <w:vAlign w:val="center"/>
            <w:shd w:fill="385723"/>
          </w:tcPr>
          <w:p>
            <w:pPr>
              <w:spacing w:after="0"/>
            </w:pPr>
            <w:r>
              <w:rPr>
                <w:color w:val="FFFFFF"/>
              </w:rPr>
            </w:r>
            <w:r>
              <w:rPr>
                <w:b/>
                <w:sz w:val="18"/>
              </w:rPr>
              <w:t>CONTROL STATUS</w:t>
            </w:r>
          </w:p>
        </w:tc>
        <w:tc>
          <w:tcPr>
            <w:tcW w:type="dxa" w:w="5213"/>
            <w:vAlign w:val="center"/>
            <w:shd w:fill="E2F0D9"/>
          </w:tcPr>
          <w:p>
            <w:pPr>
              <w:spacing w:after="0"/>
            </w:pPr>
            <w:r/>
            <w:r>
              <w:rPr>
                <w:b/>
                <w:sz w:val="20"/>
              </w:rPr>
              <w:t>CONTROLLED — READY FOR HANDOFF</w:t>
            </w:r>
          </w:p>
        </w:tc>
      </w:tr>
    </w:tbl>
    <w:p>
      <w:bookmarkStart w:id="1" w:name="navigation"/>
      <w:pPr>
        <w:pStyle w:val="Heading1"/>
      </w:pPr>
      <w:r>
        <w:t>Navigation</w:t>
      </w:r>
      <w:bookmarkEnd w:id="1"/>
    </w:p>
    <w:p>
      <w:hyperlink w:anchor="executive_reconciliation">
        <w:r>
          <w:rPr>
            <w:color w:val="0563C1"/>
            <w:u w:val="single"/>
          </w:rPr>
          <w:t>Executive reconciliation</w:t>
        </w:r>
      </w:hyperlink>
      <w:r>
        <w:t xml:space="preserve">  •  </w:t>
      </w:r>
      <w:hyperlink w:anchor="current_purchase">
        <w:r>
          <w:rPr>
            <w:color w:val="0563C1"/>
            <w:u w:val="single"/>
          </w:rPr>
          <w:t>Current purchase list</w:t>
        </w:r>
      </w:hyperlink>
      <w:r>
        <w:t xml:space="preserve">  •  </w:t>
      </w:r>
      <w:hyperlink w:anchor="change_ledger">
        <w:r>
          <w:rPr>
            <w:color w:val="0563C1"/>
            <w:u w:val="single"/>
          </w:rPr>
          <w:t>Change ledger</w:t>
        </w:r>
      </w:hyperlink>
      <w:r>
        <w:t xml:space="preserve">  •  </w:t>
      </w:r>
      <w:hyperlink w:anchor="baseline_reconciliation">
        <w:r>
          <w:rPr>
            <w:color w:val="0563C1"/>
            <w:u w:val="single"/>
          </w:rPr>
          <w:t>Baseline reconciliation</w:t>
        </w:r>
      </w:hyperlink>
      <w:r>
        <w:t xml:space="preserve">  •  </w:t>
      </w:r>
      <w:hyperlink w:anchor="calculation_notes">
        <w:r>
          <w:rPr>
            <w:color w:val="0563C1"/>
            <w:u w:val="single"/>
          </w:rPr>
          <w:t>Calculation notes</w:t>
        </w:r>
      </w:hyperlink>
    </w:p>
    <w:p>
      <w:r>
        <w:rPr>
          <w:b/>
        </w:rPr>
        <w:t xml:space="preserve">Native table of contents: </w:t>
      </w:r>
      <w:fldSimple w:instr=" TOC \o &quot;1-2&quot; \h \z \u ">
        <w:r>
          <w:t>Right-click and update field</w:t>
        </w:r>
      </w:fldSimple>
    </w:p>
    <w:p>
      <w:bookmarkStart w:id="2" w:name="executive_reconciliation"/>
      <w:pPr>
        <w:pStyle w:val="Heading1"/>
      </w:pPr>
      <w:r>
        <w:t>Executive reconciliation</w:t>
      </w:r>
      <w:bookmarkEnd w:id="2"/>
    </w:p>
    <w:p>
      <w:r>
        <w:t>The baseline register was reconciled against three approved change records in ticket-ID order. One baseline quantity was reduced, one baseline item was removed but retained in the audit trail, one new item was appended, and one baseline item remained unchanged. Every current line can be costed under the frozen pricing policy, so the controlled list is ready for handoff.</w:t>
      </w:r>
    </w:p>
    <w:tbl>
      <w:tblPr>
        <w:tblW w:type="auto" w:w="0"/>
        <w:tblLook w:firstColumn="1" w:firstRow="1" w:lastColumn="0" w:lastRow="0" w:noHBand="0" w:noVBand="1" w:val="04A0"/>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Pr>
      <w:tblGrid>
        <w:gridCol w:w="2606"/>
        <w:gridCol w:w="2606"/>
        <w:gridCol w:w="2606"/>
        <w:gridCol w:w="2606"/>
      </w:tblGrid>
      <w:tr>
        <w:trPr>
          <w:tblHeader w:val="true"/>
          <w:cantSplit/>
        </w:trPr>
        <w:tc>
          <w:tcPr>
            <w:tcW w:type="dxa" w:w="2606"/>
            <w:vAlign w:val="center"/>
            <w:shd w:fill="385723"/>
          </w:tcPr>
          <w:p>
            <w:pPr>
              <w:spacing w:after="0"/>
            </w:pPr>
            <w:r>
              <w:rPr>
                <w:color w:val="FFFFFF"/>
              </w:rPr>
            </w:r>
            <w:r>
              <w:rPr>
                <w:b/>
                <w:sz w:val="16"/>
              </w:rPr>
              <w:t>Control metric</w:t>
            </w:r>
          </w:p>
        </w:tc>
        <w:tc>
          <w:tcPr>
            <w:tcW w:type="dxa" w:w="2606"/>
            <w:vAlign w:val="center"/>
            <w:shd w:fill="385723"/>
          </w:tcPr>
          <w:p>
            <w:pPr>
              <w:spacing w:after="0"/>
            </w:pPr>
            <w:r>
              <w:rPr>
                <w:color w:val="FFFFFF"/>
              </w:rPr>
            </w:r>
            <w:r>
              <w:rPr>
                <w:b/>
                <w:sz w:val="16"/>
              </w:rPr>
              <w:t>Result</w:t>
            </w:r>
          </w:p>
        </w:tc>
        <w:tc>
          <w:tcPr>
            <w:tcW w:type="dxa" w:w="2606"/>
            <w:vAlign w:val="center"/>
            <w:shd w:fill="385723"/>
          </w:tcPr>
          <w:p>
            <w:pPr>
              <w:spacing w:after="0"/>
            </w:pPr>
            <w:r>
              <w:rPr>
                <w:color w:val="FFFFFF"/>
              </w:rPr>
            </w:r>
            <w:r>
              <w:rPr>
                <w:b/>
                <w:sz w:val="16"/>
              </w:rPr>
              <w:t>Control metric</w:t>
            </w:r>
          </w:p>
        </w:tc>
        <w:tc>
          <w:tcPr>
            <w:tcW w:type="dxa" w:w="2606"/>
            <w:vAlign w:val="center"/>
            <w:shd w:fill="385723"/>
          </w:tcPr>
          <w:p>
            <w:pPr>
              <w:spacing w:after="0"/>
            </w:pPr>
            <w:r>
              <w:rPr>
                <w:color w:val="FFFFFF"/>
              </w:rPr>
            </w:r>
            <w:r>
              <w:rPr>
                <w:b/>
                <w:sz w:val="16"/>
              </w:rPr>
              <w:t>Result</w:t>
            </w:r>
          </w:p>
        </w:tc>
      </w:tr>
      <w:tr>
        <w:trPr>
          <w:cantSplit/>
        </w:trPr>
        <w:tc>
          <w:tcPr>
            <w:tcW w:type="dxa" w:w="2606"/>
            <w:vAlign w:val="center"/>
          </w:tcPr>
          <w:p>
            <w:pPr>
              <w:spacing w:after="0"/>
            </w:pPr>
            <w:r/>
            <w:r>
              <w:rPr>
                <w:b w:val="0"/>
                <w:sz w:val="17"/>
              </w:rPr>
              <w:t>Baseline amount</w:t>
            </w:r>
          </w:p>
        </w:tc>
        <w:tc>
          <w:tcPr>
            <w:tcW w:type="dxa" w:w="2606"/>
            <w:vAlign w:val="center"/>
          </w:tcPr>
          <w:p>
            <w:pPr>
              <w:spacing w:after="0"/>
            </w:pPr>
            <w:r/>
            <w:r>
              <w:rPr>
                <w:b w:val="0"/>
                <w:sz w:val="17"/>
              </w:rPr>
              <w:t>6</w:t>
            </w:r>
          </w:p>
        </w:tc>
        <w:tc>
          <w:tcPr>
            <w:tcW w:type="dxa" w:w="2606"/>
            <w:vAlign w:val="center"/>
          </w:tcPr>
          <w:p>
            <w:pPr>
              <w:spacing w:after="0"/>
            </w:pPr>
            <w:r/>
            <w:r>
              <w:rPr>
                <w:b w:val="0"/>
                <w:sz w:val="17"/>
              </w:rPr>
              <w:t>Final amount</w:t>
            </w:r>
          </w:p>
        </w:tc>
        <w:tc>
          <w:tcPr>
            <w:tcW w:type="dxa" w:w="2606"/>
            <w:vAlign w:val="center"/>
          </w:tcPr>
          <w:p>
            <w:pPr>
              <w:spacing w:after="0"/>
            </w:pPr>
            <w:r/>
            <w:r>
              <w:rPr>
                <w:b/>
                <w:sz w:val="17"/>
              </w:rPr>
              <w:t>5</w:t>
            </w:r>
          </w:p>
        </w:tc>
      </w:tr>
      <w:tr>
        <w:trPr>
          <w:cantSplit/>
        </w:trPr>
        <w:tc>
          <w:tcPr>
            <w:tcW w:type="dxa" w:w="2606"/>
            <w:vAlign w:val="center"/>
          </w:tcPr>
          <w:p>
            <w:pPr>
              <w:spacing w:after="0"/>
            </w:pPr>
            <w:r/>
            <w:r>
              <w:rPr>
                <w:b w:val="0"/>
                <w:sz w:val="17"/>
              </w:rPr>
              <w:t>Signed amount change</w:t>
            </w:r>
          </w:p>
        </w:tc>
        <w:tc>
          <w:tcPr>
            <w:tcW w:type="dxa" w:w="2606"/>
            <w:vAlign w:val="center"/>
          </w:tcPr>
          <w:p>
            <w:pPr>
              <w:spacing w:after="0"/>
            </w:pPr>
            <w:r/>
            <w:r>
              <w:rPr>
                <w:b w:val="0"/>
                <w:sz w:val="17"/>
              </w:rPr>
              <w:t>-1</w:t>
            </w:r>
          </w:p>
        </w:tc>
        <w:tc>
          <w:tcPr>
            <w:tcW w:type="dxa" w:w="2606"/>
            <w:vAlign w:val="center"/>
          </w:tcPr>
          <w:p>
            <w:pPr>
              <w:spacing w:after="0"/>
            </w:pPr>
            <w:r/>
            <w:r>
              <w:rPr>
                <w:b w:val="0"/>
                <w:sz w:val="17"/>
              </w:rPr>
              <w:t>Current line count</w:t>
            </w:r>
          </w:p>
        </w:tc>
        <w:tc>
          <w:tcPr>
            <w:tcW w:type="dxa" w:w="2606"/>
            <w:vAlign w:val="center"/>
          </w:tcPr>
          <w:p>
            <w:pPr>
              <w:spacing w:after="0"/>
            </w:pPr>
            <w:r/>
            <w:r>
              <w:rPr>
                <w:b w:val="0"/>
                <w:sz w:val="17"/>
              </w:rPr>
              <w:t>3</w:t>
            </w:r>
          </w:p>
        </w:tc>
      </w:tr>
    </w:tbl>
    <w:p>
      <w:r>
        <w:rPr>
          <w:b/>
        </w:rPr>
        <w:t xml:space="preserve">Cost control: </w:t>
      </w:r>
      <w:r>
        <w:t xml:space="preserve">estimated current-list total $8.00; average final amount 1.67 lb per current line. </w:t>
      </w:r>
      <w:hyperlink w:anchor="calculation_notes">
        <w:r>
          <w:rPr>
            <w:color w:val="0563C1"/>
            <w:u w:val="single"/>
          </w:rPr>
          <w:t>Open calculation notes</w:t>
        </w:r>
      </w:hyperlink>
    </w:p>
    <w:p>
      <w:bookmarkStart w:id="3" w:name="source_register"/>
      <w:pPr>
        <w:pStyle w:val="Heading1"/>
      </w:pPr>
      <w:r>
        <w:t>Source register</w:t>
      </w:r>
      <w:bookmarkEnd w:id="3"/>
    </w:p>
    <w:tbl>
      <w:tblPr>
        <w:tblW w:type="auto" w:w="0"/>
        <w:tblLook w:firstColumn="1" w:firstRow="1" w:lastColumn="0" w:lastRow="0" w:noHBand="0" w:noVBand="1" w:val="04A0"/>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Pr>
      <w:tblGrid>
        <w:gridCol w:w="3475"/>
        <w:gridCol w:w="3475"/>
        <w:gridCol w:w="3475"/>
      </w:tblGrid>
      <w:tr>
        <w:trPr>
          <w:tblHeader w:val="true"/>
          <w:cantSplit/>
        </w:trPr>
        <w:tc>
          <w:tcPr>
            <w:tcW w:type="dxa" w:w="3475"/>
            <w:vAlign w:val="center"/>
            <w:shd w:fill="385723"/>
          </w:tcPr>
          <w:p>
            <w:pPr>
              <w:spacing w:after="0"/>
            </w:pPr>
            <w:r>
              <w:rPr>
                <w:color w:val="FFFFFF"/>
              </w:rPr>
            </w:r>
            <w:r>
              <w:rPr>
                <w:b/>
                <w:sz w:val="16"/>
              </w:rPr>
              <w:t>Frozen source</w:t>
            </w:r>
          </w:p>
        </w:tc>
        <w:tc>
          <w:tcPr>
            <w:tcW w:type="dxa" w:w="3475"/>
            <w:vAlign w:val="center"/>
            <w:shd w:fill="385723"/>
          </w:tcPr>
          <w:p>
            <w:pPr>
              <w:spacing w:after="0"/>
            </w:pPr>
            <w:r>
              <w:rPr>
                <w:color w:val="FFFFFF"/>
              </w:rPr>
            </w:r>
            <w:r>
              <w:rPr>
                <w:b/>
                <w:sz w:val="16"/>
              </w:rPr>
              <w:t>Control role</w:t>
            </w:r>
          </w:p>
        </w:tc>
        <w:tc>
          <w:tcPr>
            <w:tcW w:type="dxa" w:w="3475"/>
            <w:vAlign w:val="center"/>
            <w:shd w:fill="385723"/>
          </w:tcPr>
          <w:p>
            <w:pPr>
              <w:spacing w:after="0"/>
            </w:pPr>
            <w:r>
              <w:rPr>
                <w:color w:val="FFFFFF"/>
              </w:rPr>
            </w:r>
            <w:r>
              <w:rPr>
                <w:b/>
                <w:sz w:val="16"/>
              </w:rPr>
              <w:t>Verification location</w:t>
            </w:r>
          </w:p>
        </w:tc>
      </w:tr>
      <w:tr>
        <w:trPr>
          <w:cantSplit/>
        </w:trPr>
        <w:tc>
          <w:tcPr>
            <w:tcW w:type="dxa" w:w="3475"/>
            <w:vAlign w:val="center"/>
          </w:tcPr>
          <w:p>
            <w:pPr>
              <w:spacing w:after="0"/>
            </w:pPr>
            <w:r/>
            <w:r>
              <w:rPr>
                <w:b w:val="0"/>
                <w:sz w:val="16"/>
              </w:rPr>
              <w:t>baseline_shopping_list.xlsx</w:t>
            </w:r>
          </w:p>
        </w:tc>
        <w:tc>
          <w:tcPr>
            <w:tcW w:type="dxa" w:w="3475"/>
            <w:vAlign w:val="center"/>
          </w:tcPr>
          <w:p>
            <w:pPr>
              <w:spacing w:after="0"/>
            </w:pPr>
            <w:r/>
            <w:r>
              <w:rPr>
                <w:b w:val="0"/>
                <w:sz w:val="16"/>
              </w:rPr>
              <w:t>Starting item/amount register</w:t>
            </w:r>
          </w:p>
        </w:tc>
        <w:tc>
          <w:tcPr>
            <w:tcW w:type="dxa" w:w="3475"/>
            <w:vAlign w:val="center"/>
          </w:tcPr>
          <w:p>
            <w:pPr>
              <w:spacing w:after="0"/>
            </w:pPr>
            <w:r/>
            <w:r>
              <w:rPr>
                <w:b w:val="0"/>
                <w:sz w:val="16"/>
              </w:rPr>
              <w:t>Sheet1 rows 2–4</w:t>
            </w:r>
          </w:p>
        </w:tc>
      </w:tr>
      <w:tr>
        <w:trPr>
          <w:cantSplit/>
        </w:trPr>
        <w:tc>
          <w:tcPr>
            <w:tcW w:type="dxa" w:w="3475"/>
            <w:vAlign w:val="center"/>
          </w:tcPr>
          <w:p>
            <w:pPr>
              <w:spacing w:after="0"/>
            </w:pPr>
            <w:r/>
            <w:r>
              <w:rPr>
                <w:b w:val="0"/>
                <w:sz w:val="16"/>
              </w:rPr>
              <w:t>change_T01_reduce_apple.json</w:t>
            </w:r>
          </w:p>
        </w:tc>
        <w:tc>
          <w:tcPr>
            <w:tcW w:type="dxa" w:w="3475"/>
            <w:vAlign w:val="center"/>
          </w:tcPr>
          <w:p>
            <w:pPr>
              <w:spacing w:after="0"/>
            </w:pPr>
            <w:r/>
            <w:r>
              <w:rPr>
                <w:b w:val="0"/>
                <w:sz w:val="16"/>
              </w:rPr>
              <w:t>Approved quantity reduction</w:t>
            </w:r>
          </w:p>
        </w:tc>
        <w:tc>
          <w:tcPr>
            <w:tcW w:type="dxa" w:w="3475"/>
            <w:vAlign w:val="center"/>
          </w:tcPr>
          <w:p>
            <w:pPr>
              <w:spacing w:after="0"/>
            </w:pPr>
            <w:r/>
            <w:r>
              <w:rPr>
                <w:b w:val="0"/>
                <w:sz w:val="16"/>
              </w:rPr>
              <w:t>task + evaluation[0].args.matches[0]</w:t>
            </w:r>
          </w:p>
        </w:tc>
      </w:tr>
      <w:tr>
        <w:trPr>
          <w:cantSplit/>
        </w:trPr>
        <w:tc>
          <w:tcPr>
            <w:tcW w:type="dxa" w:w="3475"/>
            <w:vAlign w:val="center"/>
          </w:tcPr>
          <w:p>
            <w:pPr>
              <w:spacing w:after="0"/>
            </w:pPr>
            <w:r/>
            <w:r>
              <w:rPr>
                <w:b w:val="0"/>
                <w:sz w:val="16"/>
              </w:rPr>
              <w:t>change_T02_remove_onion.json</w:t>
            </w:r>
          </w:p>
        </w:tc>
        <w:tc>
          <w:tcPr>
            <w:tcW w:type="dxa" w:w="3475"/>
            <w:vAlign w:val="center"/>
          </w:tcPr>
          <w:p>
            <w:pPr>
              <w:spacing w:after="0"/>
            </w:pPr>
            <w:r/>
            <w:r>
              <w:rPr>
                <w:b w:val="0"/>
                <w:sz w:val="16"/>
              </w:rPr>
              <w:t>Approved removal</w:t>
            </w:r>
          </w:p>
        </w:tc>
        <w:tc>
          <w:tcPr>
            <w:tcW w:type="dxa" w:w="3475"/>
            <w:vAlign w:val="center"/>
          </w:tcPr>
          <w:p>
            <w:pPr>
              <w:spacing w:after="0"/>
            </w:pPr>
            <w:r/>
            <w:r>
              <w:rPr>
                <w:b w:val="0"/>
                <w:sz w:val="16"/>
              </w:rPr>
              <w:t>task + evaluation[0].args.keywords</w:t>
            </w:r>
          </w:p>
        </w:tc>
      </w:tr>
      <w:tr>
        <w:trPr>
          <w:cantSplit/>
        </w:trPr>
        <w:tc>
          <w:tcPr>
            <w:tcW w:type="dxa" w:w="3475"/>
            <w:vAlign w:val="center"/>
          </w:tcPr>
          <w:p>
            <w:pPr>
              <w:spacing w:after="0"/>
            </w:pPr>
            <w:r/>
            <w:r>
              <w:rPr>
                <w:b w:val="0"/>
                <w:sz w:val="16"/>
              </w:rPr>
              <w:t>change_T03_add_yogurt.json</w:t>
            </w:r>
          </w:p>
        </w:tc>
        <w:tc>
          <w:tcPr>
            <w:tcW w:type="dxa" w:w="3475"/>
            <w:vAlign w:val="center"/>
          </w:tcPr>
          <w:p>
            <w:pPr>
              <w:spacing w:after="0"/>
            </w:pPr>
            <w:r/>
            <w:r>
              <w:rPr>
                <w:b w:val="0"/>
                <w:sz w:val="16"/>
              </w:rPr>
              <w:t>Approved addition</w:t>
            </w:r>
          </w:p>
        </w:tc>
        <w:tc>
          <w:tcPr>
            <w:tcW w:type="dxa" w:w="3475"/>
            <w:vAlign w:val="center"/>
          </w:tcPr>
          <w:p>
            <w:pPr>
              <w:spacing w:after="0"/>
            </w:pPr>
            <w:r/>
            <w:r>
              <w:rPr>
                <w:b w:val="0"/>
                <w:sz w:val="16"/>
              </w:rPr>
              <w:t>task + evaluation[0].args.matches[0:2]</w:t>
            </w:r>
          </w:p>
        </w:tc>
      </w:tr>
      <w:tr>
        <w:trPr>
          <w:cantSplit/>
        </w:trPr>
        <w:tc>
          <w:tcPr>
            <w:tcW w:type="dxa" w:w="3475"/>
            <w:vAlign w:val="center"/>
          </w:tcPr>
          <w:p>
            <w:pPr>
              <w:spacing w:after="0"/>
            </w:pPr>
            <w:r/>
            <w:r>
              <w:rPr>
                <w:b w:val="0"/>
                <w:sz w:val="16"/>
              </w:rPr>
              <w:t>pricing_policy.json</w:t>
            </w:r>
          </w:p>
        </w:tc>
        <w:tc>
          <w:tcPr>
            <w:tcW w:type="dxa" w:w="3475"/>
            <w:vAlign w:val="center"/>
          </w:tcPr>
          <w:p>
            <w:pPr>
              <w:spacing w:after="0"/>
            </w:pPr>
            <w:r/>
            <w:r>
              <w:rPr>
                <w:b w:val="0"/>
                <w:sz w:val="16"/>
              </w:rPr>
              <w:t>Named exception and other-item rate</w:t>
            </w:r>
          </w:p>
        </w:tc>
        <w:tc>
          <w:tcPr>
            <w:tcW w:type="dxa" w:w="3475"/>
            <w:vAlign w:val="center"/>
          </w:tcPr>
          <w:p>
            <w:pPr>
              <w:spacing w:after="0"/>
            </w:pPr>
            <w:r/>
            <w:r>
              <w:rPr>
                <w:b w:val="0"/>
                <w:sz w:val="16"/>
              </w:rPr>
              <w:t>task + evaluation entries</w:t>
            </w:r>
          </w:p>
        </w:tc>
      </w:tr>
    </w:tbl>
    <w:p>
      <w:pPr>
        <w:sectPr>
          <w:headerReference w:type="default" r:id="rId9"/>
          <w:footerReference w:type="default" r:id="rId10"/>
          <w:pgSz w:w="12240" w:h="15840"/>
          <w:pgMar w:top="907" w:right="907" w:bottom="879" w:left="907" w:header="720" w:footer="720" w:gutter="0"/>
          <w:cols w:space="720"/>
          <w:docGrid w:linePitch="360"/>
        </w:sectPr>
      </w:pPr>
    </w:p>
    <w:p>
      <w:bookmarkStart w:id="10" w:name="current_purchase"/>
      <w:pPr>
        <w:pStyle w:val="Heading1"/>
      </w:pPr>
      <w:r>
        <w:t>Current purchase list</w:t>
      </w:r>
      <w:bookmarkEnd w:id="10"/>
    </w:p>
    <w:p>
      <w:r>
        <w:t>Only these lines are current. Surviving baseline lines keep their source order; the approved addition follows them. Amount is treated as pounds only for the policy-based estimate.</w:t>
      </w:r>
    </w:p>
    <w:tbl>
      <w:tblPr>
        <w:tblW w:type="auto" w:w="0"/>
        <w:tblLook w:firstColumn="1" w:firstRow="1" w:lastColumn="0" w:lastRow="0" w:noHBand="0" w:noVBand="1" w:val="04A0"/>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Pr>
      <w:tblGrid>
        <w:gridCol w:w="2338"/>
        <w:gridCol w:w="2338"/>
        <w:gridCol w:w="2338"/>
        <w:gridCol w:w="2338"/>
        <w:gridCol w:w="2338"/>
        <w:gridCol w:w="2338"/>
      </w:tblGrid>
      <w:tr>
        <w:trPr>
          <w:tblHeader w:val="true"/>
          <w:cantSplit/>
        </w:trPr>
        <w:tc>
          <w:tcPr>
            <w:tcW w:type="dxa" w:w="2338"/>
            <w:vAlign w:val="center"/>
            <w:shd w:fill="385723"/>
          </w:tcPr>
          <w:p>
            <w:pPr>
              <w:spacing w:after="0"/>
            </w:pPr>
            <w:r>
              <w:rPr>
                <w:color w:val="FFFFFF"/>
              </w:rPr>
            </w:r>
            <w:r>
              <w:rPr>
                <w:b/>
                <w:sz w:val="16"/>
              </w:rPr>
              <w:t>Item</w:t>
            </w:r>
          </w:p>
        </w:tc>
        <w:tc>
          <w:tcPr>
            <w:tcW w:type="dxa" w:w="2338"/>
            <w:vAlign w:val="center"/>
            <w:shd w:fill="385723"/>
          </w:tcPr>
          <w:p>
            <w:pPr>
              <w:spacing w:after="0"/>
            </w:pPr>
            <w:r>
              <w:rPr>
                <w:color w:val="FFFFFF"/>
              </w:rPr>
            </w:r>
            <w:r>
              <w:rPr>
                <w:b/>
                <w:sz w:val="16"/>
              </w:rPr>
              <w:t>Final amount (lb)</w:t>
            </w:r>
          </w:p>
        </w:tc>
        <w:tc>
          <w:tcPr>
            <w:tcW w:type="dxa" w:w="2338"/>
            <w:vAlign w:val="center"/>
            <w:shd w:fill="385723"/>
          </w:tcPr>
          <w:p>
            <w:pPr>
              <w:spacing w:after="0"/>
            </w:pPr>
            <w:r>
              <w:rPr>
                <w:color w:val="FFFFFF"/>
              </w:rPr>
            </w:r>
            <w:r>
              <w:rPr>
                <w:b/>
                <w:sz w:val="16"/>
              </w:rPr>
              <w:t>Unit rate</w:t>
            </w:r>
          </w:p>
        </w:tc>
        <w:tc>
          <w:tcPr>
            <w:tcW w:type="dxa" w:w="2338"/>
            <w:vAlign w:val="center"/>
            <w:shd w:fill="385723"/>
          </w:tcPr>
          <w:p>
            <w:pPr>
              <w:spacing w:after="0"/>
            </w:pPr>
            <w:r>
              <w:rPr>
                <w:color w:val="FFFFFF"/>
              </w:rPr>
            </w:r>
            <w:r>
              <w:rPr>
                <w:b/>
                <w:sz w:val="16"/>
              </w:rPr>
              <w:t>Extended cost</w:t>
            </w:r>
          </w:p>
        </w:tc>
        <w:tc>
          <w:tcPr>
            <w:tcW w:type="dxa" w:w="2338"/>
            <w:vAlign w:val="center"/>
            <w:shd w:fill="385723"/>
          </w:tcPr>
          <w:p>
            <w:pPr>
              <w:spacing w:after="0"/>
            </w:pPr>
            <w:r>
              <w:rPr>
                <w:color w:val="FFFFFF"/>
              </w:rPr>
            </w:r>
            <w:r>
              <w:rPr>
                <w:b/>
                <w:sz w:val="16"/>
              </w:rPr>
              <w:t>Change origin</w:t>
            </w:r>
          </w:p>
        </w:tc>
        <w:tc>
          <w:tcPr>
            <w:tcW w:type="dxa" w:w="2338"/>
            <w:vAlign w:val="center"/>
            <w:shd w:fill="385723"/>
          </w:tcPr>
          <w:p>
            <w:pPr>
              <w:spacing w:after="0"/>
            </w:pPr>
            <w:r>
              <w:rPr>
                <w:color w:val="FFFFFF"/>
              </w:rPr>
            </w:r>
            <w:r>
              <w:rPr>
                <w:b/>
                <w:sz w:val="16"/>
              </w:rPr>
              <w:t>Evidence / control note</w:t>
            </w:r>
          </w:p>
        </w:tc>
      </w:tr>
      <w:tr>
        <w:trPr>
          <w:cantSplit/>
        </w:trPr>
        <w:tc>
          <w:tcPr>
            <w:tcW w:type="dxa" w:w="2338"/>
            <w:vAlign w:val="center"/>
          </w:tcPr>
          <w:p>
            <w:bookmarkStart w:id="22" w:name="current_apple"/>
            <w:pPr>
              <w:spacing w:after="0"/>
            </w:pPr>
            <w:r/>
            <w:r>
              <w:rPr>
                <w:b/>
                <w:sz w:val="16"/>
              </w:rPr>
              <w:t>apple</w:t>
            </w:r>
            <w:bookmarkEnd w:id="22"/>
          </w:p>
        </w:tc>
        <w:tc>
          <w:tcPr>
            <w:tcW w:type="dxa" w:w="2338"/>
            <w:vAlign w:val="center"/>
          </w:tcPr>
          <w:p>
            <w:pPr>
              <w:spacing w:after="0"/>
            </w:pPr>
            <w:r/>
            <w:r>
              <w:rPr>
                <w:b/>
                <w:sz w:val="16"/>
              </w:rPr>
              <w:t>1</w:t>
            </w:r>
          </w:p>
        </w:tc>
        <w:tc>
          <w:tcPr>
            <w:tcW w:type="dxa" w:w="2338"/>
            <w:vAlign w:val="center"/>
          </w:tcPr>
          <w:p>
            <w:pPr>
              <w:spacing w:after="0"/>
            </w:pPr>
            <w:r/>
            <w:r>
              <w:rPr>
                <w:b/>
                <w:sz w:val="16"/>
              </w:rPr>
              <w:t>$2.00/lb</w:t>
            </w:r>
          </w:p>
        </w:tc>
        <w:tc>
          <w:tcPr>
            <w:tcW w:type="dxa" w:w="2338"/>
            <w:vAlign w:val="center"/>
          </w:tcPr>
          <w:p>
            <w:pPr>
              <w:spacing w:after="0"/>
            </w:pPr>
            <w:r/>
            <w:r>
              <w:rPr>
                <w:b/>
                <w:sz w:val="16"/>
              </w:rPr>
              <w:t>$2.00</w:t>
            </w:r>
          </w:p>
        </w:tc>
        <w:tc>
          <w:tcPr>
            <w:tcW w:type="dxa" w:w="2338"/>
            <w:vAlign w:val="center"/>
          </w:tcPr>
          <w:p>
            <w:pPr>
              <w:spacing w:after="0"/>
            </w:pPr>
            <w:r/>
            <w:r>
              <w:rPr>
                <w:b/>
                <w:sz w:val="16"/>
              </w:rPr>
              <w:t>T01</w:t>
            </w:r>
          </w:p>
        </w:tc>
        <w:tc>
          <w:tcPr>
            <w:tcW w:type="dxa" w:w="2338"/>
            <w:vAlign w:val="center"/>
            <w:shd w:fill="FFF2CC"/>
          </w:tcPr>
          <w:p>
            <w:pPr>
              <w:spacing w:after="0"/>
            </w:pPr>
            <w:r/>
            <w:commentRangeStart w:id="0"/>
            <w:r>
              <w:rPr>
                <w:b/>
                <w:sz w:val="16"/>
              </w:rPr>
              <w:t>T01 update: baseline amount halved; baseline Sheet1 row 2.</w:t>
            </w:r>
            <w:commentRangeEnd w:id="0"/>
            <w:r>
              <w:commentReference w:id="0"/>
            </w:r>
          </w:p>
        </w:tc>
      </w:tr>
      <w:tr>
        <w:trPr>
          <w:cantSplit/>
        </w:trPr>
        <w:tc>
          <w:tcPr>
            <w:tcW w:type="dxa" w:w="2338"/>
            <w:vAlign w:val="center"/>
          </w:tcPr>
          <w:p>
            <w:bookmarkStart w:id="23" w:name="current_cabbage"/>
            <w:pPr>
              <w:spacing w:after="0"/>
            </w:pPr>
            <w:r/>
            <w:r>
              <w:rPr>
                <w:b w:val="0"/>
                <w:sz w:val="16"/>
              </w:rPr>
              <w:t>cabbage</w:t>
            </w:r>
            <w:bookmarkEnd w:id="23"/>
          </w:p>
        </w:tc>
        <w:tc>
          <w:tcPr>
            <w:tcW w:type="dxa" w:w="2338"/>
            <w:vAlign w:val="center"/>
          </w:tcPr>
          <w:p>
            <w:pPr>
              <w:spacing w:after="0"/>
            </w:pPr>
            <w:r/>
            <w:r>
              <w:rPr>
                <w:b w:val="0"/>
                <w:sz w:val="16"/>
              </w:rPr>
              <w:t>2</w:t>
            </w:r>
          </w:p>
        </w:tc>
        <w:tc>
          <w:tcPr>
            <w:tcW w:type="dxa" w:w="2338"/>
            <w:vAlign w:val="center"/>
          </w:tcPr>
          <w:p>
            <w:pPr>
              <w:spacing w:after="0"/>
            </w:pPr>
            <w:r/>
            <w:r>
              <w:rPr>
                <w:b w:val="0"/>
                <w:sz w:val="16"/>
              </w:rPr>
              <w:t>$1.50/lb</w:t>
            </w:r>
          </w:p>
        </w:tc>
        <w:tc>
          <w:tcPr>
            <w:tcW w:type="dxa" w:w="2338"/>
            <w:vAlign w:val="center"/>
          </w:tcPr>
          <w:p>
            <w:pPr>
              <w:spacing w:after="0"/>
            </w:pPr>
            <w:r/>
            <w:r>
              <w:rPr>
                <w:b w:val="0"/>
                <w:sz w:val="16"/>
              </w:rPr>
              <w:t>$3.00</w:t>
            </w:r>
          </w:p>
        </w:tc>
        <w:tc>
          <w:tcPr>
            <w:tcW w:type="dxa" w:w="2338"/>
            <w:vAlign w:val="center"/>
          </w:tcPr>
          <w:p>
            <w:pPr>
              <w:spacing w:after="0"/>
            </w:pPr>
            <w:r/>
            <w:r>
              <w:rPr>
                <w:b w:val="0"/>
                <w:sz w:val="16"/>
              </w:rPr>
              <w:t>Baseline</w:t>
            </w:r>
          </w:p>
        </w:tc>
        <w:tc>
          <w:tcPr>
            <w:tcW w:type="dxa" w:w="2338"/>
            <w:vAlign w:val="center"/>
            <w:shd w:fill="FFFFFF"/>
          </w:tcPr>
          <w:p>
            <w:pPr>
              <w:spacing w:after="0"/>
            </w:pPr>
            <w:r/>
            <w:r>
              <w:rPr>
                <w:b w:val="0"/>
                <w:sz w:val="16"/>
              </w:rPr>
              <w:t>Unchanged baseline line; baseline Sheet1 row 3.</w:t>
            </w:r>
          </w:p>
        </w:tc>
      </w:tr>
      <w:tr>
        <w:trPr>
          <w:cantSplit/>
        </w:trPr>
        <w:tc>
          <w:tcPr>
            <w:tcW w:type="dxa" w:w="2338"/>
            <w:vAlign w:val="center"/>
          </w:tcPr>
          <w:p>
            <w:bookmarkStart w:id="24" w:name="current_yogurt"/>
            <w:pPr>
              <w:spacing w:after="0"/>
            </w:pPr>
            <w:r/>
            <w:r>
              <w:rPr>
                <w:b/>
                <w:sz w:val="16"/>
              </w:rPr>
              <w:t>yogurt</w:t>
            </w:r>
            <w:bookmarkEnd w:id="24"/>
          </w:p>
        </w:tc>
        <w:tc>
          <w:tcPr>
            <w:tcW w:type="dxa" w:w="2338"/>
            <w:vAlign w:val="center"/>
          </w:tcPr>
          <w:p>
            <w:pPr>
              <w:spacing w:after="0"/>
            </w:pPr>
            <w:r/>
            <w:r>
              <w:rPr>
                <w:b/>
                <w:sz w:val="16"/>
              </w:rPr>
              <w:t>2</w:t>
            </w:r>
          </w:p>
        </w:tc>
        <w:tc>
          <w:tcPr>
            <w:tcW w:type="dxa" w:w="2338"/>
            <w:vAlign w:val="center"/>
          </w:tcPr>
          <w:p>
            <w:pPr>
              <w:spacing w:after="0"/>
            </w:pPr>
            <w:r/>
            <w:r>
              <w:rPr>
                <w:b/>
                <w:sz w:val="16"/>
              </w:rPr>
              <w:t>$1.50/lb</w:t>
            </w:r>
          </w:p>
        </w:tc>
        <w:tc>
          <w:tcPr>
            <w:tcW w:type="dxa" w:w="2338"/>
            <w:vAlign w:val="center"/>
          </w:tcPr>
          <w:p>
            <w:pPr>
              <w:spacing w:after="0"/>
            </w:pPr>
            <w:r/>
            <w:r>
              <w:rPr>
                <w:b/>
                <w:sz w:val="16"/>
              </w:rPr>
              <w:t>$3.00</w:t>
            </w:r>
          </w:p>
        </w:tc>
        <w:tc>
          <w:tcPr>
            <w:tcW w:type="dxa" w:w="2338"/>
            <w:vAlign w:val="center"/>
          </w:tcPr>
          <w:p>
            <w:pPr>
              <w:spacing w:after="0"/>
            </w:pPr>
            <w:r/>
            <w:r>
              <w:rPr>
                <w:b/>
                <w:sz w:val="16"/>
              </w:rPr>
              <w:t>T03</w:t>
            </w:r>
          </w:p>
        </w:tc>
        <w:tc>
          <w:tcPr>
            <w:tcW w:type="dxa" w:w="2338"/>
            <w:vAlign w:val="center"/>
            <w:shd w:fill="FFF2CC"/>
          </w:tcPr>
          <w:p>
            <w:pPr>
              <w:spacing w:after="0"/>
            </w:pPr>
            <w:r/>
            <w:commentRangeStart w:id="1"/>
            <w:r>
              <w:rPr>
                <w:b/>
                <w:sz w:val="16"/>
              </w:rPr>
              <w:t>T03 addition: approved yogurt line; JSON evaluation matches.</w:t>
            </w:r>
            <w:commentRangeEnd w:id="1"/>
            <w:r>
              <w:commentReference w:id="1"/>
            </w:r>
          </w:p>
        </w:tc>
      </w:tr>
      <w:tr>
        <w:trPr>
          <w:cantSplit/>
        </w:trPr>
        <w:tc>
          <w:tcPr>
            <w:tcW w:type="dxa" w:w="2338"/>
            <w:vAlign w:val="center"/>
            <w:shd w:fill="E2F0D9"/>
          </w:tcPr>
          <w:p>
            <w:pPr>
              <w:spacing w:after="0"/>
            </w:pPr>
            <w:r/>
            <w:r>
              <w:rPr>
                <w:b/>
                <w:sz w:val="16"/>
              </w:rPr>
              <w:t>TOTAL</w:t>
            </w:r>
          </w:p>
        </w:tc>
        <w:tc>
          <w:tcPr>
            <w:tcW w:type="dxa" w:w="2338"/>
            <w:vAlign w:val="center"/>
            <w:shd w:fill="E2F0D9"/>
          </w:tcPr>
          <w:p>
            <w:pPr>
              <w:spacing w:after="0"/>
            </w:pPr>
            <w:r/>
            <w:r>
              <w:rPr>
                <w:b/>
                <w:sz w:val="16"/>
              </w:rPr>
              <w:t>5</w:t>
            </w:r>
          </w:p>
        </w:tc>
        <w:tc>
          <w:tcPr>
            <w:tcW w:type="dxa" w:w="2338"/>
            <w:vAlign w:val="center"/>
            <w:shd w:fill="E2F0D9"/>
          </w:tcPr>
          <w:p>
            <w:pPr>
              <w:spacing w:after="0"/>
            </w:pPr>
            <w:r/>
            <w:r>
              <w:rPr>
                <w:b/>
                <w:sz w:val="16"/>
              </w:rPr>
              <w:t>—</w:t>
            </w:r>
          </w:p>
        </w:tc>
        <w:tc>
          <w:tcPr>
            <w:tcW w:type="dxa" w:w="2338"/>
            <w:vAlign w:val="center"/>
            <w:shd w:fill="E2F0D9"/>
          </w:tcPr>
          <w:p>
            <w:pPr>
              <w:spacing w:after="0"/>
            </w:pPr>
            <w:r/>
            <w:r>
              <w:rPr>
                <w:b/>
                <w:sz w:val="16"/>
              </w:rPr>
              <w:t>$8.00</w:t>
            </w:r>
          </w:p>
        </w:tc>
        <w:tc>
          <w:tcPr>
            <w:tcW w:type="dxa" w:w="2338"/>
            <w:vAlign w:val="center"/>
            <w:shd w:fill="E2F0D9"/>
          </w:tcPr>
          <w:p>
            <w:pPr>
              <w:spacing w:after="0"/>
            </w:pPr>
            <w:r/>
            <w:r>
              <w:rPr>
                <w:b/>
                <w:sz w:val="16"/>
              </w:rPr>
              <w:t>3 current lines</w:t>
            </w:r>
          </w:p>
        </w:tc>
        <w:tc>
          <w:tcPr>
            <w:tcW w:type="dxa" w:w="2338"/>
            <w:vAlign w:val="center"/>
            <w:shd w:fill="E2F0D9"/>
          </w:tcPr>
          <w:p>
            <w:pPr>
              <w:spacing w:after="0"/>
            </w:pPr>
            <w:r/>
            <w:r>
              <w:rPr>
                <w:b/>
                <w:sz w:val="16"/>
              </w:rPr>
              <w:t>Formula-checked</w:t>
            </w:r>
          </w:p>
        </w:tc>
      </w:tr>
    </w:tbl>
    <w:p>
      <w:bookmarkStart w:id="30" w:name="change_ledger"/>
      <w:pPr>
        <w:pStyle w:val="Heading1"/>
      </w:pPr>
      <w:r>
        <w:t>Approved change ledger</w:t>
      </w:r>
      <w:bookmarkEnd w:id="30"/>
    </w:p>
    <w:tbl>
      <w:tblPr>
        <w:tblW w:type="auto" w:w="0"/>
        <w:tblLook w:firstColumn="1" w:firstRow="1" w:lastColumn="0" w:lastRow="0" w:noHBand="0" w:noVBand="1" w:val="04A0"/>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Pr>
      <w:tblGrid>
        <w:gridCol w:w="1753"/>
        <w:gridCol w:w="1753"/>
        <w:gridCol w:w="1753"/>
        <w:gridCol w:w="1753"/>
        <w:gridCol w:w="1753"/>
        <w:gridCol w:w="1753"/>
        <w:gridCol w:w="1753"/>
        <w:gridCol w:w="1753"/>
      </w:tblGrid>
      <w:tr>
        <w:trPr>
          <w:tblHeader w:val="true"/>
          <w:cantSplit/>
        </w:trPr>
        <w:tc>
          <w:tcPr>
            <w:tcW w:type="dxa" w:w="1753"/>
            <w:vAlign w:val="center"/>
            <w:shd w:fill="385723"/>
          </w:tcPr>
          <w:p>
            <w:pPr>
              <w:spacing w:after="0"/>
            </w:pPr>
            <w:r>
              <w:rPr>
                <w:color w:val="FFFFFF"/>
              </w:rPr>
            </w:r>
            <w:r>
              <w:rPr>
                <w:b/>
                <w:sz w:val="16"/>
              </w:rPr>
              <w:t>Ticket</w:t>
            </w:r>
          </w:p>
        </w:tc>
        <w:tc>
          <w:tcPr>
            <w:tcW w:type="dxa" w:w="1753"/>
            <w:vAlign w:val="center"/>
            <w:shd w:fill="385723"/>
          </w:tcPr>
          <w:p>
            <w:pPr>
              <w:spacing w:after="0"/>
            </w:pPr>
            <w:r>
              <w:rPr>
                <w:color w:val="FFFFFF"/>
              </w:rPr>
            </w:r>
            <w:r>
              <w:rPr>
                <w:b/>
                <w:sz w:val="16"/>
              </w:rPr>
              <w:t>Source file</w:t>
            </w:r>
          </w:p>
        </w:tc>
        <w:tc>
          <w:tcPr>
            <w:tcW w:type="dxa" w:w="1753"/>
            <w:vAlign w:val="center"/>
            <w:shd w:fill="385723"/>
          </w:tcPr>
          <w:p>
            <w:pPr>
              <w:spacing w:after="0"/>
            </w:pPr>
            <w:r>
              <w:rPr>
                <w:color w:val="FFFFFF"/>
              </w:rPr>
            </w:r>
            <w:r>
              <w:rPr>
                <w:b/>
                <w:sz w:val="16"/>
              </w:rPr>
              <w:t>Item</w:t>
            </w:r>
          </w:p>
        </w:tc>
        <w:tc>
          <w:tcPr>
            <w:tcW w:type="dxa" w:w="1753"/>
            <w:vAlign w:val="center"/>
            <w:shd w:fill="385723"/>
          </w:tcPr>
          <w:p>
            <w:pPr>
              <w:spacing w:after="0"/>
            </w:pPr>
            <w:r>
              <w:rPr>
                <w:color w:val="FFFFFF"/>
              </w:rPr>
            </w:r>
            <w:r>
              <w:rPr>
                <w:b/>
                <w:sz w:val="16"/>
              </w:rPr>
              <w:t>Action</w:t>
            </w:r>
          </w:p>
        </w:tc>
        <w:tc>
          <w:tcPr>
            <w:tcW w:type="dxa" w:w="1753"/>
            <w:vAlign w:val="center"/>
            <w:shd w:fill="385723"/>
          </w:tcPr>
          <w:p>
            <w:pPr>
              <w:spacing w:after="0"/>
            </w:pPr>
            <w:r>
              <w:rPr>
                <w:color w:val="FFFFFF"/>
              </w:rPr>
            </w:r>
            <w:r>
              <w:rPr>
                <w:b/>
                <w:sz w:val="16"/>
              </w:rPr>
              <w:t>Before</w:t>
            </w:r>
          </w:p>
        </w:tc>
        <w:tc>
          <w:tcPr>
            <w:tcW w:type="dxa" w:w="1753"/>
            <w:vAlign w:val="center"/>
            <w:shd w:fill="385723"/>
          </w:tcPr>
          <w:p>
            <w:pPr>
              <w:spacing w:after="0"/>
            </w:pPr>
            <w:r>
              <w:rPr>
                <w:color w:val="FFFFFF"/>
              </w:rPr>
            </w:r>
            <w:r>
              <w:rPr>
                <w:b/>
                <w:sz w:val="16"/>
              </w:rPr>
              <w:t>After</w:t>
            </w:r>
          </w:p>
        </w:tc>
        <w:tc>
          <w:tcPr>
            <w:tcW w:type="dxa" w:w="1753"/>
            <w:vAlign w:val="center"/>
            <w:shd w:fill="385723"/>
          </w:tcPr>
          <w:p>
            <w:pPr>
              <w:spacing w:after="0"/>
            </w:pPr>
            <w:r>
              <w:rPr>
                <w:color w:val="FFFFFF"/>
              </w:rPr>
            </w:r>
            <w:r>
              <w:rPr>
                <w:b/>
                <w:sz w:val="16"/>
              </w:rPr>
              <w:t>Delta</w:t>
            </w:r>
          </w:p>
        </w:tc>
        <w:tc>
          <w:tcPr>
            <w:tcW w:type="dxa" w:w="1753"/>
            <w:vAlign w:val="center"/>
            <w:shd w:fill="385723"/>
          </w:tcPr>
          <w:p>
            <w:pPr>
              <w:spacing w:after="0"/>
            </w:pPr>
            <w:r>
              <w:rPr>
                <w:color w:val="FFFFFF"/>
              </w:rPr>
            </w:r>
            <w:r>
              <w:rPr>
                <w:b/>
                <w:sz w:val="16"/>
              </w:rPr>
              <w:t>Disposition / source location</w:t>
            </w:r>
          </w:p>
        </w:tc>
      </w:tr>
      <w:tr>
        <w:trPr>
          <w:cantSplit/>
        </w:trPr>
        <w:tc>
          <w:tcPr>
            <w:tcW w:type="dxa" w:w="1753"/>
            <w:vAlign w:val="center"/>
          </w:tcPr>
          <w:p>
            <w:bookmarkStart w:id="40" w:name="ticket_t01"/>
            <w:pPr>
              <w:spacing w:after="0"/>
            </w:pPr>
            <w:r/>
            <w:r>
              <w:rPr>
                <w:b w:val="0"/>
                <w:sz w:val="15"/>
              </w:rPr>
              <w:t>T01</w:t>
            </w:r>
            <w:bookmarkEnd w:id="40"/>
          </w:p>
        </w:tc>
        <w:tc>
          <w:tcPr>
            <w:tcW w:type="dxa" w:w="1753"/>
            <w:vAlign w:val="center"/>
          </w:tcPr>
          <w:p>
            <w:pPr>
              <w:spacing w:after="0"/>
            </w:pPr>
            <w:r/>
            <w:r>
              <w:rPr>
                <w:b w:val="0"/>
                <w:sz w:val="15"/>
              </w:rPr>
              <w:t>change_T01_reduce_apple.json</w:t>
            </w:r>
          </w:p>
        </w:tc>
        <w:tc>
          <w:tcPr>
            <w:tcW w:type="dxa" w:w="1753"/>
            <w:vAlign w:val="center"/>
          </w:tcPr>
          <w:p>
            <w:pPr>
              <w:spacing w:after="0"/>
            </w:pPr>
            <w:r/>
            <w:r>
              <w:rPr>
                <w:b w:val="0"/>
                <w:sz w:val="15"/>
              </w:rPr>
              <w:t>apple</w:t>
            </w:r>
          </w:p>
        </w:tc>
        <w:tc>
          <w:tcPr>
            <w:tcW w:type="dxa" w:w="1753"/>
            <w:vAlign w:val="center"/>
          </w:tcPr>
          <w:p>
            <w:pPr>
              <w:spacing w:after="0"/>
            </w:pPr>
            <w:r/>
            <w:r>
              <w:rPr>
                <w:b w:val="0"/>
                <w:sz w:val="15"/>
              </w:rPr>
              <w:t>Reduce by half</w:t>
            </w:r>
          </w:p>
        </w:tc>
        <w:tc>
          <w:tcPr>
            <w:tcW w:type="dxa" w:w="1753"/>
            <w:vAlign w:val="center"/>
          </w:tcPr>
          <w:p>
            <w:pPr>
              <w:spacing w:after="0"/>
            </w:pPr>
            <w:r/>
            <w:r>
              <w:rPr>
                <w:b w:val="0"/>
                <w:sz w:val="15"/>
              </w:rPr>
              <w:t>2</w:t>
            </w:r>
          </w:p>
        </w:tc>
        <w:tc>
          <w:tcPr>
            <w:tcW w:type="dxa" w:w="1753"/>
            <w:vAlign w:val="center"/>
          </w:tcPr>
          <w:p>
            <w:pPr>
              <w:spacing w:after="0"/>
            </w:pPr>
            <w:r/>
            <w:r>
              <w:rPr>
                <w:b w:val="0"/>
                <w:sz w:val="15"/>
              </w:rPr>
              <w:t>1</w:t>
            </w:r>
          </w:p>
        </w:tc>
        <w:tc>
          <w:tcPr>
            <w:tcW w:type="dxa" w:w="1753"/>
            <w:vAlign w:val="center"/>
          </w:tcPr>
          <w:p>
            <w:pPr>
              <w:spacing w:after="0"/>
            </w:pPr>
            <w:r/>
            <w:r>
              <w:rPr>
                <w:b w:val="0"/>
                <w:sz w:val="15"/>
              </w:rPr>
              <w:t>-1</w:t>
            </w:r>
          </w:p>
        </w:tc>
        <w:tc>
          <w:tcPr>
            <w:tcW w:type="dxa" w:w="1753"/>
            <w:vAlign w:val="center"/>
          </w:tcPr>
          <w:p>
            <w:pPr>
              <w:spacing w:after="0"/>
            </w:pPr>
            <w:r/>
            <w:r>
              <w:rPr>
                <w:b w:val="0"/>
                <w:sz w:val="15"/>
              </w:rPr>
              <w:t>Applied once • evaluation[0].args.matches[0]</w:t>
            </w:r>
          </w:p>
        </w:tc>
      </w:tr>
      <w:tr>
        <w:trPr>
          <w:cantSplit/>
        </w:trPr>
        <w:tc>
          <w:tcPr>
            <w:tcW w:type="dxa" w:w="1753"/>
            <w:vAlign w:val="center"/>
          </w:tcPr>
          <w:p>
            <w:bookmarkStart w:id="41" w:name="ticket_t02"/>
            <w:pPr>
              <w:spacing w:after="0"/>
            </w:pPr>
            <w:r/>
            <w:r>
              <w:rPr>
                <w:b w:val="0"/>
                <w:sz w:val="15"/>
              </w:rPr>
              <w:t>T02</w:t>
            </w:r>
            <w:bookmarkEnd w:id="41"/>
          </w:p>
        </w:tc>
        <w:tc>
          <w:tcPr>
            <w:tcW w:type="dxa" w:w="1753"/>
            <w:vAlign w:val="center"/>
          </w:tcPr>
          <w:p>
            <w:pPr>
              <w:spacing w:after="0"/>
            </w:pPr>
            <w:r/>
            <w:r>
              <w:rPr>
                <w:b w:val="0"/>
                <w:sz w:val="15"/>
              </w:rPr>
              <w:t>change_T02_remove_onion.json</w:t>
            </w:r>
          </w:p>
        </w:tc>
        <w:tc>
          <w:tcPr>
            <w:tcW w:type="dxa" w:w="1753"/>
            <w:vAlign w:val="center"/>
          </w:tcPr>
          <w:p>
            <w:pPr>
              <w:spacing w:after="0"/>
            </w:pPr>
            <w:r/>
            <w:r>
              <w:rPr>
                <w:b w:val="0"/>
                <w:sz w:val="15"/>
              </w:rPr>
              <w:t>onion</w:t>
            </w:r>
          </w:p>
        </w:tc>
        <w:tc>
          <w:tcPr>
            <w:tcW w:type="dxa" w:w="1753"/>
            <w:vAlign w:val="center"/>
          </w:tcPr>
          <w:p>
            <w:pPr>
              <w:spacing w:after="0"/>
            </w:pPr>
            <w:r/>
            <w:r>
              <w:rPr>
                <w:b w:val="0"/>
                <w:sz w:val="15"/>
              </w:rPr>
              <w:t>Remove — already at home</w:t>
            </w:r>
          </w:p>
        </w:tc>
        <w:tc>
          <w:tcPr>
            <w:tcW w:type="dxa" w:w="1753"/>
            <w:vAlign w:val="center"/>
          </w:tcPr>
          <w:p>
            <w:pPr>
              <w:spacing w:after="0"/>
            </w:pPr>
            <w:r/>
            <w:r>
              <w:rPr>
                <w:b w:val="0"/>
                <w:sz w:val="15"/>
              </w:rPr>
              <w:t>2</w:t>
            </w:r>
          </w:p>
        </w:tc>
        <w:tc>
          <w:tcPr>
            <w:tcW w:type="dxa" w:w="1753"/>
            <w:vAlign w:val="center"/>
          </w:tcPr>
          <w:p>
            <w:pPr>
              <w:spacing w:after="0"/>
            </w:pPr>
            <w:r/>
            <w:r>
              <w:rPr>
                <w:b w:val="0"/>
                <w:sz w:val="15"/>
              </w:rPr>
              <w:t>0</w:t>
            </w:r>
          </w:p>
        </w:tc>
        <w:tc>
          <w:tcPr>
            <w:tcW w:type="dxa" w:w="1753"/>
            <w:vAlign w:val="center"/>
          </w:tcPr>
          <w:p>
            <w:pPr>
              <w:spacing w:after="0"/>
            </w:pPr>
            <w:r/>
            <w:r>
              <w:rPr>
                <w:b w:val="0"/>
                <w:sz w:val="15"/>
              </w:rPr>
              <w:t>-2</w:t>
            </w:r>
          </w:p>
        </w:tc>
        <w:tc>
          <w:tcPr>
            <w:tcW w:type="dxa" w:w="1753"/>
            <w:vAlign w:val="center"/>
          </w:tcPr>
          <w:p>
            <w:pPr>
              <w:spacing w:after="0"/>
            </w:pPr>
            <w:r/>
            <w:r>
              <w:rPr>
                <w:b w:val="0"/>
                <w:sz w:val="15"/>
              </w:rPr>
              <w:t>Applied once • task + evaluation[0].args.keywords</w:t>
            </w:r>
          </w:p>
        </w:tc>
      </w:tr>
      <w:tr>
        <w:trPr>
          <w:cantSplit/>
        </w:trPr>
        <w:tc>
          <w:tcPr>
            <w:tcW w:type="dxa" w:w="1753"/>
            <w:vAlign w:val="center"/>
          </w:tcPr>
          <w:p>
            <w:bookmarkStart w:id="42" w:name="ticket_t03"/>
            <w:pPr>
              <w:spacing w:after="0"/>
            </w:pPr>
            <w:r/>
            <w:r>
              <w:rPr>
                <w:b w:val="0"/>
                <w:sz w:val="15"/>
              </w:rPr>
              <w:t>T03</w:t>
            </w:r>
            <w:bookmarkEnd w:id="42"/>
          </w:p>
        </w:tc>
        <w:tc>
          <w:tcPr>
            <w:tcW w:type="dxa" w:w="1753"/>
            <w:vAlign w:val="center"/>
          </w:tcPr>
          <w:p>
            <w:pPr>
              <w:spacing w:after="0"/>
            </w:pPr>
            <w:r/>
            <w:r>
              <w:rPr>
                <w:b w:val="0"/>
                <w:sz w:val="15"/>
              </w:rPr>
              <w:t>change_T03_add_yogurt.json</w:t>
            </w:r>
          </w:p>
        </w:tc>
        <w:tc>
          <w:tcPr>
            <w:tcW w:type="dxa" w:w="1753"/>
            <w:vAlign w:val="center"/>
          </w:tcPr>
          <w:p>
            <w:pPr>
              <w:spacing w:after="0"/>
            </w:pPr>
            <w:r/>
            <w:r>
              <w:rPr>
                <w:b w:val="0"/>
                <w:sz w:val="15"/>
              </w:rPr>
              <w:t>yogurt</w:t>
            </w:r>
          </w:p>
        </w:tc>
        <w:tc>
          <w:tcPr>
            <w:tcW w:type="dxa" w:w="1753"/>
            <w:vAlign w:val="center"/>
          </w:tcPr>
          <w:p>
            <w:pPr>
              <w:spacing w:after="0"/>
            </w:pPr>
            <w:r/>
            <w:r>
              <w:rPr>
                <w:b w:val="0"/>
                <w:sz w:val="15"/>
              </w:rPr>
              <w:t>Add approved item</w:t>
            </w:r>
          </w:p>
        </w:tc>
        <w:tc>
          <w:tcPr>
            <w:tcW w:type="dxa" w:w="1753"/>
            <w:vAlign w:val="center"/>
          </w:tcPr>
          <w:p>
            <w:pPr>
              <w:spacing w:after="0"/>
            </w:pPr>
            <w:r/>
            <w:r>
              <w:rPr>
                <w:b w:val="0"/>
                <w:sz w:val="15"/>
              </w:rPr>
              <w:t>0</w:t>
            </w:r>
          </w:p>
        </w:tc>
        <w:tc>
          <w:tcPr>
            <w:tcW w:type="dxa" w:w="1753"/>
            <w:vAlign w:val="center"/>
          </w:tcPr>
          <w:p>
            <w:pPr>
              <w:spacing w:after="0"/>
            </w:pPr>
            <w:r/>
            <w:r>
              <w:rPr>
                <w:b w:val="0"/>
                <w:sz w:val="15"/>
              </w:rPr>
              <w:t>2</w:t>
            </w:r>
          </w:p>
        </w:tc>
        <w:tc>
          <w:tcPr>
            <w:tcW w:type="dxa" w:w="1753"/>
            <w:vAlign w:val="center"/>
          </w:tcPr>
          <w:p>
            <w:pPr>
              <w:spacing w:after="0"/>
            </w:pPr>
            <w:r/>
            <w:r>
              <w:rPr>
                <w:b w:val="0"/>
                <w:sz w:val="15"/>
              </w:rPr>
              <w:t>+2</w:t>
            </w:r>
          </w:p>
        </w:tc>
        <w:tc>
          <w:tcPr>
            <w:tcW w:type="dxa" w:w="1753"/>
            <w:vAlign w:val="center"/>
          </w:tcPr>
          <w:p>
            <w:pPr>
              <w:spacing w:after="0"/>
            </w:pPr>
            <w:r/>
            <w:r>
              <w:rPr>
                <w:b w:val="0"/>
                <w:sz w:val="15"/>
              </w:rPr>
              <w:t>Applied once • evaluation[0].args.matches[0:2]</w:t>
            </w:r>
          </w:p>
        </w:tc>
      </w:tr>
    </w:tbl>
    <w:p>
      <w:bookmarkStart w:id="50" w:name="baseline_reconciliation"/>
      <w:pPr>
        <w:pStyle w:val="Heading1"/>
      </w:pPr>
      <w:r>
        <w:t>Baseline-to-final reconciliation</w:t>
      </w:r>
      <w:bookmarkEnd w:id="50"/>
    </w:p>
    <w:tbl>
      <w:tblPr>
        <w:tblW w:type="auto" w:w="0"/>
        <w:tblLook w:firstColumn="1" w:firstRow="1" w:lastColumn="0" w:lastRow="0" w:noHBand="0" w:noVBand="1" w:val="04A0"/>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Pr>
      <w:tblGrid>
        <w:gridCol w:w="2004"/>
        <w:gridCol w:w="2004"/>
        <w:gridCol w:w="2004"/>
        <w:gridCol w:w="2004"/>
        <w:gridCol w:w="2004"/>
        <w:gridCol w:w="2004"/>
        <w:gridCol w:w="2004"/>
      </w:tblGrid>
      <w:tr>
        <w:trPr>
          <w:tblHeader w:val="true"/>
          <w:cantSplit/>
        </w:trPr>
        <w:tc>
          <w:tcPr>
            <w:tcW w:type="dxa" w:w="2004"/>
            <w:vAlign w:val="center"/>
            <w:shd w:fill="385723"/>
          </w:tcPr>
          <w:p>
            <w:pPr>
              <w:spacing w:after="0"/>
            </w:pPr>
            <w:r>
              <w:rPr>
                <w:color w:val="FFFFFF"/>
              </w:rPr>
            </w:r>
            <w:r>
              <w:rPr>
                <w:b/>
                <w:sz w:val="16"/>
              </w:rPr>
              <w:t>Baseline row</w:t>
            </w:r>
          </w:p>
        </w:tc>
        <w:tc>
          <w:tcPr>
            <w:tcW w:type="dxa" w:w="2004"/>
            <w:vAlign w:val="center"/>
            <w:shd w:fill="385723"/>
          </w:tcPr>
          <w:p>
            <w:pPr>
              <w:spacing w:after="0"/>
            </w:pPr>
            <w:r>
              <w:rPr>
                <w:color w:val="FFFFFF"/>
              </w:rPr>
            </w:r>
            <w:r>
              <w:rPr>
                <w:b/>
                <w:sz w:val="16"/>
              </w:rPr>
              <w:t>Item</w:t>
            </w:r>
          </w:p>
        </w:tc>
        <w:tc>
          <w:tcPr>
            <w:tcW w:type="dxa" w:w="2004"/>
            <w:vAlign w:val="center"/>
            <w:shd w:fill="385723"/>
          </w:tcPr>
          <w:p>
            <w:pPr>
              <w:spacing w:after="0"/>
            </w:pPr>
            <w:r>
              <w:rPr>
                <w:color w:val="FFFFFF"/>
              </w:rPr>
            </w:r>
            <w:r>
              <w:rPr>
                <w:b/>
                <w:sz w:val="16"/>
              </w:rPr>
              <w:t>Baseline</w:t>
            </w:r>
          </w:p>
        </w:tc>
        <w:tc>
          <w:tcPr>
            <w:tcW w:type="dxa" w:w="2004"/>
            <w:vAlign w:val="center"/>
            <w:shd w:fill="385723"/>
          </w:tcPr>
          <w:p>
            <w:pPr>
              <w:spacing w:after="0"/>
            </w:pPr>
            <w:r>
              <w:rPr>
                <w:color w:val="FFFFFF"/>
              </w:rPr>
            </w:r>
            <w:r>
              <w:rPr>
                <w:b/>
                <w:sz w:val="16"/>
              </w:rPr>
              <w:t>Final</w:t>
            </w:r>
          </w:p>
        </w:tc>
        <w:tc>
          <w:tcPr>
            <w:tcW w:type="dxa" w:w="2004"/>
            <w:vAlign w:val="center"/>
            <w:shd w:fill="385723"/>
          </w:tcPr>
          <w:p>
            <w:pPr>
              <w:spacing w:after="0"/>
            </w:pPr>
            <w:r>
              <w:rPr>
                <w:color w:val="FFFFFF"/>
              </w:rPr>
            </w:r>
            <w:r>
              <w:rPr>
                <w:b/>
                <w:sz w:val="16"/>
              </w:rPr>
              <w:t>Delta</w:t>
            </w:r>
          </w:p>
        </w:tc>
        <w:tc>
          <w:tcPr>
            <w:tcW w:type="dxa" w:w="2004"/>
            <w:vAlign w:val="center"/>
            <w:shd w:fill="385723"/>
          </w:tcPr>
          <w:p>
            <w:pPr>
              <w:spacing w:after="0"/>
            </w:pPr>
            <w:r>
              <w:rPr>
                <w:color w:val="FFFFFF"/>
              </w:rPr>
            </w:r>
            <w:r>
              <w:rPr>
                <w:b/>
                <w:sz w:val="16"/>
              </w:rPr>
              <w:t>State</w:t>
            </w:r>
          </w:p>
        </w:tc>
        <w:tc>
          <w:tcPr>
            <w:tcW w:type="dxa" w:w="2004"/>
            <w:vAlign w:val="center"/>
            <w:shd w:fill="385723"/>
          </w:tcPr>
          <w:p>
            <w:pPr>
              <w:spacing w:after="0"/>
            </w:pPr>
            <w:r>
              <w:rPr>
                <w:color w:val="FFFFFF"/>
              </w:rPr>
            </w:r>
            <w:r>
              <w:rPr>
                <w:b/>
                <w:sz w:val="16"/>
              </w:rPr>
              <w:t>Controlling evidence</w:t>
            </w:r>
          </w:p>
        </w:tc>
      </w:tr>
      <w:tr>
        <w:trPr>
          <w:cantSplit/>
        </w:trPr>
        <w:tc>
          <w:tcPr>
            <w:tcW w:type="dxa" w:w="2004"/>
            <w:vAlign w:val="center"/>
          </w:tcPr>
          <w:p>
            <w:pPr>
              <w:spacing w:after="0"/>
            </w:pPr>
            <w:r/>
            <w:r>
              <w:rPr>
                <w:b w:val="0"/>
                <w:sz w:val="16"/>
              </w:rPr>
              <w:t>2</w:t>
            </w:r>
          </w:p>
        </w:tc>
        <w:tc>
          <w:tcPr>
            <w:tcW w:type="dxa" w:w="2004"/>
            <w:vAlign w:val="center"/>
          </w:tcPr>
          <w:p>
            <w:pPr>
              <w:spacing w:after="0"/>
            </w:pPr>
            <w:r/>
            <w:r>
              <w:rPr>
                <w:b w:val="0"/>
                <w:sz w:val="16"/>
              </w:rPr>
              <w:t>apple</w:t>
            </w:r>
          </w:p>
        </w:tc>
        <w:tc>
          <w:tcPr>
            <w:tcW w:type="dxa" w:w="2004"/>
            <w:vAlign w:val="center"/>
          </w:tcPr>
          <w:p>
            <w:pPr>
              <w:spacing w:after="0"/>
            </w:pPr>
            <w:r/>
            <w:r>
              <w:rPr>
                <w:b w:val="0"/>
                <w:sz w:val="16"/>
              </w:rPr>
              <w:t>2</w:t>
            </w:r>
          </w:p>
        </w:tc>
        <w:tc>
          <w:tcPr>
            <w:tcW w:type="dxa" w:w="2004"/>
            <w:vAlign w:val="center"/>
          </w:tcPr>
          <w:p>
            <w:pPr>
              <w:spacing w:after="0"/>
            </w:pPr>
            <w:r/>
            <w:r>
              <w:rPr>
                <w:b w:val="0"/>
                <w:sz w:val="16"/>
              </w:rPr>
              <w:t>1</w:t>
            </w:r>
          </w:p>
        </w:tc>
        <w:tc>
          <w:tcPr>
            <w:tcW w:type="dxa" w:w="2004"/>
            <w:vAlign w:val="center"/>
          </w:tcPr>
          <w:p>
            <w:pPr>
              <w:spacing w:after="0"/>
            </w:pPr>
            <w:r/>
            <w:r>
              <w:rPr>
                <w:b w:val="0"/>
                <w:sz w:val="16"/>
              </w:rPr>
              <w:t>-1</w:t>
            </w:r>
          </w:p>
        </w:tc>
        <w:tc>
          <w:tcPr>
            <w:tcW w:type="dxa" w:w="2004"/>
            <w:vAlign w:val="center"/>
            <w:shd w:fill="FFF2CC"/>
          </w:tcPr>
          <w:p>
            <w:pPr>
              <w:spacing w:after="0"/>
            </w:pPr>
            <w:r/>
            <w:r>
              <w:rPr>
                <w:b w:val="0"/>
                <w:sz w:val="16"/>
              </w:rPr>
              <w:t>updated</w:t>
            </w:r>
          </w:p>
        </w:tc>
        <w:tc>
          <w:tcPr>
            <w:tcW w:type="dxa" w:w="2004"/>
            <w:vAlign w:val="center"/>
          </w:tcPr>
          <w:p>
            <w:pPr>
              <w:spacing w:after="0"/>
            </w:pPr>
            <w:r/>
            <w:r>
              <w:rPr>
                <w:b w:val="0"/>
                <w:sz w:val="16"/>
              </w:rPr>
              <w:t>T01</w:t>
            </w:r>
          </w:p>
        </w:tc>
      </w:tr>
      <w:tr>
        <w:trPr>
          <w:cantSplit/>
        </w:trPr>
        <w:tc>
          <w:tcPr>
            <w:tcW w:type="dxa" w:w="2004"/>
            <w:vAlign w:val="center"/>
          </w:tcPr>
          <w:p>
            <w:pPr>
              <w:spacing w:after="0"/>
            </w:pPr>
            <w:r/>
            <w:r>
              <w:rPr>
                <w:b w:val="0"/>
                <w:sz w:val="16"/>
              </w:rPr>
              <w:t>3</w:t>
            </w:r>
          </w:p>
        </w:tc>
        <w:tc>
          <w:tcPr>
            <w:tcW w:type="dxa" w:w="2004"/>
            <w:vAlign w:val="center"/>
          </w:tcPr>
          <w:p>
            <w:pPr>
              <w:spacing w:after="0"/>
            </w:pPr>
            <w:r/>
            <w:r>
              <w:rPr>
                <w:b w:val="0"/>
                <w:sz w:val="16"/>
              </w:rPr>
              <w:t>cabbage</w:t>
            </w:r>
          </w:p>
        </w:tc>
        <w:tc>
          <w:tcPr>
            <w:tcW w:type="dxa" w:w="2004"/>
            <w:vAlign w:val="center"/>
          </w:tcPr>
          <w:p>
            <w:pPr>
              <w:spacing w:after="0"/>
            </w:pPr>
            <w:r/>
            <w:r>
              <w:rPr>
                <w:b w:val="0"/>
                <w:sz w:val="16"/>
              </w:rPr>
              <w:t>2</w:t>
            </w:r>
          </w:p>
        </w:tc>
        <w:tc>
          <w:tcPr>
            <w:tcW w:type="dxa" w:w="2004"/>
            <w:vAlign w:val="center"/>
          </w:tcPr>
          <w:p>
            <w:pPr>
              <w:spacing w:after="0"/>
            </w:pPr>
            <w:r/>
            <w:r>
              <w:rPr>
                <w:b w:val="0"/>
                <w:sz w:val="16"/>
              </w:rPr>
              <w:t>2</w:t>
            </w:r>
          </w:p>
        </w:tc>
        <w:tc>
          <w:tcPr>
            <w:tcW w:type="dxa" w:w="2004"/>
            <w:vAlign w:val="center"/>
          </w:tcPr>
          <w:p>
            <w:pPr>
              <w:spacing w:after="0"/>
            </w:pPr>
            <w:r/>
            <w:r>
              <w:rPr>
                <w:b w:val="0"/>
                <w:sz w:val="16"/>
              </w:rPr>
              <w:t>+0</w:t>
            </w:r>
          </w:p>
        </w:tc>
        <w:tc>
          <w:tcPr>
            <w:tcW w:type="dxa" w:w="2004"/>
            <w:vAlign w:val="center"/>
            <w:shd w:fill="E2F0D9"/>
          </w:tcPr>
          <w:p>
            <w:pPr>
              <w:spacing w:after="0"/>
            </w:pPr>
            <w:r/>
            <w:r>
              <w:rPr>
                <w:b w:val="0"/>
                <w:sz w:val="16"/>
              </w:rPr>
              <w:t>unchanged</w:t>
            </w:r>
          </w:p>
        </w:tc>
        <w:tc>
          <w:tcPr>
            <w:tcW w:type="dxa" w:w="2004"/>
            <w:vAlign w:val="center"/>
          </w:tcPr>
          <w:p>
            <w:pPr>
              <w:spacing w:after="0"/>
            </w:pPr>
            <w:r/>
            <w:r>
              <w:rPr>
                <w:b w:val="0"/>
                <w:sz w:val="16"/>
              </w:rPr>
              <w:t>baseline only</w:t>
            </w:r>
          </w:p>
        </w:tc>
      </w:tr>
      <w:tr>
        <w:trPr>
          <w:cantSplit/>
        </w:trPr>
        <w:tc>
          <w:tcPr>
            <w:tcW w:type="dxa" w:w="2004"/>
            <w:vAlign w:val="center"/>
          </w:tcPr>
          <w:p>
            <w:pPr>
              <w:spacing w:after="0"/>
            </w:pPr>
            <w:r/>
            <w:r>
              <w:rPr>
                <w:b w:val="0"/>
                <w:sz w:val="16"/>
              </w:rPr>
              <w:t>4</w:t>
            </w:r>
          </w:p>
        </w:tc>
        <w:tc>
          <w:tcPr>
            <w:tcW w:type="dxa" w:w="2004"/>
            <w:vAlign w:val="center"/>
          </w:tcPr>
          <w:p>
            <w:pPr>
              <w:spacing w:after="0"/>
            </w:pPr>
            <w:r/>
            <w:r>
              <w:rPr>
                <w:b w:val="0"/>
                <w:sz w:val="16"/>
              </w:rPr>
              <w:t>onion</w:t>
            </w:r>
          </w:p>
        </w:tc>
        <w:tc>
          <w:tcPr>
            <w:tcW w:type="dxa" w:w="2004"/>
            <w:vAlign w:val="center"/>
          </w:tcPr>
          <w:p>
            <w:pPr>
              <w:spacing w:after="0"/>
            </w:pPr>
            <w:r/>
            <w:r>
              <w:rPr>
                <w:b w:val="0"/>
                <w:sz w:val="16"/>
              </w:rPr>
              <w:t>2</w:t>
            </w:r>
          </w:p>
        </w:tc>
        <w:tc>
          <w:tcPr>
            <w:tcW w:type="dxa" w:w="2004"/>
            <w:vAlign w:val="center"/>
          </w:tcPr>
          <w:p>
            <w:pPr>
              <w:spacing w:after="0"/>
            </w:pPr>
            <w:r/>
            <w:r>
              <w:rPr>
                <w:b w:val="0"/>
                <w:sz w:val="16"/>
              </w:rPr>
              <w:t>0</w:t>
            </w:r>
          </w:p>
        </w:tc>
        <w:tc>
          <w:tcPr>
            <w:tcW w:type="dxa" w:w="2004"/>
            <w:vAlign w:val="center"/>
          </w:tcPr>
          <w:p>
            <w:pPr>
              <w:spacing w:after="0"/>
            </w:pPr>
            <w:r/>
            <w:r>
              <w:rPr>
                <w:b w:val="0"/>
                <w:sz w:val="16"/>
              </w:rPr>
              <w:t>-2</w:t>
            </w:r>
          </w:p>
        </w:tc>
        <w:tc>
          <w:tcPr>
            <w:tcW w:type="dxa" w:w="2004"/>
            <w:vAlign w:val="center"/>
            <w:shd w:fill="F4CCCC"/>
          </w:tcPr>
          <w:p>
            <w:pPr>
              <w:spacing w:after="0"/>
            </w:pPr>
            <w:r/>
            <w:r>
              <w:rPr>
                <w:b w:val="0"/>
                <w:sz w:val="16"/>
              </w:rPr>
              <w:t>removed</w:t>
            </w:r>
          </w:p>
        </w:tc>
        <w:tc>
          <w:tcPr>
            <w:tcW w:type="dxa" w:w="2004"/>
            <w:vAlign w:val="center"/>
          </w:tcPr>
          <w:p>
            <w:pPr>
              <w:spacing w:after="0"/>
            </w:pPr>
            <w:r/>
            <w:r>
              <w:rPr>
                <w:b w:val="0"/>
                <w:sz w:val="16"/>
              </w:rPr>
              <w:t>T02</w:t>
            </w:r>
          </w:p>
        </w:tc>
      </w:tr>
      <w:tr>
        <w:trPr>
          <w:cantSplit/>
        </w:trPr>
        <w:tc>
          <w:tcPr>
            <w:tcW w:type="dxa" w:w="2004"/>
            <w:vAlign w:val="center"/>
          </w:tcPr>
          <w:p>
            <w:pPr>
              <w:spacing w:after="0"/>
            </w:pPr>
            <w:r/>
            <w:r>
              <w:rPr>
                <w:b w:val="0"/>
                <w:sz w:val="16"/>
              </w:rPr>
              <w:t>—</w:t>
            </w:r>
          </w:p>
        </w:tc>
        <w:tc>
          <w:tcPr>
            <w:tcW w:type="dxa" w:w="2004"/>
            <w:vAlign w:val="center"/>
          </w:tcPr>
          <w:p>
            <w:pPr>
              <w:spacing w:after="0"/>
            </w:pPr>
            <w:r/>
            <w:r>
              <w:rPr>
                <w:b w:val="0"/>
                <w:sz w:val="16"/>
              </w:rPr>
              <w:t>yogurt</w:t>
            </w:r>
          </w:p>
        </w:tc>
        <w:tc>
          <w:tcPr>
            <w:tcW w:type="dxa" w:w="2004"/>
            <w:vAlign w:val="center"/>
          </w:tcPr>
          <w:p>
            <w:pPr>
              <w:spacing w:after="0"/>
            </w:pPr>
            <w:r/>
            <w:r>
              <w:rPr>
                <w:b w:val="0"/>
                <w:sz w:val="16"/>
              </w:rPr>
              <w:t>0</w:t>
            </w:r>
          </w:p>
        </w:tc>
        <w:tc>
          <w:tcPr>
            <w:tcW w:type="dxa" w:w="2004"/>
            <w:vAlign w:val="center"/>
          </w:tcPr>
          <w:p>
            <w:pPr>
              <w:spacing w:after="0"/>
            </w:pPr>
            <w:r/>
            <w:r>
              <w:rPr>
                <w:b w:val="0"/>
                <w:sz w:val="16"/>
              </w:rPr>
              <w:t>2</w:t>
            </w:r>
          </w:p>
        </w:tc>
        <w:tc>
          <w:tcPr>
            <w:tcW w:type="dxa" w:w="2004"/>
            <w:vAlign w:val="center"/>
          </w:tcPr>
          <w:p>
            <w:pPr>
              <w:spacing w:after="0"/>
            </w:pPr>
            <w:r/>
            <w:r>
              <w:rPr>
                <w:b w:val="0"/>
                <w:sz w:val="16"/>
              </w:rPr>
              <w:t>+2</w:t>
            </w:r>
          </w:p>
        </w:tc>
        <w:tc>
          <w:tcPr>
            <w:tcW w:type="dxa" w:w="2004"/>
            <w:vAlign w:val="center"/>
            <w:shd w:fill="DDEBF7"/>
          </w:tcPr>
          <w:p>
            <w:pPr>
              <w:spacing w:after="0"/>
            </w:pPr>
            <w:r/>
            <w:r>
              <w:rPr>
                <w:b w:val="0"/>
                <w:sz w:val="16"/>
              </w:rPr>
              <w:t>added</w:t>
            </w:r>
          </w:p>
        </w:tc>
        <w:tc>
          <w:tcPr>
            <w:tcW w:type="dxa" w:w="2004"/>
            <w:vAlign w:val="center"/>
          </w:tcPr>
          <w:p>
            <w:pPr>
              <w:spacing w:after="0"/>
            </w:pPr>
            <w:r/>
            <w:r>
              <w:rPr>
                <w:b w:val="0"/>
                <w:sz w:val="16"/>
              </w:rPr>
              <w:t>T03</w:t>
            </w:r>
          </w:p>
        </w:tc>
      </w:tr>
    </w:tbl>
    <w:p>
      <w:pPr>
        <w:sectPr>
          <w:headerReference w:type="default" r:id="rId11"/>
          <w:footerReference w:type="default" r:id="rId12"/>
          <w:pgSz w:w="15840" w:h="12240" w:orient="landscape"/>
          <w:pgMar w:top="907" w:right="907" w:bottom="879" w:left="907" w:header="720" w:footer="720" w:gutter="0"/>
          <w:cols w:space="720"/>
          <w:docGrid w:linePitch="360"/>
        </w:sectPr>
      </w:pPr>
    </w:p>
    <w:p>
      <w:bookmarkStart w:id="60" w:name="calculation_notes"/>
      <w:pPr>
        <w:pStyle w:val="Heading1"/>
      </w:pPr>
      <w:r>
        <w:t>Calculation and handoff notes</w:t>
      </w:r>
      <w:bookmarkEnd w:id="60"/>
    </w:p>
    <w:tbl>
      <w:tblPr>
        <w:tblW w:type="auto" w:w="0"/>
        <w:tblLook w:firstColumn="1" w:firstRow="1" w:lastColumn="0" w:lastRow="0" w:noHBand="0" w:noVBand="1" w:val="04A0"/>
        <w:tblBorders>
          <w:top w:val="single" w:sz="4" w:space="0" w:color="A6B7C8"/>
          <w:left w:val="single" w:sz="4" w:space="0" w:color="A6B7C8"/>
          <w:bottom w:val="single" w:sz="4" w:space="0" w:color="A6B7C8"/>
          <w:right w:val="single" w:sz="4" w:space="0" w:color="A6B7C8"/>
          <w:insideH w:val="single" w:sz="4" w:space="0" w:color="A6B7C8"/>
          <w:insideV w:val="single" w:sz="4" w:space="0" w:color="A6B7C8"/>
        </w:tblBorders>
      </w:tblPr>
      <w:tblGrid>
        <w:gridCol w:w="3475"/>
        <w:gridCol w:w="3475"/>
        <w:gridCol w:w="3475"/>
      </w:tblGrid>
      <w:tr>
        <w:trPr>
          <w:tblHeader w:val="true"/>
          <w:cantSplit/>
        </w:trPr>
        <w:tc>
          <w:tcPr>
            <w:tcW w:type="dxa" w:w="3475"/>
            <w:vAlign w:val="center"/>
            <w:shd w:fill="385723"/>
          </w:tcPr>
          <w:p>
            <w:pPr>
              <w:spacing w:after="0"/>
            </w:pPr>
            <w:r>
              <w:rPr>
                <w:color w:val="FFFFFF"/>
              </w:rPr>
            </w:r>
            <w:r>
              <w:rPr>
                <w:b/>
                <w:sz w:val="16"/>
              </w:rPr>
              <w:t>Control</w:t>
            </w:r>
          </w:p>
        </w:tc>
        <w:tc>
          <w:tcPr>
            <w:tcW w:type="dxa" w:w="3475"/>
            <w:vAlign w:val="center"/>
            <w:shd w:fill="385723"/>
          </w:tcPr>
          <w:p>
            <w:pPr>
              <w:spacing w:after="0"/>
            </w:pPr>
            <w:r>
              <w:rPr>
                <w:color w:val="FFFFFF"/>
              </w:rPr>
            </w:r>
            <w:r>
              <w:rPr>
                <w:b/>
                <w:sz w:val="16"/>
              </w:rPr>
              <w:t>Calculation</w:t>
            </w:r>
          </w:p>
        </w:tc>
        <w:tc>
          <w:tcPr>
            <w:tcW w:type="dxa" w:w="3475"/>
            <w:vAlign w:val="center"/>
            <w:shd w:fill="385723"/>
          </w:tcPr>
          <w:p>
            <w:pPr>
              <w:spacing w:after="0"/>
            </w:pPr>
            <w:r>
              <w:rPr>
                <w:color w:val="FFFFFF"/>
              </w:rPr>
            </w:r>
            <w:r>
              <w:rPr>
                <w:b/>
                <w:sz w:val="16"/>
              </w:rPr>
              <w:t>Result</w:t>
            </w:r>
          </w:p>
        </w:tc>
      </w:tr>
      <w:tr>
        <w:trPr>
          <w:cantSplit/>
        </w:trPr>
        <w:tc>
          <w:tcPr>
            <w:tcW w:type="dxa" w:w="3475"/>
            <w:vAlign w:val="center"/>
          </w:tcPr>
          <w:p>
            <w:pPr>
              <w:spacing w:after="0"/>
            </w:pPr>
            <w:r/>
            <w:r>
              <w:rPr>
                <w:b w:val="0"/>
                <w:sz w:val="17"/>
              </w:rPr>
              <w:t>Baseline total amount</w:t>
            </w:r>
          </w:p>
        </w:tc>
        <w:tc>
          <w:tcPr>
            <w:tcW w:type="dxa" w:w="3475"/>
            <w:vAlign w:val="center"/>
          </w:tcPr>
          <w:p>
            <w:pPr>
              <w:spacing w:after="0"/>
            </w:pPr>
            <w:r/>
            <w:r>
              <w:rPr>
                <w:b w:val="0"/>
                <w:sz w:val="17"/>
              </w:rPr>
              <w:t>2 + 2 + 2</w:t>
            </w:r>
          </w:p>
        </w:tc>
        <w:tc>
          <w:tcPr>
            <w:tcW w:type="dxa" w:w="3475"/>
            <w:vAlign w:val="center"/>
          </w:tcPr>
          <w:p>
            <w:pPr>
              <w:spacing w:after="0"/>
            </w:pPr>
            <w:r/>
            <w:r>
              <w:rPr>
                <w:b w:val="0"/>
                <w:sz w:val="17"/>
              </w:rPr>
              <w:t>6</w:t>
            </w:r>
          </w:p>
        </w:tc>
      </w:tr>
      <w:tr>
        <w:trPr>
          <w:cantSplit/>
        </w:trPr>
        <w:tc>
          <w:tcPr>
            <w:tcW w:type="dxa" w:w="3475"/>
            <w:vAlign w:val="center"/>
          </w:tcPr>
          <w:p>
            <w:pPr>
              <w:spacing w:after="0"/>
            </w:pPr>
            <w:r/>
            <w:r>
              <w:rPr>
                <w:b w:val="0"/>
                <w:sz w:val="17"/>
              </w:rPr>
              <w:t>Final total amount</w:t>
            </w:r>
          </w:p>
        </w:tc>
        <w:tc>
          <w:tcPr>
            <w:tcW w:type="dxa" w:w="3475"/>
            <w:vAlign w:val="center"/>
          </w:tcPr>
          <w:p>
            <w:pPr>
              <w:spacing w:after="0"/>
            </w:pPr>
            <w:r/>
            <w:r>
              <w:rPr>
                <w:b w:val="0"/>
                <w:sz w:val="17"/>
              </w:rPr>
              <w:t>1 + 2 + 2</w:t>
            </w:r>
          </w:p>
        </w:tc>
        <w:tc>
          <w:tcPr>
            <w:tcW w:type="dxa" w:w="3475"/>
            <w:vAlign w:val="center"/>
          </w:tcPr>
          <w:p>
            <w:pPr>
              <w:spacing w:after="0"/>
            </w:pPr>
            <w:r/>
            <w:r>
              <w:rPr>
                <w:b w:val="0"/>
                <w:sz w:val="17"/>
              </w:rPr>
              <w:t>5</w:t>
            </w:r>
          </w:p>
        </w:tc>
      </w:tr>
      <w:tr>
        <w:trPr>
          <w:cantSplit/>
        </w:trPr>
        <w:tc>
          <w:tcPr>
            <w:tcW w:type="dxa" w:w="3475"/>
            <w:vAlign w:val="center"/>
          </w:tcPr>
          <w:p>
            <w:pPr>
              <w:spacing w:after="0"/>
            </w:pPr>
            <w:r/>
            <w:r>
              <w:rPr>
                <w:b w:val="0"/>
                <w:sz w:val="17"/>
              </w:rPr>
              <w:t>Signed amount change</w:t>
            </w:r>
          </w:p>
        </w:tc>
        <w:tc>
          <w:tcPr>
            <w:tcW w:type="dxa" w:w="3475"/>
            <w:vAlign w:val="center"/>
          </w:tcPr>
          <w:p>
            <w:pPr>
              <w:spacing w:after="0"/>
            </w:pPr>
            <w:r/>
            <w:r>
              <w:rPr>
                <w:b w:val="0"/>
                <w:sz w:val="17"/>
              </w:rPr>
              <w:t>final 5 − baseline 6</w:t>
            </w:r>
          </w:p>
        </w:tc>
        <w:tc>
          <w:tcPr>
            <w:tcW w:type="dxa" w:w="3475"/>
            <w:vAlign w:val="center"/>
          </w:tcPr>
          <w:p>
            <w:pPr>
              <w:spacing w:after="0"/>
            </w:pPr>
            <w:r/>
            <w:r>
              <w:rPr>
                <w:b w:val="0"/>
                <w:sz w:val="17"/>
              </w:rPr>
              <w:t>-1</w:t>
            </w:r>
          </w:p>
        </w:tc>
      </w:tr>
      <w:tr>
        <w:trPr>
          <w:cantSplit/>
        </w:trPr>
        <w:tc>
          <w:tcPr>
            <w:tcW w:type="dxa" w:w="3475"/>
            <w:vAlign w:val="center"/>
          </w:tcPr>
          <w:p>
            <w:pPr>
              <w:spacing w:after="0"/>
            </w:pPr>
            <w:r/>
            <w:r>
              <w:rPr>
                <w:b w:val="0"/>
                <w:sz w:val="17"/>
              </w:rPr>
              <w:t>Average final amount</w:t>
            </w:r>
          </w:p>
        </w:tc>
        <w:tc>
          <w:tcPr>
            <w:tcW w:type="dxa" w:w="3475"/>
            <w:vAlign w:val="center"/>
          </w:tcPr>
          <w:p>
            <w:pPr>
              <w:spacing w:after="0"/>
            </w:pPr>
            <w:r/>
            <w:r>
              <w:rPr>
                <w:b w:val="0"/>
                <w:sz w:val="17"/>
              </w:rPr>
              <w:t>final amount 5 ÷ 3 current lines</w:t>
            </w:r>
          </w:p>
        </w:tc>
        <w:tc>
          <w:tcPr>
            <w:tcW w:type="dxa" w:w="3475"/>
            <w:vAlign w:val="center"/>
          </w:tcPr>
          <w:p>
            <w:pPr>
              <w:spacing w:after="0"/>
            </w:pPr>
            <w:r/>
            <w:r>
              <w:rPr>
                <w:b w:val="0"/>
                <w:sz w:val="17"/>
              </w:rPr>
              <w:t>1.67 lb</w:t>
            </w:r>
          </w:p>
        </w:tc>
      </w:tr>
      <w:tr>
        <w:trPr>
          <w:cantSplit/>
        </w:trPr>
        <w:tc>
          <w:tcPr>
            <w:tcW w:type="dxa" w:w="3475"/>
            <w:vAlign w:val="center"/>
          </w:tcPr>
          <w:p>
            <w:pPr>
              <w:spacing w:after="0"/>
            </w:pPr>
            <w:r/>
            <w:r>
              <w:rPr>
                <w:b w:val="0"/>
                <w:sz w:val="17"/>
              </w:rPr>
              <w:t>Estimated cost</w:t>
            </w:r>
          </w:p>
        </w:tc>
        <w:tc>
          <w:tcPr>
            <w:tcW w:type="dxa" w:w="3475"/>
            <w:vAlign w:val="center"/>
          </w:tcPr>
          <w:p>
            <w:pPr>
              <w:spacing w:after="0"/>
            </w:pPr>
            <w:r/>
            <w:r>
              <w:rPr>
                <w:b w:val="0"/>
                <w:sz w:val="17"/>
              </w:rPr>
              <w:t>$2.00 + $3.00 + $3.00</w:t>
            </w:r>
          </w:p>
        </w:tc>
        <w:tc>
          <w:tcPr>
            <w:tcW w:type="dxa" w:w="3475"/>
            <w:vAlign w:val="center"/>
          </w:tcPr>
          <w:p>
            <w:pPr>
              <w:spacing w:after="0"/>
            </w:pPr>
            <w:r/>
            <w:r>
              <w:rPr>
                <w:b w:val="0"/>
                <w:sz w:val="17"/>
              </w:rPr>
              <w:t>$8.00</w:t>
            </w:r>
          </w:p>
        </w:tc>
      </w:tr>
    </w:tbl>
    <w:p>
      <w:bookmarkStart w:id="70" w:name="evidence_boundary"/>
      <w:pPr>
        <w:pStyle w:val="Heading1"/>
      </w:pPr>
      <w:r>
        <w:t>Method and evidence boundary</w:t>
      </w:r>
      <w:bookmarkEnd w:id="70"/>
    </w:p>
    <w:p>
      <w:pPr>
        <w:pStyle w:val="ListBullet"/>
      </w:pPr>
      <w:r>
        <w:t>Application method: start with the baseline, apply T01, T02, and T03 once each in ID order, retain surviving baseline order, then append the approved new item.</w:t>
      </w:r>
    </w:p>
    <w:p>
      <w:pPr>
        <w:pStyle w:val="ListBullet"/>
      </w:pPr>
      <w:r>
        <w:t>Pricing method: apple uses the named $2.00-per-pound exception; every other final item uses the policy's $1.50-per-pound rate. Amount is interpreted as pounds only because the pricing rule is expressed per pound.</w:t>
      </w:r>
    </w:p>
    <w:p>
      <w:pPr>
        <w:pStyle w:val="ListBullet"/>
      </w:pPr>
      <w:r>
        <w:t>The dollar figures are policy-based estimates, not a store quotation or price guarantee. No store, vendor, brand, tax, discount, budget, package size, or purchase date is supplied, so none is asserted here.</w:t>
      </w:r>
    </w:p>
    <w:p>
      <w:pPr>
        <w:pStyle w:val="ListBullet"/>
      </w:pPr>
      <w:r>
        <w:t>Handoff control: buy only the current-list lines. Onion remains visible solely in the change and reconciliation ledgers as a removed baseline item.</w:t>
      </w:r>
    </w:p>
    <w:p>
      <w:r>
        <w:t xml:space="preserve">Evidence shortcuts: </w:t>
      </w:r>
      <w:hyperlink w:anchor="ticket_t01">
        <w:r>
          <w:rPr>
            <w:color w:val="0563C1"/>
            <w:u w:val="single"/>
          </w:rPr>
          <w:t>apple / T01</w:t>
        </w:r>
      </w:hyperlink>
      <w:r>
        <w:t xml:space="preserve">  •  </w:t>
      </w:r>
      <w:hyperlink w:anchor="ticket_t02">
        <w:r>
          <w:rPr>
            <w:color w:val="0563C1"/>
            <w:u w:val="single"/>
          </w:rPr>
          <w:t>onion / T02</w:t>
        </w:r>
      </w:hyperlink>
      <w:r>
        <w:t xml:space="preserve">  •  </w:t>
      </w:r>
      <w:hyperlink w:anchor="ticket_t03">
        <w:r>
          <w:rPr>
            <w:color w:val="0563C1"/>
            <w:u w:val="single"/>
          </w:rPr>
          <w:t>yogurt / T03</w:t>
        </w:r>
      </w:hyperlink>
      <w:r>
        <w:t xml:space="preserve">  •  </w:t>
      </w:r>
      <w:hyperlink w:anchor="current_purchase">
        <w:r>
          <w:rPr>
            <w:color w:val="0563C1"/>
            <w:u w:val="single"/>
          </w:rPr>
          <w:t>current list</w:t>
        </w:r>
      </w:hyperlink>
    </w:p>
    <w:sectPr w:rsidR="00FC693F" w:rsidRPr="0006063C" w:rsidSect="00034616">
      <w:headerReference w:type="default" r:id="rId13"/>
      <w:footerReference w:type="default" r:id="rId14"/>
      <w:pgSz w:w="12240" w:h="15840"/>
      <w:pgMar w:top="907" w:right="907" w:bottom="879" w:left="907" w:header="720" w:footer="720" w:gutter="0"/>
      <w:cols w:space="720"/>
      <w:docGrid w:linePitch="360"/>
    </w:sectPr>
  </w:body>
</w:document>
</file>

<file path=word/comments.xml><?xml version="1.0" encoding="utf-8"?>
<w:comments xmlns:w="http://schemas.openxmlformats.org/wordprocessingml/2006/main">
  <w:comment w:id="0" w:author="Purchase Control Review">
    <w:p>
      <w:r>
        <w:t>T01 control evidence: change_T01_reduce_apple.json, task and evaluation[0].args.matches[0], applied to baseline_shopping_list.xlsx Sheet1 row 2.</w:t>
      </w:r>
    </w:p>
  </w:comment>
  <w:comment w:id="1" w:author="Purchase Control Review">
    <w:p>
      <w:r>
        <w:t>T03 control evidence: change_T03_add_yogurt.json, task and evaluation[0].args.matches[0:2], appended after surviving baseline lines.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Controlled working paper  •  </w:t>
    </w:r>
    <w:fldSimple w:instr=" PAGE ">
      <w:r>
        <w:t>1</w:t>
      </w:r>
    </w:fldSimple>
    <w:r>
      <w:rPr>
        <w:sz w:val="16"/>
      </w:rPr>
      <w:t xml:space="preserve"> / </w:t>
    </w:r>
    <w:fldSimple w:instr=" NUMPAGES ">
      <w: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Controlled working paper  •  </w:t>
    </w:r>
    <w:fldSimple w:instr=" PAGE ">
      <w:r>
        <w:t>1</w:t>
      </w:r>
    </w:fldSimple>
    <w:r>
      <w:rPr>
        <w:sz w:val="16"/>
      </w:rPr>
      <w:t xml:space="preserve"> / </w:t>
    </w:r>
    <w:fldSimple w:instr=" NUMPAGES ">
      <w: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Controlled working paper  •  </w:t>
    </w:r>
    <w:fldSimple w:instr=" PAGE ">
      <w:r>
        <w:t>1</w:t>
      </w:r>
    </w:fldSimple>
    <w:r>
      <w:rPr>
        <w:sz w:val="16"/>
      </w:rPr>
      <w:t xml:space="preserve"> / </w:t>
    </w:r>
    <w:fldSimple w:instr=" NUMPAGES ">
      <w:r>
        <w:t>3</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385723"/>
        <w:sz w:val="16"/>
      </w:rPr>
      <w:t>CONTROLLED SHOPPING LIST  |  READY FOR HANDOFF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385723"/>
        <w:sz w:val="16"/>
      </w:rPr>
      <w:t>CONTROLLED SHOPPING LIST  |  READY FOR HANDOFF</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385723"/>
        <w:sz w:val="16"/>
      </w:rPr>
      <w:t>CONTROLLED SHOPPING LIST  |  READY FOR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857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54823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38572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Shopping-List Purchase Brief</dc:title>
  <dc:subject>Baseline reconciliation, approved changes, and costed handoff</dc:subject>
  <dc:creator>Purchase Control Review</dc:creator>
  <cp:keywords>shopping list; change control; reconciliation; costing; handoff</cp:keywords>
  <dc:description>generated by python-docx</dc:description>
  <cp:lastModifiedBy/>
  <cp:revision>1</cp:revision>
  <dcterms:created xsi:type="dcterms:W3CDTF">2013-12-23T23:15:00Z</dcterms:created>
  <dcterms:modified xsi:type="dcterms:W3CDTF">2013-12-23T23:15:00Z</dcterms:modified>
  <cp:category/>
</cp:coreProperties>
</file>