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Midterm Score Report</w:t>
      </w:r>
    </w:p>
    <w:p>
      <w:pPr>
        <w:jc w:val="center"/>
      </w:pPr>
      <w:r>
        <w:t>Computed from score.xlsx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Metric</w:t>
            </w:r>
          </w:p>
        </w:tc>
        <w:tc>
          <w:tcPr>
            <w:tcW w:type="dxa" w:w="4986"/>
          </w:tcPr>
          <w:p>
            <w:r>
              <w:t>Result</w:t>
            </w:r>
          </w:p>
        </w:tc>
      </w:tr>
      <w:tr>
        <w:tc>
          <w:tcPr>
            <w:tcW w:type="dxa" w:w="4986"/>
          </w:tcPr>
          <w:p>
            <w:r>
              <w:t>Students</w:t>
            </w:r>
          </w:p>
        </w:tc>
        <w:tc>
          <w:tcPr>
            <w:tcW w:type="dxa" w:w="4986"/>
          </w:tcPr>
          <w:p>
            <w:r>
              <w:t>20</w:t>
            </w:r>
          </w:p>
        </w:tc>
      </w:tr>
      <w:tr>
        <w:tc>
          <w:tcPr>
            <w:tcW w:type="dxa" w:w="4986"/>
          </w:tcPr>
          <w:p>
            <w:r>
              <w:t>Midterm 1 average</w:t>
            </w:r>
          </w:p>
        </w:tc>
        <w:tc>
          <w:tcPr>
            <w:tcW w:type="dxa" w:w="4986"/>
          </w:tcPr>
          <w:p>
            <w:r>
              <w:t>80.05</w:t>
            </w:r>
          </w:p>
        </w:tc>
      </w:tr>
      <w:tr>
        <w:tc>
          <w:tcPr>
            <w:tcW w:type="dxa" w:w="4986"/>
          </w:tcPr>
          <w:p>
            <w:r>
              <w:t>Midterm 2 average</w:t>
            </w:r>
          </w:p>
        </w:tc>
        <w:tc>
          <w:tcPr>
            <w:tcW w:type="dxa" w:w="4986"/>
          </w:tcPr>
          <w:p>
            <w:r>
              <w:t>78.30</w:t>
            </w:r>
          </w:p>
        </w:tc>
      </w:tr>
      <w:tr>
        <w:tc>
          <w:tcPr>
            <w:tcW w:type="dxa" w:w="4986"/>
          </w:tcPr>
          <w:p>
            <w:r>
              <w:t>Midterm 2 - Midterm 1</w:t>
            </w:r>
          </w:p>
        </w:tc>
        <w:tc>
          <w:tcPr>
            <w:tcW w:type="dxa" w:w="4986"/>
          </w:tcPr>
          <w:p>
            <w:r>
              <w:t>-1.75</w:t>
            </w:r>
          </w:p>
        </w:tc>
      </w:tr>
    </w:tbl>
    <w:p>
      <w:pPr>
        <w:pStyle w:val="Heading1"/>
      </w:pPr>
      <w:r>
        <w:t>Observation</w:t>
      </w:r>
    </w:p>
    <w:p>
      <w:r>
        <w:t>The Midterm 2 average is 1.75 points lower than the Midterm 1 average. This is a descriptive cohort comparison, not a causal conclusion.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