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9CF47">
      <w:pPr>
        <w:bidi w:val="0"/>
        <w:jc w:val="center"/>
        <w:rPr>
          <w:sz w:val="72"/>
          <w:szCs w:val="72"/>
        </w:rPr>
      </w:pPr>
      <w:r>
        <w:rPr>
          <w:sz w:val="72"/>
          <w:szCs w:val="72"/>
        </w:rPr>
        <w:t>产品摘要</w:t>
      </w:r>
    </w:p>
    <w:p w14:paraId="5D6ED3EA">
      <w:pPr>
        <w:bidi w:val="0"/>
        <w:jc w:val="center"/>
        <w:rPr>
          <w:sz w:val="72"/>
          <w:szCs w:val="72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2D3F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1" w:hRule="atLeast"/>
          <w:jc w:val="center"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产品一：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产品名称：</w:t>
            </w:r>
            <w:r>
              <w:rPr>
                <w:rFonts w:ascii="微软雅黑" w:hAnsi="微软雅黑" w:eastAsia="微软雅黑"/>
                <w:sz w:val="18"/>
              </w:rPr>
              <w:t>云溪5.0 D3滚筒洗衣机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核心参数：</w:t>
            </w:r>
            <w:r>
              <w:rPr>
                <w:rFonts w:ascii="微软雅黑" w:hAnsi="微软雅黑" w:eastAsia="微软雅黑"/>
                <w:sz w:val="18"/>
              </w:rPr>
              <w:t>型号：云溪5.0 D3；洗涤容量：12KG；宽度：595mm；类型：滚筒洗衣机；能效等级：一级；深度：593mm/537mm；高度：850mm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适用场景：</w:t>
            </w:r>
            <w:r>
              <w:rPr>
                <w:rFonts w:ascii="微软雅黑" w:hAnsi="微软雅黑" w:eastAsia="微软雅黑"/>
                <w:sz w:val="18"/>
              </w:rPr>
              <w:t>多人口家庭的日常衣物及大件家纺洗护；小型民宿、公寓出租房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指导价格：</w:t>
            </w:r>
            <w:r>
              <w:rPr>
                <w:rFonts w:ascii="微软雅黑" w:hAnsi="微软雅黑" w:eastAsia="微软雅黑"/>
                <w:sz w:val="18"/>
              </w:rPr>
              <w:t>4500元</w:t>
            </w:r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50000" cy="18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云溪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20" w:line="20" w:lineRule="exact"/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F176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1" w:hRule="atLeast"/>
          <w:jc w:val="center"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产品二：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产品名称：</w:t>
            </w:r>
            <w:r>
              <w:rPr>
                <w:rFonts w:ascii="微软雅黑" w:hAnsi="微软雅黑" w:eastAsia="微软雅黑"/>
                <w:sz w:val="18"/>
              </w:rPr>
              <w:t>统帅三桶懒人洗衣机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核心参数：</w:t>
            </w:r>
            <w:r>
              <w:rPr>
                <w:rFonts w:ascii="微软雅黑" w:hAnsi="微软雅黑" w:eastAsia="微软雅黑"/>
                <w:sz w:val="18"/>
              </w:rPr>
              <w:t>型号：Leader L10510B12（标尺版）；大筒：10.5KG；双小筒：各1KG；宽度：600mm；深度：570mm；类型：滚筒洗衣机；能效等级：一级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适用场景：</w:t>
            </w:r>
            <w:r>
              <w:rPr>
                <w:rFonts w:ascii="微软雅黑" w:hAnsi="微软雅黑" w:eastAsia="微软雅黑"/>
                <w:sz w:val="18"/>
              </w:rPr>
              <w:t>多人口家庭的日常衣物、大件家纺及外衣/内衣/宝宝衣物分类洗；小型民宿、公寓出租房；母婴家庭除菌衣物清洁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指导价格：</w:t>
            </w:r>
            <w:r>
              <w:rPr>
                <w:rFonts w:ascii="微软雅黑" w:hAnsi="微软雅黑" w:eastAsia="微软雅黑"/>
                <w:sz w:val="18"/>
              </w:rPr>
              <w:t>3999元</w:t>
            </w:r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统帅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20" w:line="20" w:lineRule="exact"/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D5E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91" w:hRule="atLeast"/>
          <w:jc w:val="center"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产品三：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产品名称：</w:t>
            </w:r>
            <w:r>
              <w:rPr>
                <w:rFonts w:ascii="微软雅黑" w:hAnsi="微软雅黑" w:eastAsia="微软雅黑"/>
                <w:sz w:val="18"/>
              </w:rPr>
              <w:t>小天鹅12KG滚筒洗衣机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核心参数：</w:t>
            </w:r>
            <w:r>
              <w:rPr>
                <w:rFonts w:ascii="微软雅黑" w:hAnsi="微软雅黑" w:eastAsia="微软雅黑"/>
                <w:sz w:val="18"/>
              </w:rPr>
              <w:t>型号：TG12VE40PRO；洗涤容量：12KG；宽度：595mm；类型：滚筒洗衣机；能效等级：一级；深度：560mm/585mm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适用场景：</w:t>
            </w:r>
            <w:r>
              <w:rPr>
                <w:rFonts w:ascii="微软雅黑" w:hAnsi="微软雅黑" w:eastAsia="微软雅黑"/>
                <w:sz w:val="18"/>
              </w:rPr>
              <w:t>多人口家庭按批次进行外衣、内衣与宝宝衣物分类洗，并可洗护日常衣物和大件家纺；小型民宿、公寓出租房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指导价格：</w:t>
            </w:r>
            <w:r>
              <w:rPr>
                <w:rFonts w:ascii="微软雅黑" w:hAnsi="微软雅黑" w:eastAsia="微软雅黑"/>
                <w:sz w:val="18"/>
              </w:rPr>
              <w:t>3039元</w:t>
            </w:r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12000" cy="18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小天鹅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6D141">
      <w:pPr>
        <w:bidi w:val="0"/>
        <w:jc w:val="left"/>
      </w:pPr>
    </w:p>
    <w:p w14:paraId="38B265E8">
      <w:pPr>
        <w:bidi w:val="0"/>
        <w:jc w:val="left"/>
      </w:pPr>
    </w:p>
    <w:sectPr>
      <w:headerReference w:type="default" r:id="rId8"/>
      <w:footerReference w:type="default" r:id="rId9"/>
      <w:pgSz w:w="11906" w:h="16838"/>
      <w:pgMar w:top="1134" w:right="1134" w:bottom="1134" w:left="1134" w:header="454" w:footer="454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ind w:left="950" w:right="950"/>
      <w:pBdr>
        <w:bottom w:val="single" w:sz="8" w:space="3" w:color="000000"/>
      </w:pBdr>
    </w:pPr>
    <w:r>
      <w:rPr>
        <w:rFonts w:ascii="微软雅黑" w:hAnsi="微软雅黑" w:eastAsia="微软雅黑"/>
        <w:color w:val="000000"/>
        <w:sz w:val="21"/>
      </w:rPr>
      <w:t>产品分析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hyphenationZone w:val="0"/>
  <w:compat>
    <w:useFELayout/>
    <w:compatSetting w:name="compatibilityMode" w:uri="http://schemas.microsoft.com/office/word" w:val="12"/>
  </w:compat>
  <w:rsids>
    <w:rsidRoot w:val="00000000"/>
    <w:rsid w:val="19FE53B3"/>
    <w:rsid w:val="7CCE2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kinsoku/>
      <w:overflowPunct/>
      <w:autoSpaceDE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Noto Sans CJK SC"/>
    </w:rPr>
  </w:style>
  <w:style w:type="character" w:customStyle="1" w:styleId="7">
    <w:name w:val="编号符号"/>
    <w:qFormat/>
    <w:uiPriority w:val="0"/>
  </w:style>
  <w:style w:type="paragraph" w:customStyle="1" w:styleId="8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9">
    <w:name w:val="索引"/>
    <w:basedOn w:val="1"/>
    <w:qFormat/>
    <w:uiPriority w:val="0"/>
    <w:pPr>
      <w:suppressLineNumbers/>
    </w:pPr>
    <w:rPr>
      <w:rFonts w:cs="Noto Sans CJK SC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61</Words>
  <Characters>61</Characters>
  <Paragraphs>16</Paragraphs>
  <TotalTime>1</TotalTime>
  <ScaleCrop>false</ScaleCrop>
  <LinksUpToDate>false</LinksUpToDate>
  <CharactersWithSpaces>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