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oter4.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word/header5.xml" ContentType="application/vnd.openxmlformats-officedocument.wordprocessingml.header+xml"/>
  <Override PartName="/word/settings.xml" ContentType="application/vnd.openxmlformats-officedocument.wordprocessingml.settings+xml"/>
  <Override PartName="/docProps/custom.xml" ContentType="application/vnd.openxmlformats-officedocument.custom-properties+xml"/>
  <Override PartName="/word/header2.xml" ContentType="application/vnd.openxmlformats-officedocument.wordprocessingml.header+xml"/>
  <Override PartName="/word/footer3.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tabs>
          <w:tab w:val="left" w:leader="none" w:pos="1890"/>
        </w:tabs>
        <w:jc w:val="both"/>
        <w:rPr>
          <w:b/>
          <w:bCs/>
          <w:sz w:val="44"/>
          <w:szCs w:val="44"/>
        </w:rPr>
      </w:pPr>
      <w:r>
        <w:rPr>
          <w:b/>
          <w:bCs/>
          <w:sz w:val="44"/>
          <w:szCs w:val="44"/>
        </w:rPr>
        <w:t>PUBLIC HEALTH AWERNESS CAMPAIGN ANALYSIS</w:t>
      </w:r>
    </w:p>
    <w:p>
      <w:pPr>
        <w:pStyle w:val="style0"/>
        <w:tabs>
          <w:tab w:val="left" w:leader="none" w:pos="1890"/>
        </w:tabs>
        <w:jc w:val="both"/>
        <w:rPr>
          <w:sz w:val="44"/>
          <w:szCs w:val="44"/>
        </w:rPr>
      </w:pPr>
      <w:r>
        <w:rPr>
          <w:noProof/>
          <w:sz w:val="44"/>
          <w:szCs w:val="44"/>
          <w:lang w:eastAsia="en-IN"/>
        </w:rPr>
        <w:drawing>
          <wp:inline distL="0" distT="0" distB="0" distR="0">
            <wp:extent cx="6121400" cy="3650804"/>
            <wp:effectExtent l="0" t="0" r="0" b="6985"/>
            <wp:docPr id="1026" name="Picture 63" descr="C:\Users\MAMSE CSE\Downloads\Health-Awareness.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2" cstate="print"/>
                    <a:srcRect l="0" t="0" r="0" b="0"/>
                    <a:stretch/>
                  </pic:blipFill>
                  <pic:spPr>
                    <a:xfrm rot="0">
                      <a:off x="0" y="0"/>
                      <a:ext cx="6121400" cy="3650804"/>
                    </a:xfrm>
                    <a:prstGeom prst="rect"/>
                    <a:ln>
                      <a:noFill/>
                    </a:ln>
                  </pic:spPr>
                </pic:pic>
              </a:graphicData>
            </a:graphic>
          </wp:inline>
        </w:drawing>
      </w:r>
    </w:p>
    <w:p>
      <w:pPr>
        <w:pStyle w:val="style0"/>
        <w:tabs>
          <w:tab w:val="left" w:leader="none" w:pos="1890"/>
        </w:tabs>
        <w:rPr>
          <w:b/>
          <w:bCs/>
          <w:sz w:val="28"/>
          <w:szCs w:val="28"/>
        </w:rPr>
      </w:pPr>
      <w:r>
        <w:rPr>
          <w:b/>
          <w:bCs/>
          <w:sz w:val="28"/>
          <w:szCs w:val="28"/>
        </w:rPr>
        <w:t>INTRODUCTION:</w:t>
      </w:r>
    </w:p>
    <w:p>
      <w:pPr>
        <w:pStyle w:val="style0"/>
        <w:tabs>
          <w:tab w:val="left" w:leader="none" w:pos="1890"/>
        </w:tabs>
        <w:rPr>
          <w:sz w:val="28"/>
          <w:szCs w:val="28"/>
        </w:rPr>
      </w:pPr>
      <w:r>
        <w:rPr>
          <w:sz w:val="28"/>
          <w:szCs w:val="28"/>
        </w:rPr>
        <w:t xml:space="preserve">                    </w:t>
      </w:r>
      <w:r>
        <w:rPr>
          <w:sz w:val="28"/>
          <w:szCs w:val="28"/>
        </w:rPr>
        <w:t>An effective public health awareness campaign plays a crucial role in educating and mobilizing communities to address various health-related issues. These campaigns are designed to inform, influence behaviour, and promote positive changes in individuals' and communities' health practices. This analysis will delve into the significance, goals, strategies, and impacts of public health awareness campaigns, highlighting their essential role in safeguarding the health and well-being of the population.</w:t>
      </w:r>
    </w:p>
    <w:p>
      <w:pPr>
        <w:pStyle w:val="style0"/>
        <w:tabs>
          <w:tab w:val="left" w:leader="none" w:pos="1890"/>
        </w:tabs>
        <w:rPr>
          <w:b/>
          <w:bCs/>
          <w:sz w:val="28"/>
          <w:szCs w:val="28"/>
        </w:rPr>
      </w:pPr>
      <w:r>
        <w:rPr>
          <w:b/>
          <w:bCs/>
          <w:sz w:val="28"/>
          <w:szCs w:val="28"/>
        </w:rPr>
        <w:t>OBJECTIVES:</w:t>
      </w:r>
    </w:p>
    <w:p>
      <w:pPr>
        <w:pStyle w:val="style0"/>
        <w:tabs>
          <w:tab w:val="left" w:leader="none" w:pos="1890"/>
        </w:tabs>
        <w:rPr>
          <w:sz w:val="28"/>
          <w:szCs w:val="28"/>
        </w:rPr>
      </w:pPr>
      <w:r>
        <w:rPr>
          <w:sz w:val="28"/>
          <w:szCs w:val="28"/>
        </w:rPr>
        <w:t>Assess Awareness Levels:</w:t>
      </w:r>
    </w:p>
    <w:p>
      <w:pPr>
        <w:pStyle w:val="style0"/>
        <w:tabs>
          <w:tab w:val="left" w:leader="none" w:pos="1890"/>
        </w:tabs>
        <w:rPr>
          <w:sz w:val="28"/>
          <w:szCs w:val="28"/>
        </w:rPr>
      </w:pPr>
      <w:r>
        <w:rPr>
          <w:sz w:val="28"/>
          <w:szCs w:val="28"/>
        </w:rPr>
        <w:t>Measure the level of awareness about the health issue or topic before and after the campaign.</w:t>
      </w:r>
    </w:p>
    <w:p>
      <w:pPr>
        <w:pStyle w:val="style0"/>
        <w:tabs>
          <w:tab w:val="left" w:leader="none" w:pos="1890"/>
        </w:tabs>
        <w:rPr>
          <w:sz w:val="28"/>
          <w:szCs w:val="28"/>
        </w:rPr>
      </w:pPr>
      <w:r>
        <w:rPr>
          <w:sz w:val="28"/>
          <w:szCs w:val="28"/>
        </w:rPr>
        <w:t>Determine how many people were reached by the campaign materials (e.g., through surveys, website analytics, or social media engagement).</w:t>
      </w:r>
    </w:p>
    <w:p>
      <w:pPr>
        <w:pStyle w:val="style0"/>
        <w:tabs>
          <w:tab w:val="left" w:leader="none" w:pos="1890"/>
        </w:tabs>
        <w:rPr>
          <w:sz w:val="28"/>
          <w:szCs w:val="28"/>
        </w:rPr>
      </w:pPr>
      <w:r>
        <w:rPr>
          <w:sz w:val="28"/>
          <w:szCs w:val="28"/>
        </w:rPr>
        <w:t>Behavior</w:t>
      </w:r>
      <w:r>
        <w:rPr>
          <w:sz w:val="28"/>
          <w:szCs w:val="28"/>
        </w:rPr>
        <w:t xml:space="preserve"> Change:</w:t>
      </w:r>
    </w:p>
    <w:p>
      <w:pPr>
        <w:pStyle w:val="style0"/>
        <w:tabs>
          <w:tab w:val="left" w:leader="none" w:pos="1890"/>
        </w:tabs>
        <w:rPr>
          <w:sz w:val="28"/>
          <w:szCs w:val="28"/>
        </w:rPr>
      </w:pPr>
      <w:r>
        <w:rPr>
          <w:sz w:val="28"/>
          <w:szCs w:val="28"/>
        </w:rPr>
        <w:t xml:space="preserve">Evaluate the extent to which the campaign influenced positive </w:t>
      </w:r>
      <w:r>
        <w:rPr>
          <w:sz w:val="28"/>
          <w:szCs w:val="28"/>
        </w:rPr>
        <w:t>behavioral</w:t>
      </w:r>
      <w:r>
        <w:rPr>
          <w:sz w:val="28"/>
          <w:szCs w:val="28"/>
        </w:rPr>
        <w:t xml:space="preserve"> changes related to the health issue, such as increased vaccination rates, healthier lifestyle choices, or safer practices.</w:t>
      </w:r>
    </w:p>
    <w:p>
      <w:pPr>
        <w:pStyle w:val="style0"/>
        <w:tabs>
          <w:tab w:val="left" w:leader="none" w:pos="1890"/>
        </w:tabs>
        <w:rPr>
          <w:sz w:val="28"/>
          <w:szCs w:val="28"/>
        </w:rPr>
      </w:pPr>
      <w:r>
        <w:rPr>
          <w:sz w:val="28"/>
          <w:szCs w:val="28"/>
        </w:rPr>
        <w:t xml:space="preserve">Compare the actual change in </w:t>
      </w:r>
      <w:r>
        <w:rPr>
          <w:sz w:val="28"/>
          <w:szCs w:val="28"/>
        </w:rPr>
        <w:t>behavior</w:t>
      </w:r>
      <w:r>
        <w:rPr>
          <w:sz w:val="28"/>
          <w:szCs w:val="28"/>
        </w:rPr>
        <w:t xml:space="preserve"> to the desired outcomes outlined in the campaign goals.</w:t>
      </w:r>
    </w:p>
    <w:p>
      <w:pPr>
        <w:pStyle w:val="style0"/>
        <w:tabs>
          <w:tab w:val="left" w:leader="none" w:pos="1890"/>
        </w:tabs>
        <w:rPr>
          <w:sz w:val="28"/>
          <w:szCs w:val="28"/>
        </w:rPr>
      </w:pPr>
      <w:r>
        <w:rPr>
          <w:sz w:val="28"/>
          <w:szCs w:val="28"/>
        </w:rPr>
        <w:t>Knowledge Gain:</w:t>
      </w:r>
    </w:p>
    <w:p>
      <w:pPr>
        <w:pStyle w:val="style0"/>
        <w:tabs>
          <w:tab w:val="left" w:leader="none" w:pos="1890"/>
        </w:tabs>
        <w:rPr>
          <w:sz w:val="28"/>
          <w:szCs w:val="28"/>
        </w:rPr>
      </w:pPr>
      <w:r>
        <w:rPr>
          <w:sz w:val="28"/>
          <w:szCs w:val="28"/>
        </w:rPr>
        <w:t>Determine if the campaign increased public knowledge and understanding of the health issue, its causes, and potential solutions.</w:t>
      </w:r>
    </w:p>
    <w:p>
      <w:pPr>
        <w:pStyle w:val="style0"/>
        <w:tabs>
          <w:tab w:val="left" w:leader="none" w:pos="1890"/>
        </w:tabs>
        <w:rPr>
          <w:sz w:val="28"/>
          <w:szCs w:val="28"/>
        </w:rPr>
      </w:pPr>
      <w:r>
        <w:rPr>
          <w:sz w:val="28"/>
          <w:szCs w:val="28"/>
        </w:rPr>
        <w:t>Conduct pre- and post-campaign surveys to gauge knowledge improvement.</w:t>
      </w:r>
    </w:p>
    <w:p>
      <w:pPr>
        <w:pStyle w:val="style0"/>
        <w:tabs>
          <w:tab w:val="left" w:leader="none" w:pos="1890"/>
        </w:tabs>
        <w:rPr>
          <w:sz w:val="28"/>
          <w:szCs w:val="28"/>
        </w:rPr>
      </w:pPr>
      <w:r>
        <w:rPr>
          <w:sz w:val="28"/>
          <w:szCs w:val="28"/>
        </w:rPr>
        <w:t>Message Recall:</w:t>
      </w:r>
    </w:p>
    <w:p>
      <w:pPr>
        <w:pStyle w:val="style0"/>
        <w:tabs>
          <w:tab w:val="left" w:leader="none" w:pos="1890"/>
        </w:tabs>
        <w:rPr>
          <w:sz w:val="28"/>
          <w:szCs w:val="28"/>
        </w:rPr>
      </w:pPr>
      <w:r>
        <w:rPr>
          <w:sz w:val="28"/>
          <w:szCs w:val="28"/>
        </w:rPr>
        <w:t>Evaluate the extent to which the campaign's key messages were remembered and retained by the target audience.</w:t>
      </w:r>
    </w:p>
    <w:p>
      <w:pPr>
        <w:pStyle w:val="style0"/>
        <w:tabs>
          <w:tab w:val="left" w:leader="none" w:pos="1890"/>
        </w:tabs>
        <w:rPr>
          <w:sz w:val="28"/>
          <w:szCs w:val="28"/>
        </w:rPr>
      </w:pPr>
      <w:r>
        <w:rPr>
          <w:sz w:val="28"/>
          <w:szCs w:val="28"/>
        </w:rPr>
        <w:t>Analyze</w:t>
      </w:r>
      <w:r>
        <w:rPr>
          <w:sz w:val="28"/>
          <w:szCs w:val="28"/>
        </w:rPr>
        <w:t xml:space="preserve"> the effectiveness of various campaign channels (e.g., TV, radio, social media, posters) in conveying the messages.</w:t>
      </w:r>
    </w:p>
    <w:p>
      <w:pPr>
        <w:pStyle w:val="style0"/>
        <w:tabs>
          <w:tab w:val="left" w:leader="none" w:pos="1890"/>
        </w:tabs>
        <w:rPr>
          <w:sz w:val="28"/>
          <w:szCs w:val="28"/>
        </w:rPr>
      </w:pPr>
      <w:r>
        <w:rPr>
          <w:sz w:val="28"/>
          <w:szCs w:val="28"/>
        </w:rPr>
        <w:t>Target Audience Engagement:</w:t>
      </w:r>
    </w:p>
    <w:p>
      <w:pPr>
        <w:pStyle w:val="style0"/>
        <w:tabs>
          <w:tab w:val="left" w:leader="none" w:pos="1890"/>
        </w:tabs>
        <w:rPr>
          <w:sz w:val="28"/>
          <w:szCs w:val="28"/>
        </w:rPr>
      </w:pPr>
      <w:r>
        <w:rPr>
          <w:sz w:val="28"/>
          <w:szCs w:val="28"/>
        </w:rPr>
        <w:t>Measure the level of engagement with the campaign materials among the target audience (e.g., likes, shares, comments on social media posts, attendance at events, or website traffic).</w:t>
      </w:r>
    </w:p>
    <w:p>
      <w:pPr>
        <w:pStyle w:val="style0"/>
        <w:tabs>
          <w:tab w:val="left" w:leader="none" w:pos="1890"/>
        </w:tabs>
        <w:rPr>
          <w:sz w:val="28"/>
          <w:szCs w:val="28"/>
        </w:rPr>
      </w:pPr>
      <w:r>
        <w:rPr>
          <w:sz w:val="28"/>
          <w:szCs w:val="28"/>
        </w:rPr>
        <w:t>Identify which elements of the campaign resonated most with the audience.</w:t>
      </w:r>
    </w:p>
    <w:p>
      <w:pPr>
        <w:pStyle w:val="style0"/>
        <w:tabs>
          <w:tab w:val="left" w:leader="none" w:pos="1890"/>
        </w:tabs>
        <w:rPr>
          <w:sz w:val="28"/>
          <w:szCs w:val="28"/>
        </w:rPr>
      </w:pPr>
      <w:r>
        <w:rPr>
          <w:sz w:val="28"/>
          <w:szCs w:val="28"/>
        </w:rPr>
        <w:t>Assess Attitude Change:</w:t>
      </w:r>
    </w:p>
    <w:p>
      <w:pPr>
        <w:pStyle w:val="style0"/>
        <w:tabs>
          <w:tab w:val="left" w:leader="none" w:pos="1890"/>
        </w:tabs>
        <w:rPr>
          <w:sz w:val="28"/>
          <w:szCs w:val="28"/>
        </w:rPr>
      </w:pPr>
      <w:r>
        <w:rPr>
          <w:sz w:val="28"/>
          <w:szCs w:val="28"/>
        </w:rPr>
        <w:t>Determine if the campaign positively influenced people's attitudes and perceptions related to the health issue.</w:t>
      </w:r>
    </w:p>
    <w:p>
      <w:pPr>
        <w:pStyle w:val="style0"/>
        <w:tabs>
          <w:tab w:val="left" w:leader="none" w:pos="1890"/>
        </w:tabs>
        <w:rPr>
          <w:sz w:val="28"/>
          <w:szCs w:val="28"/>
        </w:rPr>
      </w:pPr>
      <w:r>
        <w:rPr>
          <w:sz w:val="28"/>
          <w:szCs w:val="28"/>
        </w:rPr>
        <w:t>Analyze</w:t>
      </w:r>
      <w:r>
        <w:rPr>
          <w:sz w:val="28"/>
          <w:szCs w:val="28"/>
        </w:rPr>
        <w:t xml:space="preserve"> changes in public perception, stigma reduction, or the willingness to seek treatment or preventive measures.</w:t>
      </w:r>
    </w:p>
    <w:p>
      <w:pPr>
        <w:pStyle w:val="style0"/>
        <w:tabs>
          <w:tab w:val="left" w:leader="none" w:pos="1890"/>
        </w:tabs>
        <w:rPr>
          <w:b/>
          <w:bCs/>
          <w:sz w:val="28"/>
          <w:szCs w:val="28"/>
        </w:rPr>
      </w:pPr>
      <w:r>
        <w:rPr>
          <w:b/>
          <w:bCs/>
          <w:sz w:val="28"/>
          <w:szCs w:val="28"/>
        </w:rPr>
        <w:t>DESIGN THINKING:</w:t>
      </w:r>
    </w:p>
    <w:p>
      <w:pPr>
        <w:pStyle w:val="style0"/>
        <w:tabs>
          <w:tab w:val="left" w:leader="none" w:pos="1890"/>
        </w:tabs>
        <w:rPr>
          <w:sz w:val="28"/>
          <w:szCs w:val="28"/>
        </w:rPr>
      </w:pPr>
      <w:r>
        <w:rPr>
          <w:sz w:val="28"/>
          <w:szCs w:val="28"/>
        </w:rPr>
        <w:t>Empathize:</w:t>
      </w:r>
    </w:p>
    <w:p>
      <w:pPr>
        <w:pStyle w:val="style0"/>
        <w:tabs>
          <w:tab w:val="left" w:leader="none" w:pos="1890"/>
        </w:tabs>
        <w:rPr>
          <w:sz w:val="28"/>
          <w:szCs w:val="28"/>
        </w:rPr>
      </w:pPr>
      <w:r>
        <w:rPr>
          <w:sz w:val="28"/>
          <w:szCs w:val="28"/>
        </w:rPr>
        <w:t xml:space="preserve">Start by understanding the target audience for your public health awareness campaign. Who are they? What are their demographics, lifestyles, and </w:t>
      </w:r>
      <w:r>
        <w:rPr>
          <w:sz w:val="28"/>
          <w:szCs w:val="28"/>
        </w:rPr>
        <w:t>behaviors</w:t>
      </w:r>
      <w:r>
        <w:rPr>
          <w:sz w:val="28"/>
          <w:szCs w:val="28"/>
        </w:rPr>
        <w:t>?</w:t>
      </w:r>
    </w:p>
    <w:p>
      <w:pPr>
        <w:pStyle w:val="style0"/>
        <w:tabs>
          <w:tab w:val="left" w:leader="none" w:pos="1890"/>
        </w:tabs>
        <w:rPr>
          <w:sz w:val="28"/>
          <w:szCs w:val="28"/>
        </w:rPr>
      </w:pPr>
      <w:r>
        <w:rPr>
          <w:sz w:val="28"/>
          <w:szCs w:val="28"/>
        </w:rPr>
        <w:t>Conduct surveys, interviews, and observations to gain insights into their attitudes, beliefs, and needs regarding the health issue you're addressing.</w:t>
      </w:r>
    </w:p>
    <w:p>
      <w:pPr>
        <w:pStyle w:val="style0"/>
        <w:tabs>
          <w:tab w:val="left" w:leader="none" w:pos="1890"/>
        </w:tabs>
        <w:rPr>
          <w:sz w:val="28"/>
          <w:szCs w:val="28"/>
        </w:rPr>
      </w:pPr>
      <w:r>
        <w:rPr>
          <w:sz w:val="28"/>
          <w:szCs w:val="28"/>
        </w:rPr>
        <w:t>Create empathy maps and personas to consolidate the information you've gathered and build a deeper understanding of your audience.</w:t>
      </w:r>
    </w:p>
    <w:p>
      <w:pPr>
        <w:pStyle w:val="style0"/>
        <w:tabs>
          <w:tab w:val="left" w:leader="none" w:pos="1890"/>
        </w:tabs>
        <w:rPr>
          <w:sz w:val="28"/>
          <w:szCs w:val="28"/>
        </w:rPr>
      </w:pPr>
      <w:r>
        <w:rPr>
          <w:sz w:val="28"/>
          <w:szCs w:val="28"/>
        </w:rPr>
        <w:t>Define:</w:t>
      </w:r>
    </w:p>
    <w:p>
      <w:pPr>
        <w:pStyle w:val="style0"/>
        <w:tabs>
          <w:tab w:val="left" w:leader="none" w:pos="1890"/>
        </w:tabs>
        <w:rPr>
          <w:sz w:val="28"/>
          <w:szCs w:val="28"/>
        </w:rPr>
      </w:pPr>
      <w:r>
        <w:rPr>
          <w:sz w:val="28"/>
          <w:szCs w:val="28"/>
        </w:rPr>
        <w:t xml:space="preserve">Clearly define the problem you are trying to address with your campaign. What is the specific health issue or </w:t>
      </w:r>
      <w:r>
        <w:rPr>
          <w:sz w:val="28"/>
          <w:szCs w:val="28"/>
        </w:rPr>
        <w:t>behavior</w:t>
      </w:r>
      <w:r>
        <w:rPr>
          <w:sz w:val="28"/>
          <w:szCs w:val="28"/>
        </w:rPr>
        <w:t xml:space="preserve"> change you aim to promote?</w:t>
      </w:r>
    </w:p>
    <w:p>
      <w:pPr>
        <w:pStyle w:val="style0"/>
        <w:tabs>
          <w:tab w:val="left" w:leader="none" w:pos="1890"/>
        </w:tabs>
        <w:rPr>
          <w:sz w:val="28"/>
          <w:szCs w:val="28"/>
        </w:rPr>
      </w:pPr>
      <w:r>
        <w:rPr>
          <w:sz w:val="28"/>
          <w:szCs w:val="28"/>
        </w:rPr>
        <w:t>Create a problem statement that encapsulates the challenge you need to tackle.</w:t>
      </w:r>
    </w:p>
    <w:p>
      <w:pPr>
        <w:pStyle w:val="style0"/>
        <w:tabs>
          <w:tab w:val="left" w:leader="none" w:pos="1890"/>
        </w:tabs>
        <w:rPr>
          <w:sz w:val="28"/>
          <w:szCs w:val="28"/>
        </w:rPr>
      </w:pPr>
      <w:r>
        <w:rPr>
          <w:sz w:val="28"/>
          <w:szCs w:val="28"/>
        </w:rPr>
        <w:t>Ideate:</w:t>
      </w:r>
    </w:p>
    <w:p>
      <w:pPr>
        <w:pStyle w:val="style0"/>
        <w:tabs>
          <w:tab w:val="left" w:leader="none" w:pos="1890"/>
        </w:tabs>
        <w:rPr>
          <w:sz w:val="28"/>
          <w:szCs w:val="28"/>
        </w:rPr>
      </w:pPr>
      <w:r>
        <w:rPr>
          <w:sz w:val="28"/>
          <w:szCs w:val="28"/>
        </w:rPr>
        <w:t>Brainstorm creative ideas for your public health awareness campaign. Encourage a diverse team to generate a wide range of potential solutions.</w:t>
      </w:r>
    </w:p>
    <w:p>
      <w:pPr>
        <w:pStyle w:val="style0"/>
        <w:tabs>
          <w:tab w:val="left" w:leader="none" w:pos="1890"/>
        </w:tabs>
        <w:rPr>
          <w:sz w:val="28"/>
          <w:szCs w:val="28"/>
        </w:rPr>
      </w:pPr>
      <w:r>
        <w:rPr>
          <w:sz w:val="28"/>
          <w:szCs w:val="28"/>
        </w:rPr>
        <w:t>Use ideation techniques like brainstorming, mind mapping, and storyboarding to explore different concepts and approaches.</w:t>
      </w:r>
    </w:p>
    <w:p>
      <w:pPr>
        <w:pStyle w:val="style0"/>
        <w:tabs>
          <w:tab w:val="left" w:leader="none" w:pos="1890"/>
        </w:tabs>
        <w:rPr>
          <w:sz w:val="28"/>
          <w:szCs w:val="28"/>
        </w:rPr>
      </w:pPr>
      <w:r>
        <w:rPr>
          <w:sz w:val="28"/>
          <w:szCs w:val="28"/>
        </w:rPr>
        <w:t>Prototype:</w:t>
      </w:r>
    </w:p>
    <w:p>
      <w:pPr>
        <w:pStyle w:val="style0"/>
        <w:tabs>
          <w:tab w:val="left" w:leader="none" w:pos="1890"/>
        </w:tabs>
        <w:rPr>
          <w:sz w:val="28"/>
          <w:szCs w:val="28"/>
        </w:rPr>
      </w:pPr>
      <w:r>
        <w:rPr>
          <w:sz w:val="28"/>
          <w:szCs w:val="28"/>
        </w:rPr>
        <w:t>Develop a prototype of your campaign concept. This can include creating mock-up materials, such as posters, brochures, social media content, or interactive experiences.</w:t>
      </w:r>
    </w:p>
    <w:p>
      <w:pPr>
        <w:pStyle w:val="style0"/>
        <w:tabs>
          <w:tab w:val="left" w:leader="none" w:pos="1890"/>
        </w:tabs>
        <w:rPr>
          <w:sz w:val="28"/>
          <w:szCs w:val="28"/>
        </w:rPr>
      </w:pPr>
      <w:r>
        <w:rPr>
          <w:sz w:val="28"/>
          <w:szCs w:val="28"/>
        </w:rPr>
        <w:t>Keep in mind that the prototype doesn't need to be perfect; its purpose is to quickly convey the essence of your campaign idea.</w:t>
      </w:r>
    </w:p>
    <w:p>
      <w:pPr>
        <w:pStyle w:val="style0"/>
        <w:tabs>
          <w:tab w:val="left" w:leader="none" w:pos="1890"/>
        </w:tabs>
        <w:rPr>
          <w:sz w:val="28"/>
          <w:szCs w:val="28"/>
        </w:rPr>
      </w:pPr>
      <w:r>
        <w:rPr>
          <w:sz w:val="28"/>
          <w:szCs w:val="28"/>
        </w:rPr>
        <w:t>Test:</w:t>
      </w:r>
    </w:p>
    <w:p>
      <w:pPr>
        <w:pStyle w:val="style0"/>
        <w:tabs>
          <w:tab w:val="left" w:leader="none" w:pos="1890"/>
        </w:tabs>
        <w:rPr>
          <w:sz w:val="28"/>
          <w:szCs w:val="28"/>
        </w:rPr>
      </w:pPr>
      <w:r>
        <w:rPr>
          <w:sz w:val="28"/>
          <w:szCs w:val="28"/>
        </w:rPr>
        <w:t>Share your prototype with a small group of your target audience or stakeholders and gather feedback. Focus on their reactions, preferences, and suggestions.</w:t>
      </w:r>
    </w:p>
    <w:p>
      <w:pPr>
        <w:pStyle w:val="style0"/>
        <w:tabs>
          <w:tab w:val="left" w:leader="none" w:pos="1890"/>
        </w:tabs>
        <w:rPr>
          <w:sz w:val="28"/>
          <w:szCs w:val="28"/>
        </w:rPr>
      </w:pPr>
      <w:r>
        <w:rPr>
          <w:sz w:val="28"/>
          <w:szCs w:val="28"/>
        </w:rPr>
        <w:t>Use this feedback to refine your campaign concept. Make necessary changes to improve its effectiveness and resonance with the audience.</w:t>
      </w:r>
    </w:p>
    <w:p>
      <w:pPr>
        <w:pStyle w:val="style0"/>
        <w:tabs>
          <w:tab w:val="left" w:leader="none" w:pos="1890"/>
        </w:tabs>
        <w:rPr>
          <w:sz w:val="28"/>
          <w:szCs w:val="28"/>
        </w:rPr>
      </w:pPr>
      <w:r>
        <w:rPr>
          <w:sz w:val="28"/>
          <w:szCs w:val="28"/>
        </w:rPr>
        <w:t>Implement:</w:t>
      </w:r>
    </w:p>
    <w:p>
      <w:pPr>
        <w:pStyle w:val="style0"/>
        <w:tabs>
          <w:tab w:val="left" w:leader="none" w:pos="1890"/>
        </w:tabs>
        <w:rPr>
          <w:sz w:val="28"/>
          <w:szCs w:val="28"/>
        </w:rPr>
      </w:pPr>
      <w:r>
        <w:rPr>
          <w:sz w:val="28"/>
          <w:szCs w:val="28"/>
        </w:rPr>
        <w:t>Once you've iterated and refined your campaign idea based on testing, it's time to fully implement it.</w:t>
      </w:r>
    </w:p>
    <w:p>
      <w:pPr>
        <w:pStyle w:val="style0"/>
        <w:tabs>
          <w:tab w:val="left" w:leader="none" w:pos="1890"/>
        </w:tabs>
        <w:rPr>
          <w:sz w:val="28"/>
          <w:szCs w:val="28"/>
        </w:rPr>
      </w:pPr>
      <w:r>
        <w:rPr>
          <w:sz w:val="28"/>
          <w:szCs w:val="28"/>
        </w:rPr>
        <w:t>Plan and execute the distribution of campaign materials and activities.</w:t>
      </w:r>
    </w:p>
    <w:p>
      <w:pPr>
        <w:pStyle w:val="style0"/>
        <w:tabs>
          <w:tab w:val="left" w:leader="none" w:pos="1890"/>
        </w:tabs>
        <w:rPr>
          <w:sz w:val="28"/>
          <w:szCs w:val="28"/>
        </w:rPr>
      </w:pPr>
      <w:r>
        <w:rPr>
          <w:sz w:val="28"/>
          <w:szCs w:val="28"/>
        </w:rPr>
        <w:t>Evaluate:</w:t>
      </w:r>
    </w:p>
    <w:p>
      <w:pPr>
        <w:pStyle w:val="style0"/>
        <w:tabs>
          <w:tab w:val="left" w:leader="none" w:pos="1890"/>
        </w:tabs>
        <w:rPr>
          <w:sz w:val="28"/>
          <w:szCs w:val="28"/>
        </w:rPr>
      </w:pPr>
      <w:r>
        <w:rPr>
          <w:sz w:val="28"/>
          <w:szCs w:val="28"/>
        </w:rPr>
        <w:t xml:space="preserve">Continuously monitor and evaluate the impact of your public health awareness campaign. Collect data on awareness levels, </w:t>
      </w:r>
      <w:r>
        <w:rPr>
          <w:sz w:val="28"/>
          <w:szCs w:val="28"/>
        </w:rPr>
        <w:t>behaviour</w:t>
      </w:r>
      <w:r>
        <w:rPr>
          <w:sz w:val="28"/>
          <w:szCs w:val="28"/>
        </w:rPr>
        <w:t xml:space="preserve"> change, and any other relevant metrics.</w:t>
      </w:r>
    </w:p>
    <w:p>
      <w:pPr>
        <w:pStyle w:val="style0"/>
        <w:tabs>
          <w:tab w:val="left" w:leader="none" w:pos="1890"/>
        </w:tabs>
        <w:rPr>
          <w:b/>
          <w:bCs/>
          <w:sz w:val="28"/>
          <w:szCs w:val="28"/>
        </w:rPr>
      </w:pPr>
    </w:p>
    <w:p>
      <w:pPr>
        <w:pStyle w:val="style0"/>
        <w:tabs>
          <w:tab w:val="left" w:leader="none" w:pos="1890"/>
        </w:tabs>
        <w:rPr>
          <w:b/>
          <w:bCs/>
          <w:sz w:val="28"/>
          <w:szCs w:val="28"/>
        </w:rPr>
      </w:pPr>
    </w:p>
    <w:p>
      <w:pPr>
        <w:pStyle w:val="style2"/>
        <w:spacing w:before="8"/>
        <w:rPr/>
      </w:pPr>
      <w:r>
        <w:rPr>
          <w:b w:val="false"/>
          <w:bCs w:val="false"/>
          <w:noProof/>
          <w:sz w:val="28"/>
          <w:szCs w:val="28"/>
          <w:lang w:val="en-IN" w:bidi="ta-IN" w:eastAsia="en-IN"/>
        </w:rPr>
        <w:drawing>
          <wp:inline distL="0" distT="0" distB="0" distR="0">
            <wp:extent cx="6134669" cy="4954137"/>
            <wp:effectExtent l="0" t="0" r="0" b="0"/>
            <wp:docPr id="1027" name="Picture 49" descr="C:\Users\MAMSE CSE\Downloads\3-Figure1-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49"/>
                    <pic:cNvPicPr/>
                  </pic:nvPicPr>
                  <pic:blipFill>
                    <a:blip r:embed="rId3" cstate="print"/>
                    <a:srcRect l="0" t="0" r="0" b="0"/>
                    <a:stretch/>
                  </pic:blipFill>
                  <pic:spPr>
                    <a:xfrm rot="0">
                      <a:off x="0" y="0"/>
                      <a:ext cx="6134669" cy="4954137"/>
                    </a:xfrm>
                    <a:prstGeom prst="rect"/>
                    <a:ln>
                      <a:noFill/>
                    </a:ln>
                  </pic:spPr>
                </pic:pic>
              </a:graphicData>
            </a:graphic>
          </wp:inline>
        </w:drawing>
      </w:r>
      <w:r>
        <w:rPr>
          <w:b w:val="false"/>
          <w:bCs w:val="false"/>
          <w:sz w:val="28"/>
          <w:szCs w:val="28"/>
        </w:rPr>
        <w:br w:type="page"/>
      </w:r>
    </w:p>
    <w:p>
      <w:pPr>
        <w:pStyle w:val="style0"/>
        <w:rPr>
          <w:b/>
          <w:bCs/>
          <w:sz w:val="32"/>
          <w:szCs w:val="32"/>
        </w:rPr>
      </w:pPr>
      <w:r>
        <w:rPr>
          <w:b/>
          <w:bCs/>
          <w:sz w:val="32"/>
          <w:szCs w:val="32"/>
        </w:rPr>
        <w:t>DATASET:</w:t>
      </w:r>
    </w:p>
    <w:p>
      <w:pPr>
        <w:pStyle w:val="style0"/>
        <w:rPr>
          <w:sz w:val="25"/>
        </w:rPr>
      </w:pPr>
    </w:p>
    <w:p>
      <w:pPr>
        <w:pStyle w:val="style66"/>
        <w:rPr>
          <w:b/>
          <w:sz w:val="23"/>
        </w:rPr>
      </w:pPr>
    </w:p>
    <w:p>
      <w:pPr>
        <w:pStyle w:val="style1"/>
        <w:rPr>
          <w:sz w:val="24"/>
        </w:rPr>
      </w:pPr>
      <w:r>
        <w:t>Data</w:t>
      </w:r>
      <w:r>
        <w:rPr>
          <w:spacing w:val="-1"/>
        </w:rPr>
        <w:t xml:space="preserve"> </w:t>
      </w:r>
      <w:r>
        <w:t>Pre-processing in R</w:t>
      </w:r>
    </w:p>
    <w:p>
      <w:pPr>
        <w:pStyle w:val="style66"/>
        <w:spacing w:before="5"/>
        <w:rPr>
          <w:b/>
          <w:sz w:val="29"/>
        </w:rPr>
      </w:pPr>
    </w:p>
    <w:p>
      <w:pPr>
        <w:pStyle w:val="style66"/>
        <w:spacing w:lineRule="auto" w:line="360"/>
        <w:ind w:left="101" w:right="114"/>
        <w:jc w:val="both"/>
        <w:rPr/>
      </w:pPr>
      <w:r>
        <w:t>There</w:t>
      </w:r>
      <w:r>
        <w:rPr>
          <w:spacing w:val="-14"/>
        </w:rPr>
        <w:t xml:space="preserve"> </w:t>
      </w:r>
      <w:r>
        <w:t>are</w:t>
      </w:r>
      <w:r>
        <w:rPr>
          <w:spacing w:val="-12"/>
        </w:rPr>
        <w:t xml:space="preserve"> </w:t>
      </w:r>
      <w:r>
        <w:t>many</w:t>
      </w:r>
      <w:r>
        <w:rPr>
          <w:spacing w:val="-13"/>
        </w:rPr>
        <w:t xml:space="preserve"> </w:t>
      </w:r>
      <w:r>
        <w:t>tools</w:t>
      </w:r>
      <w:r>
        <w:rPr>
          <w:spacing w:val="-14"/>
        </w:rPr>
        <w:t xml:space="preserve"> </w:t>
      </w:r>
      <w:r>
        <w:t>for</w:t>
      </w:r>
      <w:r>
        <w:rPr>
          <w:spacing w:val="-13"/>
        </w:rPr>
        <w:t xml:space="preserve"> </w:t>
      </w:r>
      <w:r>
        <w:t>doing</w:t>
      </w:r>
      <w:r>
        <w:rPr>
          <w:spacing w:val="-13"/>
        </w:rPr>
        <w:t xml:space="preserve"> </w:t>
      </w:r>
      <w:r>
        <w:t>data</w:t>
      </w:r>
      <w:r>
        <w:rPr>
          <w:spacing w:val="-13"/>
        </w:rPr>
        <w:t xml:space="preserve"> </w:t>
      </w:r>
      <w:r>
        <w:t>pre-processing</w:t>
      </w:r>
      <w:r>
        <w:rPr>
          <w:spacing w:val="-14"/>
        </w:rPr>
        <w:t xml:space="preserve"> </w:t>
      </w:r>
      <w:r>
        <w:t>available,</w:t>
      </w:r>
      <w:r>
        <w:rPr>
          <w:spacing w:val="-13"/>
        </w:rPr>
        <w:t xml:space="preserve"> </w:t>
      </w:r>
      <w:r>
        <w:t>such</w:t>
      </w:r>
      <w:r>
        <w:rPr>
          <w:spacing w:val="-13"/>
        </w:rPr>
        <w:t xml:space="preserve"> </w:t>
      </w:r>
      <w:r>
        <w:t>as</w:t>
      </w:r>
      <w:r>
        <w:rPr>
          <w:spacing w:val="-14"/>
        </w:rPr>
        <w:t xml:space="preserve"> </w:t>
      </w:r>
      <w:r>
        <w:t>R,</w:t>
      </w:r>
      <w:r>
        <w:rPr>
          <w:spacing w:val="-13"/>
        </w:rPr>
        <w:t xml:space="preserve"> </w:t>
      </w:r>
      <w:r>
        <w:t>STATA,</w:t>
      </w:r>
      <w:r>
        <w:rPr>
          <w:spacing w:val="-13"/>
        </w:rPr>
        <w:t xml:space="preserve"> </w:t>
      </w:r>
      <w:r>
        <w:t>SAS,</w:t>
      </w:r>
      <w:r>
        <w:rPr>
          <w:spacing w:val="-12"/>
        </w:rPr>
        <w:t xml:space="preserve"> </w:t>
      </w:r>
      <w:r>
        <w:t>and</w:t>
      </w:r>
      <w:r>
        <w:rPr>
          <w:spacing w:val="-14"/>
        </w:rPr>
        <w:t xml:space="preserve"> </w:t>
      </w:r>
      <w:r>
        <w:t>Python;</w:t>
      </w:r>
      <w:r>
        <w:rPr>
          <w:spacing w:val="-57"/>
        </w:rPr>
        <w:t xml:space="preserve"> </w:t>
      </w:r>
      <w:r>
        <w:t>each differs in the level of programming background required. R is a free tool that is supported by</w:t>
      </w:r>
      <w:r>
        <w:rPr>
          <w:spacing w:val="-57"/>
        </w:rPr>
        <w:t xml:space="preserve"> </w:t>
      </w:r>
      <w:r>
        <w:t>a range of statistical and data manipulation packages. In this section of the chapter, we will go</w:t>
      </w:r>
      <w:r>
        <w:rPr>
          <w:spacing w:val="1"/>
        </w:rPr>
        <w:t xml:space="preserve"> </w:t>
      </w:r>
      <w:r>
        <w:t>through some examples demonstrating various steps of data pre-processing in R, using data from</w:t>
      </w:r>
      <w:r>
        <w:rPr>
          <w:spacing w:val="1"/>
        </w:rPr>
        <w:t xml:space="preserve"> </w:t>
      </w:r>
      <w:r>
        <w:t>various MIMIC dataset (SQL extraction codes included). Due to the significant content involved</w:t>
      </w:r>
      <w:r>
        <w:rPr>
          <w:spacing w:val="1"/>
        </w:rPr>
        <w:t xml:space="preserve"> </w:t>
      </w:r>
      <w:r>
        <w:t xml:space="preserve">with the data cleaning step of pre-processing, this step will be separately addressed in Chaps. </w:t>
      </w:r>
      <w:r>
        <w:t>13</w:t>
      </w:r>
      <w:r>
        <w:rPr>
          <w:spacing w:val="1"/>
        </w:rPr>
        <w:t xml:space="preserve"> </w:t>
      </w:r>
      <w:r>
        <w:t>and 14.</w:t>
      </w:r>
      <w:r>
        <w:t xml:space="preserve"> The examples in this section will deal with some R basics as well as data integration,</w:t>
      </w:r>
      <w:r>
        <w:rPr>
          <w:spacing w:val="1"/>
        </w:rPr>
        <w:t xml:space="preserve"> </w:t>
      </w:r>
      <w:r>
        <w:t>transformation,</w:t>
      </w:r>
      <w:r>
        <w:rPr>
          <w:spacing w:val="-1"/>
        </w:rPr>
        <w:t xml:space="preserve"> </w:t>
      </w:r>
      <w:r>
        <w:t>and reduction.</w:t>
      </w:r>
    </w:p>
    <w:p>
      <w:pPr>
        <w:pStyle w:val="style1"/>
        <w:spacing w:before="218"/>
        <w:rPr/>
      </w:pPr>
      <w:r>
        <w:t>R—</w:t>
      </w:r>
      <w:r>
        <w:t>The</w:t>
      </w:r>
      <w:r>
        <w:rPr>
          <w:spacing w:val="-1"/>
        </w:rPr>
        <w:t xml:space="preserve"> </w:t>
      </w:r>
      <w:r>
        <w:t>Basics</w:t>
      </w:r>
    </w:p>
    <w:p>
      <w:pPr>
        <w:pStyle w:val="style66"/>
        <w:spacing w:before="4"/>
        <w:rPr>
          <w:b/>
          <w:sz w:val="29"/>
        </w:rPr>
      </w:pPr>
    </w:p>
    <w:p>
      <w:pPr>
        <w:pStyle w:val="style66"/>
        <w:spacing w:lineRule="auto" w:line="360"/>
        <w:ind w:left="101" w:right="115"/>
        <w:jc w:val="both"/>
        <w:rPr/>
      </w:pPr>
      <w:r>
        <w:t>The most common data output from a MIMIC database query is in the form of ‘comma separated</w:t>
      </w:r>
      <w:r>
        <w:rPr>
          <w:spacing w:val="1"/>
        </w:rPr>
        <w:t xml:space="preserve"> </w:t>
      </w:r>
      <w:r>
        <w:t>values’ files, with filenames ending in ‘.</w:t>
      </w:r>
      <w:r>
        <w:t>csv</w:t>
      </w:r>
      <w:r>
        <w:t>’. This output file format</w:t>
      </w:r>
      <w:r>
        <w:rPr>
          <w:spacing w:val="1"/>
        </w:rPr>
        <w:t xml:space="preserve"> </w:t>
      </w:r>
      <w:r>
        <w:t>can be selected when</w:t>
      </w:r>
      <w:r>
        <w:rPr>
          <w:spacing w:val="1"/>
        </w:rPr>
        <w:t xml:space="preserve"> </w:t>
      </w:r>
      <w:r>
        <w:t>exporting the SQL query results from MIMIC database. Besides ‘.</w:t>
      </w:r>
      <w:r>
        <w:t>csv</w:t>
      </w:r>
      <w:r>
        <w:t>’ files, R is also able to read</w:t>
      </w:r>
      <w:r>
        <w:rPr>
          <w:spacing w:val="-57"/>
        </w:rPr>
        <w:t xml:space="preserve"> </w:t>
      </w:r>
      <w:r>
        <w:t>in other file formats, such as Excel, SAS, etc., but</w:t>
      </w:r>
      <w:r>
        <w:rPr>
          <w:spacing w:val="-1"/>
        </w:rPr>
        <w:t xml:space="preserve"> </w:t>
      </w:r>
      <w:r>
        <w:t>we</w:t>
      </w:r>
      <w:r>
        <w:rPr>
          <w:spacing w:val="6"/>
        </w:rPr>
        <w:t xml:space="preserve"> </w:t>
      </w:r>
      <w:r>
        <w:t>will not go</w:t>
      </w:r>
      <w:r>
        <w:rPr>
          <w:spacing w:val="1"/>
        </w:rPr>
        <w:t xml:space="preserve"> </w:t>
      </w:r>
      <w:r>
        <w:t>into the detail here.</w:t>
      </w:r>
    </w:p>
    <w:p>
      <w:pPr>
        <w:pStyle w:val="style1"/>
        <w:spacing w:before="213"/>
        <w:rPr/>
      </w:pPr>
      <w:r>
        <w:t>Understanding</w:t>
      </w:r>
      <w:r>
        <w:rPr>
          <w:spacing w:val="-1"/>
        </w:rPr>
        <w:t xml:space="preserve"> </w:t>
      </w:r>
      <w:r>
        <w:t>‘Data Types’ in</w:t>
      </w:r>
      <w:r>
        <w:rPr>
          <w:spacing w:val="-1"/>
        </w:rPr>
        <w:t xml:space="preserve"> </w:t>
      </w:r>
      <w:r>
        <w:t>R</w:t>
      </w:r>
    </w:p>
    <w:p>
      <w:pPr>
        <w:pStyle w:val="style66"/>
        <w:spacing w:before="6"/>
        <w:rPr>
          <w:b/>
          <w:sz w:val="29"/>
        </w:rPr>
      </w:pPr>
    </w:p>
    <w:p>
      <w:pPr>
        <w:pStyle w:val="style66"/>
        <w:spacing w:lineRule="auto" w:line="360"/>
        <w:ind w:left="101" w:right="359"/>
        <w:rPr/>
      </w:pPr>
      <w:r>
        <w:t>For</w:t>
      </w:r>
      <w:r>
        <w:rPr>
          <w:spacing w:val="-2"/>
        </w:rPr>
        <w:t xml:space="preserve"> </w:t>
      </w:r>
      <w:r>
        <w:t>many</w:t>
      </w:r>
      <w:r>
        <w:rPr>
          <w:spacing w:val="-1"/>
        </w:rPr>
        <w:t xml:space="preserve"> </w:t>
      </w:r>
      <w:r>
        <w:t>who</w:t>
      </w:r>
      <w:r>
        <w:rPr>
          <w:spacing w:val="-1"/>
        </w:rPr>
        <w:t xml:space="preserve"> </w:t>
      </w:r>
      <w:r>
        <w:t>have</w:t>
      </w:r>
      <w:r>
        <w:rPr>
          <w:spacing w:val="-1"/>
        </w:rPr>
        <w:t xml:space="preserve"> </w:t>
      </w:r>
      <w:r>
        <w:t>used</w:t>
      </w:r>
      <w:r>
        <w:rPr>
          <w:spacing w:val="-2"/>
        </w:rPr>
        <w:t xml:space="preserve"> </w:t>
      </w:r>
      <w:r>
        <w:t>other</w:t>
      </w:r>
      <w:r>
        <w:rPr>
          <w:spacing w:val="-1"/>
        </w:rPr>
        <w:t xml:space="preserve"> </w:t>
      </w:r>
      <w:r>
        <w:t>data</w:t>
      </w:r>
      <w:r>
        <w:rPr>
          <w:spacing w:val="-1"/>
        </w:rPr>
        <w:t xml:space="preserve"> </w:t>
      </w:r>
      <w:r>
        <w:t>analysis</w:t>
      </w:r>
      <w:r>
        <w:rPr>
          <w:spacing w:val="-1"/>
        </w:rPr>
        <w:t xml:space="preserve"> </w:t>
      </w:r>
      <w:r>
        <w:t>software</w:t>
      </w:r>
      <w:r>
        <w:rPr>
          <w:spacing w:val="-2"/>
        </w:rPr>
        <w:t xml:space="preserve"> </w:t>
      </w:r>
      <w:r>
        <w:t>or</w:t>
      </w:r>
      <w:r>
        <w:rPr>
          <w:spacing w:val="-2"/>
        </w:rPr>
        <w:t xml:space="preserve"> </w:t>
      </w:r>
      <w:r>
        <w:t>who</w:t>
      </w:r>
      <w:r>
        <w:rPr>
          <w:spacing w:val="-1"/>
        </w:rPr>
        <w:t xml:space="preserve"> </w:t>
      </w:r>
      <w:r>
        <w:t>have</w:t>
      </w:r>
      <w:r>
        <w:rPr>
          <w:spacing w:val="-1"/>
        </w:rPr>
        <w:t xml:space="preserve"> </w:t>
      </w:r>
      <w:r>
        <w:t>a</w:t>
      </w:r>
      <w:r>
        <w:rPr>
          <w:spacing w:val="-1"/>
        </w:rPr>
        <w:t xml:space="preserve"> </w:t>
      </w:r>
      <w:r>
        <w:t>programming</w:t>
      </w:r>
      <w:r>
        <w:rPr>
          <w:spacing w:val="-1"/>
        </w:rPr>
        <w:t xml:space="preserve"> </w:t>
      </w:r>
      <w:r>
        <w:t>background,</w:t>
      </w:r>
      <w:r>
        <w:rPr>
          <w:spacing w:val="-57"/>
        </w:rPr>
        <w:t xml:space="preserve"> </w:t>
      </w:r>
      <w:r>
        <w:t>you</w:t>
      </w:r>
      <w:r>
        <w:rPr>
          <w:spacing w:val="-1"/>
        </w:rPr>
        <w:t xml:space="preserve"> </w:t>
      </w:r>
      <w:r>
        <w:t>will be familiar with the concept</w:t>
      </w:r>
      <w:r>
        <w:rPr>
          <w:spacing w:val="-1"/>
        </w:rPr>
        <w:t xml:space="preserve"> </w:t>
      </w:r>
      <w:r>
        <w:t>of ‘data types’.</w:t>
      </w:r>
    </w:p>
    <w:p>
      <w:pPr>
        <w:pStyle w:val="style66"/>
        <w:spacing w:before="202" w:lineRule="auto" w:line="532"/>
        <w:ind w:left="101" w:right="3008"/>
        <w:rPr/>
      </w:pPr>
      <w:r>
        <w:t>R strictly stores data in several different data types, called ‘classes’:</w:t>
      </w:r>
      <w:r>
        <w:rPr>
          <w:spacing w:val="-58"/>
        </w:rPr>
        <w:t xml:space="preserve"> </w:t>
      </w:r>
      <w:r>
        <w:t>Numeric</w:t>
      </w:r>
      <w:r>
        <w:rPr>
          <w:spacing w:val="-1"/>
        </w:rPr>
        <w:t xml:space="preserve"> </w:t>
      </w:r>
      <w:r>
        <w:t>– e.g. 3.1415, 1.618</w:t>
      </w:r>
    </w:p>
    <w:p>
      <w:pPr>
        <w:pStyle w:val="style0"/>
        <w:spacing w:lineRule="auto" w:line="532"/>
        <w:rPr/>
        <w:sectPr>
          <w:pgSz w:w="12240" w:h="15840" w:orient="portrait"/>
          <w:pgMar w:top="1380" w:right="1260" w:bottom="280" w:left="1340" w:header="720" w:footer="720" w:gutter="0"/>
          <w:cols w:space="720"/>
        </w:sectPr>
      </w:pPr>
    </w:p>
    <w:p>
      <w:pPr>
        <w:pStyle w:val="style66"/>
        <w:spacing w:before="60"/>
        <w:ind w:left="101"/>
        <w:rPr/>
      </w:pPr>
      <w:r>
        <w:t>Integer</w:t>
      </w:r>
      <w:r>
        <w:rPr>
          <w:spacing w:val="-1"/>
        </w:rPr>
        <w:t xml:space="preserve"> </w:t>
      </w:r>
      <w:r>
        <w:t>– e.g. -1, 0, 1, 2,</w:t>
      </w:r>
      <w:r>
        <w:rPr>
          <w:spacing w:val="-1"/>
        </w:rPr>
        <w:t xml:space="preserve"> </w:t>
      </w:r>
      <w:r>
        <w:t>3</w:t>
      </w:r>
    </w:p>
    <w:p>
      <w:pPr>
        <w:pStyle w:val="style66"/>
        <w:spacing w:before="4"/>
        <w:rPr>
          <w:sz w:val="30"/>
        </w:rPr>
      </w:pPr>
    </w:p>
    <w:p>
      <w:pPr>
        <w:pStyle w:val="style66"/>
        <w:spacing w:lineRule="auto" w:line="540"/>
        <w:ind w:left="101" w:right="4848"/>
        <w:rPr/>
      </w:pPr>
      <w:r>
        <w:t>Character – e.g. “</w:t>
      </w:r>
      <w:r>
        <w:t>vancomycin</w:t>
      </w:r>
      <w:r>
        <w:t>”, “metronidazole”</w:t>
      </w:r>
      <w:r>
        <w:rPr>
          <w:spacing w:val="-58"/>
        </w:rPr>
        <w:t xml:space="preserve"> </w:t>
      </w:r>
      <w:r>
        <w:t>Logical</w:t>
      </w:r>
      <w:r>
        <w:rPr>
          <w:spacing w:val="-1"/>
        </w:rPr>
        <w:t xml:space="preserve"> </w:t>
      </w:r>
      <w:r>
        <w:t>– TRUE, FALSE</w:t>
      </w:r>
    </w:p>
    <w:p>
      <w:pPr>
        <w:pStyle w:val="style66"/>
        <w:spacing w:lineRule="exact" w:line="274"/>
        <w:ind w:left="101"/>
        <w:rPr/>
      </w:pPr>
      <w:r>
        <w:t>Factors/categorical</w:t>
      </w:r>
      <w:r>
        <w:rPr>
          <w:spacing w:val="-2"/>
        </w:rPr>
        <w:t xml:space="preserve"> </w:t>
      </w:r>
      <w:r>
        <w:t>– e.g.</w:t>
      </w:r>
      <w:r>
        <w:rPr>
          <w:spacing w:val="-1"/>
        </w:rPr>
        <w:t xml:space="preserve"> </w:t>
      </w:r>
      <w:r>
        <w:t>male or female</w:t>
      </w:r>
      <w:r>
        <w:rPr>
          <w:spacing w:val="-1"/>
        </w:rPr>
        <w:t xml:space="preserve"> </w:t>
      </w:r>
      <w:r>
        <w:t>under variable, gender</w:t>
      </w:r>
    </w:p>
    <w:p>
      <w:pPr>
        <w:pStyle w:val="style66"/>
        <w:spacing w:before="4"/>
        <w:rPr>
          <w:sz w:val="30"/>
        </w:rPr>
      </w:pPr>
    </w:p>
    <w:p>
      <w:pPr>
        <w:pStyle w:val="style66"/>
        <w:spacing w:lineRule="auto" w:line="540"/>
        <w:ind w:left="101" w:right="2107"/>
        <w:rPr/>
      </w:pPr>
      <w:r>
        <w:t>R also usually does not allow mixing of data types for a variable, except in a:</w:t>
      </w:r>
      <w:r>
        <w:rPr>
          <w:spacing w:val="-58"/>
        </w:rPr>
        <w:t xml:space="preserve"> </w:t>
      </w:r>
      <w:r>
        <w:t>List</w:t>
      </w:r>
      <w:r>
        <w:rPr>
          <w:spacing w:val="-1"/>
        </w:rPr>
        <w:t xml:space="preserve"> </w:t>
      </w:r>
      <w:r>
        <w:t>– as a one</w:t>
      </w:r>
      <w:r>
        <w:rPr>
          <w:spacing w:val="-1"/>
        </w:rPr>
        <w:t xml:space="preserve"> </w:t>
      </w:r>
      <w:r>
        <w:t>dimensional vector,</w:t>
      </w:r>
      <w:r>
        <w:rPr>
          <w:spacing w:val="-1"/>
        </w:rPr>
        <w:t xml:space="preserve"> </w:t>
      </w:r>
      <w:r>
        <w:t xml:space="preserve">e.g. </w:t>
      </w:r>
      <w:r>
        <w:t>c(</w:t>
      </w:r>
      <w:r>
        <w:t>“</w:t>
      </w:r>
      <w:r>
        <w:t>vancomycin</w:t>
      </w:r>
      <w:r>
        <w:t>”, 1.618, “red”)</w:t>
      </w:r>
    </w:p>
    <w:p>
      <w:pPr>
        <w:pStyle w:val="style66"/>
        <w:spacing w:before="2"/>
        <w:ind w:left="101"/>
        <w:rPr/>
      </w:pPr>
      <w:r>
        <w:t>Data-frame</w:t>
      </w:r>
      <w:r>
        <w:rPr>
          <w:spacing w:val="-1"/>
        </w:rPr>
        <w:t xml:space="preserve"> </w:t>
      </w:r>
      <w:r>
        <w:t>– as</w:t>
      </w:r>
      <w:r>
        <w:rPr>
          <w:spacing w:val="-1"/>
        </w:rPr>
        <w:t xml:space="preserve"> </w:t>
      </w:r>
      <w:r>
        <w:t>a two dimensional</w:t>
      </w:r>
      <w:r>
        <w:rPr>
          <w:spacing w:val="-1"/>
        </w:rPr>
        <w:t xml:space="preserve"> </w:t>
      </w:r>
      <w:r>
        <w:t>table with</w:t>
      </w:r>
      <w:r>
        <w:rPr>
          <w:spacing w:val="-1"/>
        </w:rPr>
        <w:t xml:space="preserve"> </w:t>
      </w:r>
      <w:r>
        <w:t>rows (observations) and</w:t>
      </w:r>
      <w:r>
        <w:rPr>
          <w:spacing w:val="-1"/>
        </w:rPr>
        <w:t xml:space="preserve"> </w:t>
      </w:r>
      <w:r>
        <w:t>columns (variables)</w:t>
      </w:r>
    </w:p>
    <w:p>
      <w:pPr>
        <w:pStyle w:val="style66"/>
        <w:rPr>
          <w:sz w:val="26"/>
        </w:rPr>
      </w:pPr>
    </w:p>
    <w:p>
      <w:pPr>
        <w:pStyle w:val="style66"/>
        <w:rPr>
          <w:sz w:val="26"/>
        </w:rPr>
      </w:pPr>
    </w:p>
    <w:p>
      <w:pPr>
        <w:pStyle w:val="style66"/>
        <w:spacing w:before="5"/>
        <w:rPr>
          <w:sz w:val="31"/>
        </w:rPr>
      </w:pPr>
    </w:p>
    <w:p>
      <w:pPr>
        <w:pStyle w:val="style66"/>
        <w:ind w:left="101"/>
        <w:rPr/>
      </w:pPr>
      <w:r>
        <w:t>Lists</w:t>
      </w:r>
      <w:r>
        <w:rPr>
          <w:spacing w:val="-1"/>
        </w:rPr>
        <w:t xml:space="preserve"> </w:t>
      </w:r>
      <w:r>
        <w:t>and data-frames</w:t>
      </w:r>
      <w:r>
        <w:rPr>
          <w:spacing w:val="-1"/>
        </w:rPr>
        <w:t xml:space="preserve"> </w:t>
      </w:r>
      <w:r>
        <w:t>are treated as</w:t>
      </w:r>
      <w:r>
        <w:rPr>
          <w:spacing w:val="-1"/>
        </w:rPr>
        <w:t xml:space="preserve"> </w:t>
      </w:r>
      <w:r>
        <w:t>their own ‘</w:t>
      </w:r>
      <w:r>
        <w:t>class’</w:t>
      </w:r>
      <w:r>
        <w:rPr>
          <w:spacing w:val="-1"/>
        </w:rPr>
        <w:t xml:space="preserve"> </w:t>
      </w:r>
      <w:r>
        <w:t>in R.</w:t>
      </w:r>
    </w:p>
    <w:p>
      <w:pPr>
        <w:pStyle w:val="style66"/>
        <w:spacing w:before="5"/>
        <w:rPr>
          <w:sz w:val="29"/>
        </w:rPr>
      </w:pPr>
    </w:p>
    <w:p>
      <w:pPr>
        <w:pStyle w:val="style66"/>
        <w:spacing w:lineRule="auto" w:line="360"/>
        <w:ind w:left="101" w:right="115"/>
        <w:jc w:val="both"/>
        <w:rPr/>
      </w:pPr>
      <w:r>
        <w:t>Query output from MIMIC commonly will be in the form of data tables with different data types</w:t>
      </w:r>
      <w:r>
        <w:rPr>
          <w:spacing w:val="1"/>
        </w:rPr>
        <w:t xml:space="preserve"> </w:t>
      </w:r>
      <w:r>
        <w:t>in different columns. Therefore, R usually stores these tables as ‘data-frames’ when they are read</w:t>
      </w:r>
      <w:r>
        <w:rPr>
          <w:spacing w:val="1"/>
        </w:rPr>
        <w:t xml:space="preserve"> </w:t>
      </w:r>
      <w:r>
        <w:t>into R.</w:t>
      </w:r>
    </w:p>
    <w:p>
      <w:pPr>
        <w:pStyle w:val="style66"/>
        <w:spacing w:before="213"/>
        <w:ind w:left="101"/>
        <w:rPr/>
      </w:pPr>
      <w:r>
        <w:t>Special</w:t>
      </w:r>
      <w:r>
        <w:rPr>
          <w:spacing w:val="-2"/>
        </w:rPr>
        <w:t xml:space="preserve"> </w:t>
      </w:r>
      <w:r>
        <w:t>Values in R</w:t>
      </w:r>
    </w:p>
    <w:p>
      <w:pPr>
        <w:pStyle w:val="style66"/>
        <w:spacing w:before="10"/>
        <w:rPr>
          <w:sz w:val="29"/>
        </w:rPr>
      </w:pPr>
    </w:p>
    <w:p>
      <w:pPr>
        <w:pStyle w:val="style66"/>
        <w:spacing w:lineRule="auto" w:line="540"/>
        <w:ind w:left="101" w:right="2774"/>
        <w:rPr/>
      </w:pPr>
      <w:r>
        <w:t>NA – ‘not available’, usually a default placeholder for missing values.</w:t>
      </w:r>
      <w:r>
        <w:rPr>
          <w:spacing w:val="-57"/>
        </w:rPr>
        <w:t xml:space="preserve"> </w:t>
      </w:r>
      <w:r>
        <w:t>NAN</w:t>
      </w:r>
      <w:r>
        <w:rPr>
          <w:spacing w:val="-1"/>
        </w:rPr>
        <w:t xml:space="preserve"> </w:t>
      </w:r>
      <w:r>
        <w:t>– ‘not a number’, only applying to numeric vectors.</w:t>
      </w:r>
    </w:p>
    <w:p>
      <w:pPr>
        <w:pStyle w:val="style66"/>
        <w:spacing w:lineRule="auto" w:line="530"/>
        <w:ind w:left="101" w:right="828"/>
        <w:rPr/>
      </w:pPr>
      <w:r>
        <w:t>NULL – ‘empty’ value or set. Often returned by expressions where the value is undefined.</w:t>
      </w:r>
      <w:r>
        <w:rPr>
          <w:spacing w:val="-58"/>
        </w:rPr>
        <w:t xml:space="preserve"> </w:t>
      </w:r>
      <w:r>
        <w:t>Inf</w:t>
      </w:r>
      <w:r>
        <w:rPr>
          <w:spacing w:val="-1"/>
        </w:rPr>
        <w:t xml:space="preserve"> </w:t>
      </w:r>
      <w:r>
        <w:t>– value for ‘infinity’ and only applies to numeric vectors.</w:t>
      </w:r>
    </w:p>
    <w:p>
      <w:pPr>
        <w:pStyle w:val="style66"/>
        <w:spacing w:before="1"/>
        <w:ind w:left="101"/>
        <w:rPr/>
      </w:pPr>
      <w:r>
        <w:t>Setting</w:t>
      </w:r>
      <w:r>
        <w:rPr>
          <w:spacing w:val="-1"/>
        </w:rPr>
        <w:t xml:space="preserve"> </w:t>
      </w:r>
      <w:r>
        <w:t>Working Directory</w:t>
      </w:r>
    </w:p>
    <w:p>
      <w:pPr>
        <w:pStyle w:val="style66"/>
        <w:spacing w:before="4"/>
        <w:rPr>
          <w:sz w:val="30"/>
        </w:rPr>
      </w:pPr>
    </w:p>
    <w:p>
      <w:pPr>
        <w:pStyle w:val="style66"/>
        <w:spacing w:lineRule="auto" w:line="540"/>
        <w:ind w:left="101" w:right="4780"/>
        <w:rPr/>
      </w:pPr>
      <w:r>
        <w:t>This step tells R where to read in the source files.</w:t>
      </w:r>
      <w:r>
        <w:rPr>
          <w:spacing w:val="-58"/>
        </w:rPr>
        <w:t xml:space="preserve"> </w:t>
      </w:r>
      <w:r>
        <w:t>command</w:t>
      </w:r>
      <w:r>
        <w:t>:</w:t>
      </w:r>
      <w:r>
        <w:rPr>
          <w:spacing w:val="-1"/>
        </w:rPr>
        <w:t xml:space="preserve"> </w:t>
      </w:r>
      <w:r>
        <w:t>setwd</w:t>
      </w:r>
      <w:r>
        <w:t>(“</w:t>
      </w:r>
      <w:r>
        <w:t>directory_path</w:t>
      </w:r>
      <w:r>
        <w:t>”)</w:t>
      </w:r>
    </w:p>
    <w:p>
      <w:pPr>
        <w:pStyle w:val="style66"/>
        <w:spacing w:lineRule="auto" w:line="530"/>
        <w:ind w:left="101" w:right="1286"/>
        <w:rPr/>
      </w:pPr>
      <w:r>
        <w:t>Example:</w:t>
      </w:r>
      <w:r>
        <w:rPr>
          <w:spacing w:val="-2"/>
        </w:rPr>
        <w:t xml:space="preserve"> </w:t>
      </w:r>
      <w:r>
        <w:t>(If</w:t>
      </w:r>
      <w:r>
        <w:rPr>
          <w:spacing w:val="-1"/>
        </w:rPr>
        <w:t xml:space="preserve"> </w:t>
      </w:r>
      <w:r>
        <w:t>all</w:t>
      </w:r>
      <w:r>
        <w:rPr>
          <w:spacing w:val="-2"/>
        </w:rPr>
        <w:t xml:space="preserve"> </w:t>
      </w:r>
      <w:r>
        <w:t>data</w:t>
      </w:r>
      <w:r>
        <w:rPr>
          <w:spacing w:val="-1"/>
        </w:rPr>
        <w:t xml:space="preserve"> </w:t>
      </w:r>
      <w:r>
        <w:t>files</w:t>
      </w:r>
      <w:r>
        <w:rPr>
          <w:spacing w:val="-2"/>
        </w:rPr>
        <w:t xml:space="preserve"> </w:t>
      </w:r>
      <w:r>
        <w:t>are</w:t>
      </w:r>
      <w:r>
        <w:rPr>
          <w:spacing w:val="-2"/>
        </w:rPr>
        <w:t xml:space="preserve"> </w:t>
      </w:r>
      <w:r>
        <w:t>saved</w:t>
      </w:r>
      <w:r>
        <w:rPr>
          <w:spacing w:val="-1"/>
        </w:rPr>
        <w:t xml:space="preserve"> </w:t>
      </w:r>
      <w:r>
        <w:t>in</w:t>
      </w:r>
      <w:r>
        <w:rPr>
          <w:spacing w:val="-2"/>
        </w:rPr>
        <w:t xml:space="preserve"> </w:t>
      </w:r>
      <w:r>
        <w:t>directory</w:t>
      </w:r>
      <w:r>
        <w:rPr>
          <w:spacing w:val="-1"/>
        </w:rPr>
        <w:t xml:space="preserve"> </w:t>
      </w:r>
      <w:r>
        <w:t>“</w:t>
      </w:r>
      <w:r>
        <w:t>MIMIC_data_files</w:t>
      </w:r>
      <w:r>
        <w:t>”</w:t>
      </w:r>
      <w:r>
        <w:rPr>
          <w:spacing w:val="-2"/>
        </w:rPr>
        <w:t xml:space="preserve"> </w:t>
      </w:r>
      <w:r>
        <w:t>on</w:t>
      </w:r>
      <w:r>
        <w:rPr>
          <w:spacing w:val="-1"/>
        </w:rPr>
        <w:t xml:space="preserve"> </w:t>
      </w:r>
      <w:r>
        <w:t>the</w:t>
      </w:r>
      <w:r>
        <w:rPr>
          <w:spacing w:val="-1"/>
        </w:rPr>
        <w:t xml:space="preserve"> </w:t>
      </w:r>
      <w:r>
        <w:t>Desktop)</w:t>
      </w:r>
      <w:r>
        <w:rPr>
          <w:spacing w:val="-57"/>
        </w:rPr>
        <w:t xml:space="preserve"> </w:t>
      </w:r>
      <w:r>
        <w:t>Reading in .</w:t>
      </w:r>
      <w:r>
        <w:t>csv</w:t>
      </w:r>
      <w:r>
        <w:rPr>
          <w:spacing w:val="-1"/>
        </w:rPr>
        <w:t xml:space="preserve"> </w:t>
      </w:r>
      <w:r>
        <w:t>Files from MIMIC Query Results</w:t>
      </w:r>
    </w:p>
    <w:p>
      <w:pPr>
        <w:pStyle w:val="style0"/>
        <w:spacing w:lineRule="auto" w:line="530"/>
        <w:rPr/>
        <w:sectPr>
          <w:pgSz w:w="12240" w:h="15840" w:orient="portrait"/>
          <w:pgMar w:top="1060" w:right="1260" w:bottom="280" w:left="1340" w:header="720" w:footer="720" w:gutter="0"/>
          <w:cols w:space="720"/>
        </w:sectPr>
      </w:pPr>
    </w:p>
    <w:p>
      <w:pPr>
        <w:pStyle w:val="style66"/>
        <w:spacing w:before="79" w:lineRule="auto" w:line="532"/>
        <w:ind w:left="101" w:right="3008"/>
        <w:rPr/>
      </w:pPr>
      <w:r>
        <w:t>The</w:t>
      </w:r>
      <w:r>
        <w:rPr>
          <w:spacing w:val="-2"/>
        </w:rPr>
        <w:t xml:space="preserve"> </w:t>
      </w:r>
      <w:r>
        <w:t>data</w:t>
      </w:r>
      <w:r>
        <w:rPr>
          <w:spacing w:val="-1"/>
        </w:rPr>
        <w:t xml:space="preserve"> </w:t>
      </w:r>
      <w:r>
        <w:t>read</w:t>
      </w:r>
      <w:r>
        <w:rPr>
          <w:spacing w:val="-2"/>
        </w:rPr>
        <w:t xml:space="preserve"> </w:t>
      </w:r>
      <w:r>
        <w:t>into</w:t>
      </w:r>
      <w:r>
        <w:rPr>
          <w:spacing w:val="-1"/>
        </w:rPr>
        <w:t xml:space="preserve"> </w:t>
      </w:r>
      <w:r>
        <w:t>R</w:t>
      </w:r>
      <w:r>
        <w:rPr>
          <w:spacing w:val="-2"/>
        </w:rPr>
        <w:t xml:space="preserve"> </w:t>
      </w:r>
      <w:r>
        <w:t>is</w:t>
      </w:r>
      <w:r>
        <w:rPr>
          <w:spacing w:val="-1"/>
        </w:rPr>
        <w:t xml:space="preserve"> </w:t>
      </w:r>
      <w:r>
        <w:t>assigned</w:t>
      </w:r>
      <w:r>
        <w:rPr>
          <w:spacing w:val="-2"/>
        </w:rPr>
        <w:t xml:space="preserve"> </w:t>
      </w:r>
      <w:r>
        <w:t>a</w:t>
      </w:r>
      <w:r>
        <w:rPr>
          <w:spacing w:val="-2"/>
        </w:rPr>
        <w:t xml:space="preserve"> </w:t>
      </w:r>
      <w:r>
        <w:t>‘name’</w:t>
      </w:r>
      <w:r>
        <w:rPr>
          <w:spacing w:val="-1"/>
        </w:rPr>
        <w:t xml:space="preserve"> </w:t>
      </w:r>
      <w:r>
        <w:t>for</w:t>
      </w:r>
      <w:r>
        <w:rPr>
          <w:spacing w:val="-2"/>
        </w:rPr>
        <w:t xml:space="preserve"> </w:t>
      </w:r>
      <w:r>
        <w:t>reference</w:t>
      </w:r>
      <w:r>
        <w:rPr>
          <w:spacing w:val="-1"/>
        </w:rPr>
        <w:t xml:space="preserve"> </w:t>
      </w:r>
      <w:r>
        <w:t>later</w:t>
      </w:r>
      <w:r>
        <w:rPr>
          <w:spacing w:val="-2"/>
        </w:rPr>
        <w:t xml:space="preserve"> </w:t>
      </w:r>
      <w:r>
        <w:t>on.</w:t>
      </w:r>
      <w:r>
        <w:rPr>
          <w:spacing w:val="-57"/>
        </w:rPr>
        <w:t xml:space="preserve"> </w:t>
      </w:r>
      <w:r>
        <w:t>Command:</w:t>
      </w:r>
      <w:r>
        <w:rPr>
          <w:spacing w:val="-2"/>
        </w:rPr>
        <w:t xml:space="preserve"> </w:t>
      </w:r>
      <w:r>
        <w:t>set_var_name</w:t>
      </w:r>
      <w:r>
        <w:t xml:space="preserve"> &lt;-</w:t>
      </w:r>
      <w:r>
        <w:rPr>
          <w:spacing w:val="1"/>
        </w:rPr>
        <w:t xml:space="preserve"> </w:t>
      </w:r>
      <w:r>
        <w:t>read.csv(</w:t>
      </w:r>
      <w:r>
        <w:t>“filename.csv”)</w:t>
      </w:r>
    </w:p>
    <w:p>
      <w:pPr>
        <w:pStyle w:val="style2"/>
        <w:spacing w:before="8"/>
        <w:rPr/>
      </w:pPr>
      <w:r>
        <w:t>Viewing</w:t>
      </w:r>
      <w:r>
        <w:rPr>
          <w:spacing w:val="-1"/>
        </w:rPr>
        <w:t xml:space="preserve"> </w:t>
      </w:r>
      <w:r>
        <w:t>the</w:t>
      </w:r>
      <w:r>
        <w:rPr>
          <w:spacing w:val="-1"/>
        </w:rPr>
        <w:t xml:space="preserve"> </w:t>
      </w:r>
      <w:r>
        <w:t>Dataset</w:t>
      </w:r>
    </w:p>
    <w:p>
      <w:pPr>
        <w:pStyle w:val="style66"/>
        <w:spacing w:before="11"/>
        <w:rPr>
          <w:b/>
          <w:i/>
          <w:sz w:val="28"/>
        </w:rPr>
      </w:pPr>
    </w:p>
    <w:p>
      <w:pPr>
        <w:pStyle w:val="style66"/>
        <w:spacing w:lineRule="auto" w:line="360"/>
        <w:ind w:left="101" w:right="229"/>
        <w:rPr/>
      </w:pPr>
      <w:r>
        <w:t>There are several commands in R that are very useful for getting a ‘feel’ of your datasets and see</w:t>
      </w:r>
      <w:r>
        <w:rPr>
          <w:spacing w:val="-58"/>
        </w:rPr>
        <w:t xml:space="preserve"> </w:t>
      </w:r>
      <w:r>
        <w:t>what</w:t>
      </w:r>
      <w:r>
        <w:rPr>
          <w:spacing w:val="-1"/>
        </w:rPr>
        <w:t xml:space="preserve"> </w:t>
      </w:r>
      <w:r>
        <w:t>they look like before you start manipulating them.</w:t>
      </w:r>
    </w:p>
    <w:p>
      <w:pPr>
        <w:pStyle w:val="style179"/>
        <w:numPr>
          <w:ilvl w:val="0"/>
          <w:numId w:val="1"/>
        </w:numPr>
        <w:tabs>
          <w:tab w:val="left" w:leader="none" w:pos="822"/>
          <w:tab w:val="left" w:leader="none" w:pos="1241"/>
        </w:tabs>
        <w:spacing w:before="212"/>
        <w:rPr>
          <w:sz w:val="24"/>
        </w:rPr>
      </w:pPr>
      <w:r>
        <w:rPr>
          <w:sz w:val="20"/>
        </w:rPr>
        <w:t>•</w:t>
      </w:r>
      <w:r>
        <w:rPr>
          <w:sz w:val="20"/>
        </w:rPr>
        <w:tab/>
      </w:r>
      <w:r>
        <w:rPr>
          <w:sz w:val="24"/>
        </w:rPr>
        <w:t>View</w:t>
      </w:r>
      <w:r>
        <w:rPr>
          <w:spacing w:val="-1"/>
          <w:sz w:val="24"/>
        </w:rPr>
        <w:t xml:space="preserve"> </w:t>
      </w:r>
      <w:r>
        <w:rPr>
          <w:sz w:val="24"/>
        </w:rPr>
        <w:t>the first and last 2 rows.</w:t>
      </w:r>
      <w:r>
        <w:rPr>
          <w:spacing w:val="-1"/>
          <w:sz w:val="24"/>
        </w:rPr>
        <w:t xml:space="preserve"> </w:t>
      </w:r>
      <w:r>
        <w:rPr>
          <w:sz w:val="24"/>
        </w:rPr>
        <w:t>E.g.:</w:t>
      </w:r>
    </w:p>
    <w:p>
      <w:pPr>
        <w:pStyle w:val="style66"/>
        <w:spacing w:before="8"/>
        <w:rPr>
          <w:sz w:val="25"/>
        </w:rPr>
      </w:pPr>
      <w:r>
        <w:rPr>
          <w:noProof/>
          <w:lang w:val="en-IN" w:bidi="ta-IN" w:eastAsia="en-IN"/>
        </w:rPr>
        <w:drawing>
          <wp:anchor distT="0" distB="0" distL="0" distR="0" simplePos="false" relativeHeight="2" behindDoc="false" locked="false" layoutInCell="true" allowOverlap="true">
            <wp:simplePos x="0" y="0"/>
            <wp:positionH relativeFrom="page">
              <wp:posOffset>933450</wp:posOffset>
            </wp:positionH>
            <wp:positionV relativeFrom="paragraph">
              <wp:posOffset>212090</wp:posOffset>
            </wp:positionV>
            <wp:extent cx="5838825" cy="2543175"/>
            <wp:effectExtent l="0" t="0" r="9525" b="9525"/>
            <wp:wrapTopAndBottom/>
            <wp:docPr id="1028" name="Picture 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41"/>
                    <pic:cNvPicPr/>
                  </pic:nvPicPr>
                  <pic:blipFill>
                    <a:blip r:embed="rId4" cstate="print"/>
                    <a:srcRect l="0" t="0" r="0" b="0"/>
                    <a:stretch/>
                  </pic:blipFill>
                  <pic:spPr>
                    <a:xfrm rot="0">
                      <a:off x="0" y="0"/>
                      <a:ext cx="5838825" cy="2543175"/>
                    </a:xfrm>
                    <a:prstGeom prst="rect"/>
                  </pic:spPr>
                </pic:pic>
              </a:graphicData>
            </a:graphic>
            <wp14:sizeRelH relativeFrom="page">
              <wp14:pctWidth>0</wp14:pctWidth>
            </wp14:sizeRelH>
            <wp14:sizeRelV relativeFrom="page">
              <wp14:pctHeight>0</wp14:pctHeight>
            </wp14:sizeRelV>
          </wp:anchor>
        </w:drawing>
      </w:r>
    </w:p>
    <w:p>
      <w:pPr>
        <w:pStyle w:val="style0"/>
        <w:rPr>
          <w:sz w:val="25"/>
        </w:rPr>
        <w:sectPr>
          <w:pgSz w:w="12240" w:h="15840" w:orient="portrait"/>
          <w:pgMar w:top="1380" w:right="1260" w:bottom="280" w:left="1340" w:header="720" w:footer="720" w:gutter="0"/>
          <w:cols w:space="720"/>
        </w:sectPr>
      </w:pPr>
    </w:p>
    <w:p>
      <w:pPr>
        <w:pStyle w:val="style66"/>
        <w:ind w:left="130"/>
        <w:rPr>
          <w:sz w:val="20"/>
        </w:rPr>
      </w:pPr>
      <w:r>
        <w:rPr>
          <w:noProof/>
          <w:sz w:val="20"/>
          <w:lang w:val="en-IN" w:bidi="ta-IN" w:eastAsia="en-IN"/>
        </w:rPr>
        <w:drawing>
          <wp:inline distL="0" distT="0" distB="0" distR="0">
            <wp:extent cx="5895975" cy="3193415"/>
            <wp:effectExtent l="0" t="0" r="9525" b="6985"/>
            <wp:docPr id="1029"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0"/>
                    <pic:cNvPicPr/>
                  </pic:nvPicPr>
                  <pic:blipFill>
                    <a:blip r:embed="rId5" cstate="print"/>
                    <a:srcRect l="0" t="0" r="0" b="0"/>
                    <a:stretch/>
                  </pic:blipFill>
                  <pic:spPr>
                    <a:xfrm rot="0">
                      <a:off x="0" y="0"/>
                      <a:ext cx="5895975" cy="3193415"/>
                    </a:xfrm>
                    <a:prstGeom prst="rect"/>
                    <a:ln>
                      <a:noFill/>
                    </a:ln>
                  </pic:spPr>
                </pic:pic>
              </a:graphicData>
            </a:graphic>
          </wp:inline>
        </w:drawing>
      </w:r>
    </w:p>
    <w:p>
      <w:pPr>
        <w:pStyle w:val="style66"/>
        <w:rPr>
          <w:sz w:val="20"/>
        </w:rPr>
      </w:pPr>
    </w:p>
    <w:p>
      <w:pPr>
        <w:pStyle w:val="style66"/>
        <w:rPr>
          <w:sz w:val="20"/>
        </w:rPr>
      </w:pPr>
    </w:p>
    <w:p>
      <w:pPr>
        <w:pStyle w:val="style66"/>
        <w:rPr>
          <w:sz w:val="20"/>
        </w:rPr>
      </w:pPr>
    </w:p>
    <w:p>
      <w:pPr>
        <w:pStyle w:val="style66"/>
        <w:spacing w:before="4"/>
        <w:rPr>
          <w:sz w:val="19"/>
        </w:rPr>
      </w:pPr>
      <w:r>
        <w:rPr>
          <w:noProof/>
          <w:lang w:val="en-IN" w:bidi="ta-IN" w:eastAsia="en-IN"/>
        </w:rPr>
        <w:drawing>
          <wp:anchor distT="0" distB="0" distL="0" distR="0" simplePos="false" relativeHeight="3" behindDoc="false" locked="false" layoutInCell="true" allowOverlap="true">
            <wp:simplePos x="0" y="0"/>
            <wp:positionH relativeFrom="page">
              <wp:posOffset>933450</wp:posOffset>
            </wp:positionH>
            <wp:positionV relativeFrom="paragraph">
              <wp:posOffset>165735</wp:posOffset>
            </wp:positionV>
            <wp:extent cx="5610225" cy="2266950"/>
            <wp:effectExtent l="0" t="0" r="9525" b="0"/>
            <wp:wrapTopAndBottom/>
            <wp:docPr id="1030" name="Picture 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40"/>
                    <pic:cNvPicPr/>
                  </pic:nvPicPr>
                  <pic:blipFill>
                    <a:blip r:embed="rId6" cstate="print"/>
                    <a:srcRect l="0" t="0" r="0" b="0"/>
                    <a:stretch/>
                  </pic:blipFill>
                  <pic:spPr>
                    <a:xfrm rot="0">
                      <a:off x="0" y="0"/>
                      <a:ext cx="5610225" cy="2266950"/>
                    </a:xfrm>
                    <a:prstGeom prst="rect"/>
                  </pic:spPr>
                </pic:pic>
              </a:graphicData>
            </a:graphic>
            <wp14:sizeRelH relativeFrom="page">
              <wp14:pctWidth>0</wp14:pctWidth>
            </wp14:sizeRelH>
            <wp14:sizeRelV relativeFrom="page">
              <wp14:pctHeight>0</wp14:pctHeight>
            </wp14:sizeRelV>
          </wp:anchor>
        </w:drawing>
      </w:r>
    </w:p>
    <w:p>
      <w:pPr>
        <w:pStyle w:val="style0"/>
        <w:rPr>
          <w:sz w:val="19"/>
        </w:rPr>
        <w:sectPr>
          <w:pgSz w:w="12240" w:h="15840" w:orient="portrait"/>
          <w:pgMar w:top="1120" w:right="1260" w:bottom="280" w:left="1340" w:header="720" w:footer="720" w:gutter="0"/>
          <w:cols w:space="720"/>
        </w:sectPr>
      </w:pPr>
    </w:p>
    <w:p>
      <w:pPr>
        <w:pStyle w:val="style66"/>
        <w:ind w:left="130"/>
        <w:rPr>
          <w:sz w:val="20"/>
        </w:rPr>
      </w:pPr>
      <w:r>
        <w:rPr>
          <w:noProof/>
          <w:sz w:val="20"/>
          <w:lang w:val="en-IN" w:bidi="ta-IN" w:eastAsia="en-IN"/>
        </w:rPr>
        <w:drawing>
          <wp:inline distL="0" distT="0" distB="0" distR="0">
            <wp:extent cx="5936615" cy="3466465"/>
            <wp:effectExtent l="0" t="0" r="6985" b="635"/>
            <wp:docPr id="1031"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9"/>
                    <pic:cNvPicPr/>
                  </pic:nvPicPr>
                  <pic:blipFill>
                    <a:blip r:embed="rId7" cstate="print"/>
                    <a:srcRect l="0" t="0" r="0" b="0"/>
                    <a:stretch/>
                  </pic:blipFill>
                  <pic:spPr>
                    <a:xfrm rot="0">
                      <a:off x="0" y="0"/>
                      <a:ext cx="5936615" cy="3466465"/>
                    </a:xfrm>
                    <a:prstGeom prst="rect"/>
                    <a:ln>
                      <a:noFill/>
                    </a:ln>
                  </pic:spPr>
                </pic:pic>
              </a:graphicData>
            </a:graphic>
          </wp:inline>
        </w:drawing>
      </w:r>
    </w:p>
    <w:p>
      <w:pPr>
        <w:pStyle w:val="style66"/>
        <w:rPr>
          <w:sz w:val="20"/>
        </w:rPr>
      </w:pPr>
    </w:p>
    <w:p>
      <w:pPr>
        <w:pStyle w:val="style66"/>
        <w:rPr>
          <w:sz w:val="20"/>
        </w:rPr>
      </w:pPr>
    </w:p>
    <w:p>
      <w:pPr>
        <w:pStyle w:val="style66"/>
        <w:rPr>
          <w:sz w:val="20"/>
        </w:rPr>
      </w:pPr>
    </w:p>
    <w:p>
      <w:pPr>
        <w:pStyle w:val="style66"/>
        <w:rPr>
          <w:sz w:val="16"/>
        </w:rPr>
      </w:pPr>
    </w:p>
    <w:p>
      <w:pPr>
        <w:pStyle w:val="style2"/>
        <w:spacing w:before="90"/>
        <w:rPr/>
      </w:pPr>
      <w:r>
        <w:t>Subsetting</w:t>
      </w:r>
      <w:r>
        <w:rPr>
          <w:spacing w:val="-1"/>
        </w:rPr>
        <w:t xml:space="preserve"> </w:t>
      </w:r>
      <w:r>
        <w:t>a Dataset and</w:t>
      </w:r>
      <w:r>
        <w:rPr>
          <w:spacing w:val="-1"/>
        </w:rPr>
        <w:t xml:space="preserve"> </w:t>
      </w:r>
      <w:r>
        <w:t>Adding New Variables/Columns</w:t>
      </w:r>
    </w:p>
    <w:p>
      <w:pPr>
        <w:pStyle w:val="style66"/>
        <w:spacing w:before="5"/>
        <w:rPr>
          <w:b/>
          <w:i/>
          <w:sz w:val="29"/>
        </w:rPr>
      </w:pPr>
    </w:p>
    <w:p>
      <w:pPr>
        <w:pStyle w:val="style66"/>
        <w:spacing w:lineRule="auto" w:line="360"/>
        <w:ind w:left="101"/>
        <w:rPr/>
      </w:pPr>
      <w:r>
        <w:rPr>
          <w:b/>
        </w:rPr>
        <w:t>Aim</w:t>
      </w:r>
      <w:r>
        <w:t>:</w:t>
      </w:r>
      <w:r>
        <w:rPr>
          <w:spacing w:val="-1"/>
        </w:rPr>
        <w:t xml:space="preserve"> </w:t>
      </w:r>
      <w:r>
        <w:t>Sometimes,</w:t>
      </w:r>
      <w:r>
        <w:rPr>
          <w:spacing w:val="-1"/>
        </w:rPr>
        <w:t xml:space="preserve"> </w:t>
      </w:r>
      <w:r>
        <w:t>it</w:t>
      </w:r>
      <w:r>
        <w:rPr>
          <w:spacing w:val="-1"/>
        </w:rPr>
        <w:t xml:space="preserve"> </w:t>
      </w:r>
      <w:r>
        <w:t>may</w:t>
      </w:r>
      <w:r>
        <w:rPr>
          <w:spacing w:val="-2"/>
        </w:rPr>
        <w:t xml:space="preserve"> </w:t>
      </w:r>
      <w:r>
        <w:t>be</w:t>
      </w:r>
      <w:r>
        <w:rPr>
          <w:spacing w:val="-1"/>
        </w:rPr>
        <w:t xml:space="preserve"> </w:t>
      </w:r>
      <w:r>
        <w:t>useful</w:t>
      </w:r>
      <w:r>
        <w:rPr>
          <w:spacing w:val="-1"/>
        </w:rPr>
        <w:t xml:space="preserve"> </w:t>
      </w:r>
      <w:r>
        <w:t>to</w:t>
      </w:r>
      <w:r>
        <w:rPr>
          <w:spacing w:val="-1"/>
        </w:rPr>
        <w:t xml:space="preserve"> </w:t>
      </w:r>
      <w:r>
        <w:t>look</w:t>
      </w:r>
      <w:r>
        <w:rPr>
          <w:spacing w:val="-1"/>
        </w:rPr>
        <w:t xml:space="preserve"> </w:t>
      </w:r>
      <w:r>
        <w:t>at</w:t>
      </w:r>
      <w:r>
        <w:rPr>
          <w:spacing w:val="-1"/>
        </w:rPr>
        <w:t xml:space="preserve"> </w:t>
      </w:r>
      <w:r>
        <w:t>only</w:t>
      </w:r>
      <w:r>
        <w:rPr>
          <w:spacing w:val="-1"/>
        </w:rPr>
        <w:t xml:space="preserve"> </w:t>
      </w:r>
      <w:r>
        <w:t>some</w:t>
      </w:r>
      <w:r>
        <w:rPr>
          <w:spacing w:val="-1"/>
        </w:rPr>
        <w:t xml:space="preserve"> </w:t>
      </w:r>
      <w:r>
        <w:t>columns</w:t>
      </w:r>
      <w:r>
        <w:rPr>
          <w:spacing w:val="-1"/>
        </w:rPr>
        <w:t xml:space="preserve"> </w:t>
      </w:r>
      <w:r>
        <w:t>or</w:t>
      </w:r>
      <w:r>
        <w:rPr>
          <w:spacing w:val="-1"/>
        </w:rPr>
        <w:t xml:space="preserve"> </w:t>
      </w:r>
      <w:r>
        <w:t>some</w:t>
      </w:r>
      <w:r>
        <w:rPr>
          <w:spacing w:val="-1"/>
        </w:rPr>
        <w:t xml:space="preserve"> </w:t>
      </w:r>
      <w:r>
        <w:t>rows</w:t>
      </w:r>
      <w:r>
        <w:rPr>
          <w:spacing w:val="-1"/>
        </w:rPr>
        <w:t xml:space="preserve"> </w:t>
      </w:r>
      <w:r>
        <w:t>in</w:t>
      </w:r>
      <w:r>
        <w:rPr>
          <w:spacing w:val="-1"/>
        </w:rPr>
        <w:t xml:space="preserve"> </w:t>
      </w:r>
      <w:r>
        <w:t>a</w:t>
      </w:r>
      <w:r>
        <w:rPr>
          <w:spacing w:val="-1"/>
        </w:rPr>
        <w:t xml:space="preserve"> </w:t>
      </w:r>
      <w:r>
        <w:t>dataset/data-</w:t>
      </w:r>
      <w:r>
        <w:rPr>
          <w:spacing w:val="-57"/>
        </w:rPr>
        <w:t xml:space="preserve"> </w:t>
      </w:r>
      <w:r>
        <w:t>frame—this</w:t>
      </w:r>
      <w:r>
        <w:rPr>
          <w:spacing w:val="-1"/>
        </w:rPr>
        <w:t xml:space="preserve"> </w:t>
      </w:r>
      <w:r>
        <w:t xml:space="preserve">is called </w:t>
      </w:r>
      <w:r>
        <w:t>subsetting</w:t>
      </w:r>
      <w:r>
        <w:t>.</w:t>
      </w:r>
    </w:p>
    <w:p>
      <w:pPr>
        <w:pStyle w:val="style66"/>
        <w:spacing w:before="201"/>
        <w:ind w:left="101"/>
        <w:rPr/>
      </w:pPr>
      <w:r>
        <w:t>Let’s</w:t>
      </w:r>
      <w:r>
        <w:rPr>
          <w:spacing w:val="6"/>
        </w:rPr>
        <w:t xml:space="preserve"> </w:t>
      </w:r>
      <w:r>
        <w:t>create</w:t>
      </w:r>
      <w:r>
        <w:rPr>
          <w:spacing w:val="7"/>
        </w:rPr>
        <w:t xml:space="preserve"> </w:t>
      </w:r>
      <w:r>
        <w:t>a</w:t>
      </w:r>
      <w:r>
        <w:rPr>
          <w:spacing w:val="7"/>
        </w:rPr>
        <w:t xml:space="preserve"> </w:t>
      </w:r>
      <w:r>
        <w:t>simple</w:t>
      </w:r>
      <w:r>
        <w:rPr>
          <w:spacing w:val="6"/>
        </w:rPr>
        <w:t xml:space="preserve"> </w:t>
      </w:r>
      <w:r>
        <w:t>data-frame</w:t>
      </w:r>
      <w:r>
        <w:rPr>
          <w:spacing w:val="7"/>
        </w:rPr>
        <w:t xml:space="preserve"> </w:t>
      </w:r>
      <w:r>
        <w:t>to</w:t>
      </w:r>
      <w:r>
        <w:rPr>
          <w:spacing w:val="7"/>
        </w:rPr>
        <w:t xml:space="preserve"> </w:t>
      </w:r>
      <w:r>
        <w:t>demonstrate</w:t>
      </w:r>
      <w:r>
        <w:rPr>
          <w:spacing w:val="6"/>
        </w:rPr>
        <w:t xml:space="preserve"> </w:t>
      </w:r>
      <w:r>
        <w:t>basic</w:t>
      </w:r>
      <w:r>
        <w:rPr>
          <w:spacing w:val="7"/>
        </w:rPr>
        <w:t xml:space="preserve"> </w:t>
      </w:r>
      <w:r>
        <w:t>subsetting</w:t>
      </w:r>
      <w:r>
        <w:rPr>
          <w:spacing w:val="6"/>
        </w:rPr>
        <w:t xml:space="preserve"> </w:t>
      </w:r>
      <w:r>
        <w:t>and</w:t>
      </w:r>
      <w:r>
        <w:rPr>
          <w:spacing w:val="7"/>
        </w:rPr>
        <w:t xml:space="preserve"> </w:t>
      </w:r>
      <w:r>
        <w:t>other</w:t>
      </w:r>
      <w:r>
        <w:rPr>
          <w:spacing w:val="7"/>
        </w:rPr>
        <w:t xml:space="preserve"> </w:t>
      </w:r>
      <w:r>
        <w:t>command</w:t>
      </w:r>
      <w:r>
        <w:rPr>
          <w:spacing w:val="6"/>
        </w:rPr>
        <w:t xml:space="preserve"> </w:t>
      </w:r>
      <w:r>
        <w:t>functions</w:t>
      </w:r>
      <w:r>
        <w:rPr>
          <w:spacing w:val="7"/>
        </w:rPr>
        <w:t xml:space="preserve"> </w:t>
      </w:r>
      <w:r>
        <w:t>in</w:t>
      </w:r>
    </w:p>
    <w:p>
      <w:pPr>
        <w:pStyle w:val="style66"/>
        <w:spacing w:before="139" w:lineRule="auto" w:line="360"/>
        <w:ind w:left="101" w:right="115"/>
        <w:jc w:val="both"/>
        <w:rPr/>
      </w:pPr>
      <w:r>
        <w:t>R. One simple way to do this is to create each column of the data-frame separately then combine</w:t>
      </w:r>
      <w:r>
        <w:rPr>
          <w:spacing w:val="1"/>
        </w:rPr>
        <w:t xml:space="preserve"> </w:t>
      </w:r>
      <w:r>
        <w:t>them</w:t>
      </w:r>
      <w:r>
        <w:rPr>
          <w:spacing w:val="-13"/>
        </w:rPr>
        <w:t xml:space="preserve"> </w:t>
      </w:r>
      <w:r>
        <w:t>into</w:t>
      </w:r>
      <w:r>
        <w:rPr>
          <w:spacing w:val="-12"/>
        </w:rPr>
        <w:t xml:space="preserve"> </w:t>
      </w:r>
      <w:r>
        <w:t>a</w:t>
      </w:r>
      <w:r>
        <w:rPr>
          <w:spacing w:val="-12"/>
        </w:rPr>
        <w:t xml:space="preserve"> </w:t>
      </w:r>
      <w:r>
        <w:t>dataframe</w:t>
      </w:r>
      <w:r>
        <w:rPr>
          <w:spacing w:val="-13"/>
        </w:rPr>
        <w:t xml:space="preserve"> </w:t>
      </w:r>
      <w:r>
        <w:t>later.</w:t>
      </w:r>
      <w:r>
        <w:rPr>
          <w:spacing w:val="-12"/>
        </w:rPr>
        <w:t xml:space="preserve"> </w:t>
      </w:r>
      <w:r>
        <w:t>Note</w:t>
      </w:r>
      <w:r>
        <w:rPr>
          <w:spacing w:val="-12"/>
        </w:rPr>
        <w:t xml:space="preserve"> </w:t>
      </w:r>
      <w:r>
        <w:t>the</w:t>
      </w:r>
      <w:r>
        <w:rPr>
          <w:spacing w:val="-12"/>
        </w:rPr>
        <w:t xml:space="preserve"> </w:t>
      </w:r>
      <w:r>
        <w:t>different</w:t>
      </w:r>
      <w:r>
        <w:rPr>
          <w:spacing w:val="-13"/>
        </w:rPr>
        <w:t xml:space="preserve"> </w:t>
      </w:r>
      <w:r>
        <w:t>kinds</w:t>
      </w:r>
      <w:r>
        <w:rPr>
          <w:spacing w:val="-12"/>
        </w:rPr>
        <w:t xml:space="preserve"> </w:t>
      </w:r>
      <w:r>
        <w:t>of</w:t>
      </w:r>
      <w:r>
        <w:rPr>
          <w:spacing w:val="-12"/>
        </w:rPr>
        <w:t xml:space="preserve"> </w:t>
      </w:r>
      <w:r>
        <w:t>data</w:t>
      </w:r>
      <w:r>
        <w:rPr>
          <w:spacing w:val="-12"/>
        </w:rPr>
        <w:t xml:space="preserve"> </w:t>
      </w:r>
      <w:r>
        <w:t>types</w:t>
      </w:r>
      <w:r>
        <w:rPr>
          <w:spacing w:val="-12"/>
        </w:rPr>
        <w:t xml:space="preserve"> </w:t>
      </w:r>
      <w:r>
        <w:t>for</w:t>
      </w:r>
      <w:r>
        <w:rPr>
          <w:spacing w:val="-12"/>
        </w:rPr>
        <w:t xml:space="preserve"> </w:t>
      </w:r>
      <w:r>
        <w:t>the</w:t>
      </w:r>
      <w:r>
        <w:rPr>
          <w:spacing w:val="-12"/>
        </w:rPr>
        <w:t xml:space="preserve"> </w:t>
      </w:r>
      <w:r>
        <w:t>columns/variables</w:t>
      </w:r>
      <w:r>
        <w:rPr>
          <w:spacing w:val="-12"/>
        </w:rPr>
        <w:t xml:space="preserve"> </w:t>
      </w:r>
      <w:r>
        <w:t>created,</w:t>
      </w:r>
      <w:r>
        <w:rPr>
          <w:spacing w:val="-58"/>
        </w:rPr>
        <w:t xml:space="preserve"> </w:t>
      </w:r>
      <w:r>
        <w:t>and</w:t>
      </w:r>
      <w:r>
        <w:rPr>
          <w:spacing w:val="-1"/>
        </w:rPr>
        <w:t xml:space="preserve"> </w:t>
      </w:r>
      <w:r>
        <w:t>beware that R is case-sensitive.</w:t>
      </w:r>
    </w:p>
    <w:p>
      <w:pPr>
        <w:pStyle w:val="style0"/>
        <w:spacing w:lineRule="auto" w:line="360"/>
        <w:rPr/>
        <w:sectPr>
          <w:pgSz w:w="12240" w:h="15840" w:orient="portrait"/>
          <w:pgMar w:top="1120" w:right="1260" w:bottom="280" w:left="1340" w:header="720" w:footer="720" w:gutter="0"/>
          <w:cols w:space="720"/>
        </w:sectPr>
      </w:pPr>
    </w:p>
    <w:p>
      <w:pPr>
        <w:pStyle w:val="style66"/>
        <w:ind w:left="130"/>
        <w:rPr>
          <w:sz w:val="20"/>
        </w:rPr>
      </w:pPr>
      <w:r>
        <w:rPr>
          <w:noProof/>
          <w:sz w:val="20"/>
          <w:lang w:val="en-IN" w:bidi="ta-IN" w:eastAsia="en-IN"/>
        </w:rPr>
        <w:drawing>
          <wp:inline distL="0" distT="0" distB="0" distR="0">
            <wp:extent cx="5895975" cy="3869054"/>
            <wp:effectExtent l="0" t="0" r="9525" b="0"/>
            <wp:docPr id="1032"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8"/>
                    <pic:cNvPicPr/>
                  </pic:nvPicPr>
                  <pic:blipFill>
                    <a:blip r:embed="rId8" cstate="print"/>
                    <a:srcRect l="0" t="0" r="0" b="0"/>
                    <a:stretch/>
                  </pic:blipFill>
                  <pic:spPr>
                    <a:xfrm rot="0">
                      <a:off x="0" y="0"/>
                      <a:ext cx="5895975" cy="3869054"/>
                    </a:xfrm>
                    <a:prstGeom prst="rect"/>
                    <a:ln>
                      <a:noFill/>
                    </a:ln>
                  </pic:spPr>
                </pic:pic>
              </a:graphicData>
            </a:graphic>
          </wp:inline>
        </w:drawing>
      </w:r>
    </w:p>
    <w:p>
      <w:pPr>
        <w:pStyle w:val="style66"/>
        <w:rPr>
          <w:sz w:val="22"/>
        </w:rPr>
      </w:pPr>
    </w:p>
    <w:p>
      <w:pPr>
        <w:pStyle w:val="style66"/>
        <w:spacing w:before="90" w:lineRule="auto" w:line="355"/>
        <w:ind w:left="101" w:right="115"/>
        <w:jc w:val="both"/>
        <w:rPr/>
      </w:pPr>
      <w:r>
        <w:t>To subset or extract only e.g., weight, we can use either the dollar sign ($) after the dataset, data,</w:t>
      </w:r>
      <w:r>
        <w:rPr>
          <w:spacing w:val="1"/>
        </w:rPr>
        <w:t xml:space="preserve"> </w:t>
      </w:r>
      <w:r>
        <w:t>or</w:t>
      </w:r>
      <w:r>
        <w:rPr>
          <w:spacing w:val="-7"/>
        </w:rPr>
        <w:t xml:space="preserve"> </w:t>
      </w:r>
      <w:r>
        <w:t>use</w:t>
      </w:r>
      <w:r>
        <w:rPr>
          <w:spacing w:val="-6"/>
        </w:rPr>
        <w:t xml:space="preserve"> </w:t>
      </w:r>
      <w:r>
        <w:t>the</w:t>
      </w:r>
      <w:r>
        <w:rPr>
          <w:spacing w:val="-6"/>
        </w:rPr>
        <w:t xml:space="preserve"> </w:t>
      </w:r>
      <w:r>
        <w:t>square</w:t>
      </w:r>
      <w:r>
        <w:rPr>
          <w:spacing w:val="-7"/>
        </w:rPr>
        <w:t xml:space="preserve"> </w:t>
      </w:r>
      <w:r>
        <w:t>brackets,</w:t>
      </w:r>
      <w:r>
        <w:rPr>
          <w:spacing w:val="-6"/>
        </w:rPr>
        <w:t xml:space="preserve"> </w:t>
      </w:r>
      <w:r>
        <w:t>[].</w:t>
      </w:r>
      <w:r>
        <w:rPr>
          <w:spacing w:val="-6"/>
        </w:rPr>
        <w:t xml:space="preserve"> </w:t>
      </w:r>
      <w:r>
        <w:t>The</w:t>
      </w:r>
      <w:r>
        <w:rPr>
          <w:spacing w:val="-5"/>
        </w:rPr>
        <w:t xml:space="preserve"> </w:t>
      </w:r>
      <w:r>
        <w:t>$</w:t>
      </w:r>
      <w:r>
        <w:rPr>
          <w:spacing w:val="-7"/>
        </w:rPr>
        <w:t xml:space="preserve"> </w:t>
      </w:r>
      <w:r>
        <w:t>selects</w:t>
      </w:r>
      <w:r>
        <w:rPr>
          <w:spacing w:val="-6"/>
        </w:rPr>
        <w:t xml:space="preserve"> </w:t>
      </w:r>
      <w:r>
        <w:t>column</w:t>
      </w:r>
      <w:r>
        <w:rPr>
          <w:spacing w:val="-6"/>
        </w:rPr>
        <w:t xml:space="preserve"> </w:t>
      </w:r>
      <w:r>
        <w:t>with</w:t>
      </w:r>
      <w:r>
        <w:rPr>
          <w:spacing w:val="-5"/>
        </w:rPr>
        <w:t xml:space="preserve"> </w:t>
      </w:r>
      <w:r>
        <w:t>the</w:t>
      </w:r>
      <w:r>
        <w:rPr>
          <w:spacing w:val="-6"/>
        </w:rPr>
        <w:t xml:space="preserve"> </w:t>
      </w:r>
      <w:r>
        <w:t>column</w:t>
      </w:r>
      <w:r>
        <w:rPr>
          <w:spacing w:val="-6"/>
        </w:rPr>
        <w:t xml:space="preserve"> </w:t>
      </w:r>
      <w:r>
        <w:t>name</w:t>
      </w:r>
      <w:r>
        <w:rPr>
          <w:spacing w:val="-6"/>
        </w:rPr>
        <w:t xml:space="preserve"> </w:t>
      </w:r>
      <w:r>
        <w:t>(without</w:t>
      </w:r>
      <w:r>
        <w:rPr>
          <w:spacing w:val="-6"/>
        </w:rPr>
        <w:t xml:space="preserve"> </w:t>
      </w:r>
      <w:r>
        <w:t>quotation</w:t>
      </w:r>
      <w:r>
        <w:rPr>
          <w:spacing w:val="-7"/>
        </w:rPr>
        <w:t xml:space="preserve"> </w:t>
      </w:r>
      <w:r>
        <w:t>mark</w:t>
      </w:r>
      <w:r>
        <w:rPr>
          <w:spacing w:val="-57"/>
        </w:rPr>
        <w:t xml:space="preserve"> </w:t>
      </w:r>
      <w:r>
        <w:t>in</w:t>
      </w:r>
      <w:r>
        <w:rPr>
          <w:spacing w:val="-1"/>
        </w:rPr>
        <w:t xml:space="preserve"> </w:t>
      </w:r>
      <w:r>
        <w:t>this case).</w:t>
      </w:r>
      <w:r>
        <w:t xml:space="preserve"> The square</w:t>
      </w:r>
      <w:r>
        <w:rPr>
          <w:spacing w:val="-1"/>
        </w:rPr>
        <w:t xml:space="preserve"> </w:t>
      </w:r>
      <w:r>
        <w:t>brackets []</w:t>
      </w:r>
      <w:r>
        <w:rPr>
          <w:spacing w:val="-1"/>
        </w:rPr>
        <w:t xml:space="preserve"> </w:t>
      </w:r>
      <w:r>
        <w:t>here selected</w:t>
      </w:r>
      <w:r>
        <w:rPr>
          <w:spacing w:val="-1"/>
        </w:rPr>
        <w:t xml:space="preserve"> </w:t>
      </w:r>
      <w:r>
        <w:t>the column weight by</w:t>
      </w:r>
      <w:r>
        <w:rPr>
          <w:spacing w:val="-1"/>
        </w:rPr>
        <w:t xml:space="preserve"> </w:t>
      </w:r>
      <w:r>
        <w:t>its column number:</w:t>
      </w:r>
    </w:p>
    <w:p>
      <w:pPr>
        <w:pStyle w:val="style66"/>
        <w:spacing w:before="7"/>
        <w:rPr>
          <w:sz w:val="13"/>
        </w:rPr>
      </w:pPr>
      <w:r>
        <w:rPr>
          <w:noProof/>
          <w:lang w:val="en-IN" w:bidi="ta-IN" w:eastAsia="en-IN"/>
        </w:rPr>
        <w:drawing>
          <wp:anchor distT="0" distB="0" distL="0" distR="0" simplePos="false" relativeHeight="4" behindDoc="false" locked="false" layoutInCell="true" allowOverlap="true">
            <wp:simplePos x="0" y="0"/>
            <wp:positionH relativeFrom="page">
              <wp:posOffset>933450</wp:posOffset>
            </wp:positionH>
            <wp:positionV relativeFrom="paragraph">
              <wp:posOffset>123825</wp:posOffset>
            </wp:positionV>
            <wp:extent cx="5943600" cy="1714500"/>
            <wp:effectExtent l="0" t="0" r="0" b="0"/>
            <wp:wrapTopAndBottom/>
            <wp:docPr id="1033" name="Picture 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39"/>
                    <pic:cNvPicPr/>
                  </pic:nvPicPr>
                  <pic:blipFill>
                    <a:blip r:embed="rId9" cstate="print"/>
                    <a:srcRect l="0" t="0" r="0" b="0"/>
                    <a:stretch/>
                  </pic:blipFill>
                  <pic:spPr>
                    <a:xfrm rot="0">
                      <a:off x="0" y="0"/>
                      <a:ext cx="5943600" cy="1714500"/>
                    </a:xfrm>
                    <a:prstGeom prst="rect"/>
                  </pic:spPr>
                </pic:pic>
              </a:graphicData>
            </a:graphic>
            <wp14:sizeRelH relativeFrom="page">
              <wp14:pctWidth>0</wp14:pctWidth>
            </wp14:sizeRelH>
            <wp14:sizeRelV relativeFrom="page">
              <wp14:pctHeight>0</wp14:pctHeight>
            </wp14:sizeRelV>
          </wp:anchor>
        </w:drawing>
      </w:r>
    </w:p>
    <w:p>
      <w:pPr>
        <w:pStyle w:val="style0"/>
        <w:rPr>
          <w:sz w:val="13"/>
        </w:rPr>
        <w:sectPr>
          <w:pgSz w:w="12240" w:h="15840" w:orient="portrait"/>
          <w:pgMar w:top="1120" w:right="1260" w:bottom="280" w:left="1340" w:header="720" w:footer="720" w:gutter="0"/>
          <w:cols w:space="720"/>
        </w:sectPr>
      </w:pPr>
    </w:p>
    <w:p>
      <w:pPr>
        <w:pStyle w:val="style66"/>
        <w:ind w:left="130"/>
        <w:rPr>
          <w:sz w:val="20"/>
        </w:rPr>
      </w:pPr>
      <w:r>
        <w:rPr>
          <w:noProof/>
          <w:sz w:val="20"/>
          <w:lang w:val="en-IN" w:bidi="ta-IN" w:eastAsia="en-IN"/>
        </w:rPr>
        <w:drawing>
          <wp:inline distL="0" distT="0" distB="0" distR="0">
            <wp:extent cx="5943600" cy="1781175"/>
            <wp:effectExtent l="0" t="0" r="0" b="9525"/>
            <wp:docPr id="1034"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10" cstate="print"/>
                    <a:srcRect l="0" t="0" r="0" b="0"/>
                    <a:stretch/>
                  </pic:blipFill>
                  <pic:spPr>
                    <a:xfrm rot="0">
                      <a:off x="0" y="0"/>
                      <a:ext cx="5943600" cy="1781175"/>
                    </a:xfrm>
                    <a:prstGeom prst="rect"/>
                    <a:ln>
                      <a:noFill/>
                    </a:ln>
                  </pic:spPr>
                </pic:pic>
              </a:graphicData>
            </a:graphic>
          </wp:inline>
        </w:drawing>
      </w:r>
    </w:p>
    <w:p>
      <w:pPr>
        <w:pStyle w:val="style66"/>
        <w:rPr>
          <w:sz w:val="20"/>
        </w:rPr>
      </w:pPr>
    </w:p>
    <w:p>
      <w:pPr>
        <w:pStyle w:val="style66"/>
        <w:rPr>
          <w:sz w:val="20"/>
        </w:rPr>
      </w:pPr>
    </w:p>
    <w:p>
      <w:pPr>
        <w:pStyle w:val="style66"/>
        <w:rPr>
          <w:sz w:val="20"/>
        </w:rPr>
      </w:pPr>
    </w:p>
    <w:p>
      <w:pPr>
        <w:pStyle w:val="style66"/>
        <w:spacing w:before="8"/>
        <w:rPr>
          <w:sz w:val="20"/>
        </w:rPr>
      </w:pPr>
      <w:r>
        <w:rPr>
          <w:noProof/>
          <w:lang w:val="en-IN" w:bidi="ta-IN" w:eastAsia="en-IN"/>
        </w:rPr>
        <w:drawing>
          <wp:anchor distT="0" distB="0" distL="0" distR="0" simplePos="false" relativeHeight="5" behindDoc="false" locked="false" layoutInCell="true" allowOverlap="true">
            <wp:simplePos x="0" y="0"/>
            <wp:positionH relativeFrom="page">
              <wp:posOffset>933450</wp:posOffset>
            </wp:positionH>
            <wp:positionV relativeFrom="paragraph">
              <wp:posOffset>175895</wp:posOffset>
            </wp:positionV>
            <wp:extent cx="5943600" cy="2428875"/>
            <wp:effectExtent l="0" t="0" r="0" b="9525"/>
            <wp:wrapTopAndBottom/>
            <wp:docPr id="1035" name="Picture 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38"/>
                    <pic:cNvPicPr/>
                  </pic:nvPicPr>
                  <pic:blipFill>
                    <a:blip r:embed="rId11" cstate="print"/>
                    <a:srcRect l="0" t="0" r="0" b="0"/>
                    <a:stretch/>
                  </pic:blipFill>
                  <pic:spPr>
                    <a:xfrm rot="0">
                      <a:off x="0" y="0"/>
                      <a:ext cx="5943600" cy="2428875"/>
                    </a:xfrm>
                    <a:prstGeom prst="rect"/>
                  </pic:spPr>
                </pic:pic>
              </a:graphicData>
            </a:graphic>
            <wp14:sizeRelH relativeFrom="page">
              <wp14:pctWidth>0</wp14:pctWidth>
            </wp14:sizeRelH>
            <wp14:sizeRelV relativeFrom="page">
              <wp14:pctHeight>0</wp14:pctHeight>
            </wp14:sizeRelV>
          </wp:anchor>
        </w:drawing>
      </w:r>
    </w:p>
    <w:p>
      <w:pPr>
        <w:pStyle w:val="style66"/>
        <w:spacing w:before="7"/>
        <w:rPr>
          <w:sz w:val="20"/>
        </w:rPr>
      </w:pPr>
    </w:p>
    <w:p>
      <w:pPr>
        <w:pStyle w:val="style66"/>
        <w:spacing w:before="90" w:lineRule="auto" w:line="360"/>
        <w:ind w:left="101" w:right="215"/>
        <w:rPr/>
      </w:pPr>
      <w:r>
        <w:rPr>
          <w:color w:val="333333"/>
          <w:shd w:val="clear" w:color="auto" w:fill="fbfbfb"/>
        </w:rPr>
        <w:t>To calculate the BMI (weight/height^2) in a new column—there are different ways to do this but</w:t>
      </w:r>
      <w:r>
        <w:rPr>
          <w:color w:val="333333"/>
          <w:spacing w:val="-57"/>
        </w:rPr>
        <w:t xml:space="preserve"> </w:t>
      </w:r>
      <w:r>
        <w:rPr>
          <w:color w:val="333333"/>
          <w:shd w:val="clear" w:color="auto" w:fill="fbfbfb"/>
        </w:rPr>
        <w:t>here</w:t>
      </w:r>
      <w:r>
        <w:rPr>
          <w:color w:val="333333"/>
          <w:spacing w:val="-1"/>
          <w:shd w:val="clear" w:color="auto" w:fill="fbfbfb"/>
        </w:rPr>
        <w:t xml:space="preserve"> </w:t>
      </w:r>
      <w:r>
        <w:rPr>
          <w:color w:val="333333"/>
          <w:shd w:val="clear" w:color="auto" w:fill="fbfbfb"/>
        </w:rPr>
        <w:t>is a simple method:</w:t>
      </w:r>
    </w:p>
    <w:p>
      <w:pPr>
        <w:pStyle w:val="style66"/>
        <w:spacing w:before="7"/>
        <w:rPr>
          <w:sz w:val="13"/>
        </w:rPr>
      </w:pPr>
      <w:r>
        <w:rPr>
          <w:noProof/>
          <w:lang w:val="en-IN" w:bidi="ta-IN" w:eastAsia="en-IN"/>
        </w:rPr>
        <w:drawing>
          <wp:anchor distT="0" distB="0" distL="0" distR="0" simplePos="false" relativeHeight="6" behindDoc="false" locked="false" layoutInCell="true" allowOverlap="true">
            <wp:simplePos x="0" y="0"/>
            <wp:positionH relativeFrom="page">
              <wp:posOffset>933450</wp:posOffset>
            </wp:positionH>
            <wp:positionV relativeFrom="paragraph">
              <wp:posOffset>123825</wp:posOffset>
            </wp:positionV>
            <wp:extent cx="5943600" cy="1800225"/>
            <wp:effectExtent l="0" t="0" r="0" b="9525"/>
            <wp:wrapTopAndBottom/>
            <wp:docPr id="1036" name="Picture 3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37"/>
                    <pic:cNvPicPr/>
                  </pic:nvPicPr>
                  <pic:blipFill>
                    <a:blip r:embed="rId12" cstate="print"/>
                    <a:srcRect l="0" t="0" r="0" b="0"/>
                    <a:stretch/>
                  </pic:blipFill>
                  <pic:spPr>
                    <a:xfrm rot="0">
                      <a:off x="0" y="0"/>
                      <a:ext cx="5943600" cy="1800225"/>
                    </a:xfrm>
                    <a:prstGeom prst="rect"/>
                  </pic:spPr>
                </pic:pic>
              </a:graphicData>
            </a:graphic>
            <wp14:sizeRelH relativeFrom="page">
              <wp14:pctWidth>0</wp14:pctWidth>
            </wp14:sizeRelH>
            <wp14:sizeRelV relativeFrom="page">
              <wp14:pctHeight>0</wp14:pctHeight>
            </wp14:sizeRelV>
          </wp:anchor>
        </w:drawing>
      </w:r>
    </w:p>
    <w:p>
      <w:pPr>
        <w:pStyle w:val="style0"/>
        <w:rPr>
          <w:sz w:val="13"/>
        </w:rPr>
        <w:sectPr>
          <w:pgSz w:w="12240" w:h="15840" w:orient="portrait"/>
          <w:pgMar w:top="1120" w:right="1260" w:bottom="280" w:left="1340" w:header="720" w:footer="720" w:gutter="0"/>
          <w:cols w:space="720"/>
        </w:sectPr>
      </w:pPr>
    </w:p>
    <w:p>
      <w:pPr>
        <w:pStyle w:val="style66"/>
        <w:ind w:left="130"/>
        <w:rPr>
          <w:sz w:val="20"/>
        </w:rPr>
      </w:pPr>
      <w:r>
        <w:rPr>
          <w:noProof/>
          <w:sz w:val="20"/>
          <w:lang w:val="en-IN" w:bidi="ta-IN" w:eastAsia="en-IN"/>
        </w:rPr>
        <w:drawing>
          <wp:inline distL="0" distT="0" distB="0" distR="0">
            <wp:extent cx="5943600" cy="1781175"/>
            <wp:effectExtent l="0" t="0" r="0" b="9525"/>
            <wp:docPr id="1037"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6"/>
                    <pic:cNvPicPr/>
                  </pic:nvPicPr>
                  <pic:blipFill>
                    <a:blip r:embed="rId13" cstate="print"/>
                    <a:srcRect l="0" t="0" r="0" b="0"/>
                    <a:stretch/>
                  </pic:blipFill>
                  <pic:spPr>
                    <a:xfrm rot="0">
                      <a:off x="0" y="0"/>
                      <a:ext cx="5943600" cy="1781175"/>
                    </a:xfrm>
                    <a:prstGeom prst="rect"/>
                    <a:ln>
                      <a:noFill/>
                    </a:ln>
                  </pic:spPr>
                </pic:pic>
              </a:graphicData>
            </a:graphic>
          </wp:inline>
        </w:drawing>
      </w:r>
    </w:p>
    <w:p>
      <w:pPr>
        <w:pStyle w:val="style66"/>
        <w:spacing w:before="10"/>
        <w:rPr>
          <w:sz w:val="22"/>
        </w:rPr>
      </w:pPr>
    </w:p>
    <w:p>
      <w:pPr>
        <w:pStyle w:val="style2"/>
        <w:spacing w:before="90"/>
        <w:rPr/>
      </w:pPr>
      <w:r>
        <w:t>Combining</w:t>
      </w:r>
      <w:r>
        <w:rPr>
          <w:spacing w:val="-1"/>
        </w:rPr>
        <w:t xml:space="preserve"> </w:t>
      </w:r>
      <w:r>
        <w:t>Datasets (Called Data</w:t>
      </w:r>
      <w:r>
        <w:rPr>
          <w:spacing w:val="-1"/>
        </w:rPr>
        <w:t xml:space="preserve"> </w:t>
      </w:r>
      <w:r>
        <w:t>Frames in R)</w:t>
      </w:r>
    </w:p>
    <w:p>
      <w:pPr>
        <w:pStyle w:val="style66"/>
        <w:spacing w:before="11"/>
        <w:rPr>
          <w:b/>
          <w:i/>
          <w:sz w:val="28"/>
        </w:rPr>
      </w:pPr>
    </w:p>
    <w:p>
      <w:pPr>
        <w:pStyle w:val="style66"/>
        <w:spacing w:lineRule="auto" w:line="360"/>
        <w:ind w:left="101" w:right="115"/>
        <w:jc w:val="both"/>
        <w:rPr/>
      </w:pPr>
      <w:r>
        <w:rPr>
          <w:b/>
        </w:rPr>
        <w:t>Aim</w:t>
      </w:r>
      <w:r>
        <w:t>:</w:t>
      </w:r>
      <w:r>
        <w:rPr>
          <w:spacing w:val="-12"/>
        </w:rPr>
        <w:t xml:space="preserve"> </w:t>
      </w:r>
      <w:r>
        <w:t>Often</w:t>
      </w:r>
      <w:r>
        <w:rPr>
          <w:spacing w:val="-11"/>
        </w:rPr>
        <w:t xml:space="preserve"> </w:t>
      </w:r>
      <w:r>
        <w:t>different</w:t>
      </w:r>
      <w:r>
        <w:rPr>
          <w:spacing w:val="-11"/>
        </w:rPr>
        <w:t xml:space="preserve"> </w:t>
      </w:r>
      <w:r>
        <w:t>variables</w:t>
      </w:r>
      <w:r>
        <w:rPr>
          <w:spacing w:val="-10"/>
        </w:rPr>
        <w:t xml:space="preserve"> </w:t>
      </w:r>
      <w:r>
        <w:t>(columns)</w:t>
      </w:r>
      <w:r>
        <w:rPr>
          <w:spacing w:val="-10"/>
        </w:rPr>
        <w:t xml:space="preserve"> </w:t>
      </w:r>
      <w:r>
        <w:t>of</w:t>
      </w:r>
      <w:r>
        <w:rPr>
          <w:spacing w:val="-11"/>
        </w:rPr>
        <w:t xml:space="preserve"> </w:t>
      </w:r>
      <w:r>
        <w:t>interest</w:t>
      </w:r>
      <w:r>
        <w:rPr>
          <w:spacing w:val="-11"/>
        </w:rPr>
        <w:t xml:space="preserve"> </w:t>
      </w:r>
      <w:r>
        <w:t>in</w:t>
      </w:r>
      <w:r>
        <w:rPr>
          <w:spacing w:val="-7"/>
        </w:rPr>
        <w:t xml:space="preserve"> </w:t>
      </w:r>
      <w:r>
        <w:t>a</w:t>
      </w:r>
      <w:r>
        <w:rPr>
          <w:spacing w:val="-11"/>
        </w:rPr>
        <w:t xml:space="preserve"> </w:t>
      </w:r>
      <w:r>
        <w:t>research</w:t>
      </w:r>
      <w:r>
        <w:rPr>
          <w:spacing w:val="-11"/>
        </w:rPr>
        <w:t xml:space="preserve"> </w:t>
      </w:r>
      <w:r>
        <w:t>question</w:t>
      </w:r>
      <w:r>
        <w:rPr>
          <w:spacing w:val="-11"/>
        </w:rPr>
        <w:t xml:space="preserve"> </w:t>
      </w:r>
      <w:r>
        <w:t>may</w:t>
      </w:r>
      <w:r>
        <w:rPr>
          <w:spacing w:val="-11"/>
        </w:rPr>
        <w:t xml:space="preserve"> </w:t>
      </w:r>
      <w:r>
        <w:t>come</w:t>
      </w:r>
      <w:r>
        <w:rPr>
          <w:spacing w:val="-12"/>
        </w:rPr>
        <w:t xml:space="preserve"> </w:t>
      </w:r>
      <w:r>
        <w:t>from</w:t>
      </w:r>
      <w:r>
        <w:rPr>
          <w:spacing w:val="-11"/>
        </w:rPr>
        <w:t xml:space="preserve"> </w:t>
      </w:r>
      <w:r>
        <w:t>separate</w:t>
      </w:r>
      <w:r>
        <w:rPr>
          <w:spacing w:val="-57"/>
        </w:rPr>
        <w:t xml:space="preserve"> </w:t>
      </w:r>
      <w:r>
        <w:t>MIMIC</w:t>
      </w:r>
      <w:r>
        <w:rPr>
          <w:spacing w:val="-5"/>
        </w:rPr>
        <w:t xml:space="preserve"> </w:t>
      </w:r>
      <w:r>
        <w:t>tables</w:t>
      </w:r>
      <w:r>
        <w:rPr>
          <w:spacing w:val="-4"/>
        </w:rPr>
        <w:t xml:space="preserve"> </w:t>
      </w:r>
      <w:r>
        <w:t>and</w:t>
      </w:r>
      <w:r>
        <w:rPr>
          <w:spacing w:val="-4"/>
        </w:rPr>
        <w:t xml:space="preserve"> </w:t>
      </w:r>
      <w:r>
        <w:t>could</w:t>
      </w:r>
      <w:r>
        <w:rPr>
          <w:spacing w:val="-5"/>
        </w:rPr>
        <w:t xml:space="preserve"> </w:t>
      </w:r>
      <w:r>
        <w:t>have</w:t>
      </w:r>
      <w:r>
        <w:rPr>
          <w:spacing w:val="-4"/>
        </w:rPr>
        <w:t xml:space="preserve"> </w:t>
      </w:r>
      <w:r>
        <w:t>been</w:t>
      </w:r>
      <w:r>
        <w:rPr>
          <w:spacing w:val="-4"/>
        </w:rPr>
        <w:t xml:space="preserve"> </w:t>
      </w:r>
      <w:r>
        <w:t>exported</w:t>
      </w:r>
      <w:r>
        <w:rPr>
          <w:spacing w:val="-4"/>
        </w:rPr>
        <w:t xml:space="preserve"> </w:t>
      </w:r>
      <w:r>
        <w:t>as</w:t>
      </w:r>
      <w:r>
        <w:rPr>
          <w:spacing w:val="-5"/>
        </w:rPr>
        <w:t xml:space="preserve"> </w:t>
      </w:r>
      <w:r>
        <w:t>separate.csv</w:t>
      </w:r>
      <w:r>
        <w:rPr>
          <w:spacing w:val="-4"/>
        </w:rPr>
        <w:t xml:space="preserve"> </w:t>
      </w:r>
      <w:r>
        <w:t>files</w:t>
      </w:r>
      <w:r>
        <w:rPr>
          <w:spacing w:val="-4"/>
        </w:rPr>
        <w:t xml:space="preserve"> </w:t>
      </w:r>
      <w:r>
        <w:t>if</w:t>
      </w:r>
      <w:r>
        <w:rPr>
          <w:spacing w:val="-4"/>
        </w:rPr>
        <w:t xml:space="preserve"> </w:t>
      </w:r>
      <w:r>
        <w:t>they</w:t>
      </w:r>
      <w:r>
        <w:rPr>
          <w:spacing w:val="-5"/>
        </w:rPr>
        <w:t xml:space="preserve"> </w:t>
      </w:r>
      <w:r>
        <w:t>were</w:t>
      </w:r>
      <w:r>
        <w:rPr>
          <w:spacing w:val="-4"/>
        </w:rPr>
        <w:t xml:space="preserve"> </w:t>
      </w:r>
      <w:r>
        <w:t>not</w:t>
      </w:r>
      <w:r>
        <w:rPr>
          <w:spacing w:val="-4"/>
        </w:rPr>
        <w:t xml:space="preserve"> </w:t>
      </w:r>
      <w:r>
        <w:t>merged</w:t>
      </w:r>
      <w:r>
        <w:rPr>
          <w:spacing w:val="-4"/>
        </w:rPr>
        <w:t xml:space="preserve"> </w:t>
      </w:r>
      <w:r>
        <w:t>via</w:t>
      </w:r>
      <w:r>
        <w:rPr>
          <w:spacing w:val="-5"/>
        </w:rPr>
        <w:t xml:space="preserve"> </w:t>
      </w:r>
      <w:r>
        <w:t>SQL</w:t>
      </w:r>
      <w:r>
        <w:rPr>
          <w:spacing w:val="-57"/>
        </w:rPr>
        <w:t xml:space="preserve"> </w:t>
      </w:r>
      <w:r>
        <w:t>queries. For ease of analysis and visualization, it is often desirable to merge these separate data</w:t>
      </w:r>
      <w:r>
        <w:rPr>
          <w:spacing w:val="1"/>
        </w:rPr>
        <w:t xml:space="preserve"> </w:t>
      </w:r>
      <w:r>
        <w:t>frames</w:t>
      </w:r>
      <w:r>
        <w:rPr>
          <w:spacing w:val="-1"/>
        </w:rPr>
        <w:t xml:space="preserve"> </w:t>
      </w:r>
      <w:r>
        <w:t>in R on their shared ID column(s).</w:t>
      </w:r>
    </w:p>
    <w:p>
      <w:pPr>
        <w:pStyle w:val="style66"/>
        <w:spacing w:before="203" w:lineRule="auto" w:line="355"/>
        <w:ind w:left="101" w:right="115"/>
        <w:jc w:val="both"/>
        <w:rPr/>
      </w:pPr>
      <w:r>
        <w:t>Occasionally, one may also want to attach rows from one data frame after rows from another. In</w:t>
      </w:r>
      <w:r>
        <w:rPr>
          <w:spacing w:val="1"/>
        </w:rPr>
        <w:t xml:space="preserve"> </w:t>
      </w:r>
      <w:r>
        <w:t>this case, the column names and the number of columns of the two different datasets must be the</w:t>
      </w:r>
      <w:r>
        <w:rPr>
          <w:spacing w:val="1"/>
        </w:rPr>
        <w:t xml:space="preserve"> </w:t>
      </w:r>
      <w:r>
        <w:t>same.</w:t>
      </w:r>
    </w:p>
    <w:p>
      <w:pPr>
        <w:pStyle w:val="style66"/>
        <w:spacing w:before="200" w:lineRule="auto" w:line="360"/>
        <w:ind w:left="101" w:right="506"/>
        <w:jc w:val="both"/>
        <w:rPr/>
      </w:pPr>
      <w:r>
        <w:rPr>
          <w:b/>
        </w:rPr>
        <w:t>Examples</w:t>
      </w:r>
      <w:r>
        <w:t>: In general, there are a couple ways of combining columns and rows from different</w:t>
      </w:r>
      <w:r>
        <w:rPr>
          <w:spacing w:val="-58"/>
        </w:rPr>
        <w:t xml:space="preserve"> </w:t>
      </w:r>
      <w:r>
        <w:t>datasets in R:</w:t>
      </w:r>
    </w:p>
    <w:p>
      <w:pPr>
        <w:pStyle w:val="style179"/>
        <w:numPr>
          <w:ilvl w:val="0"/>
          <w:numId w:val="5"/>
        </w:numPr>
        <w:tabs>
          <w:tab w:val="left" w:leader="none" w:pos="822"/>
        </w:tabs>
        <w:spacing w:before="201" w:lineRule="auto" w:line="355"/>
        <w:ind w:right="470"/>
        <w:jc w:val="both"/>
        <w:rPr>
          <w:sz w:val="24"/>
        </w:rPr>
      </w:pPr>
      <w:r>
        <w:rPr>
          <w:sz w:val="20"/>
        </w:rPr>
        <w:t>•</w:t>
      </w:r>
      <w:r>
        <w:rPr>
          <w:spacing w:val="1"/>
          <w:sz w:val="20"/>
        </w:rPr>
        <w:t xml:space="preserve"> </w:t>
      </w:r>
      <w:r>
        <w:rPr>
          <w:sz w:val="24"/>
        </w:rPr>
        <w:t>merge(</w:t>
      </w:r>
      <w:r>
        <w:rPr>
          <w:sz w:val="24"/>
        </w:rPr>
        <w:t>)—This function merges columns on shared ID column(s) between the data</w:t>
      </w:r>
      <w:r>
        <w:rPr>
          <w:spacing w:val="1"/>
          <w:sz w:val="24"/>
        </w:rPr>
        <w:t xml:space="preserve"> </w:t>
      </w:r>
      <w:r>
        <w:rPr>
          <w:sz w:val="24"/>
        </w:rPr>
        <w:t>frames</w:t>
      </w:r>
      <w:r>
        <w:rPr>
          <w:spacing w:val="-1"/>
          <w:sz w:val="24"/>
        </w:rPr>
        <w:t xml:space="preserve"> </w:t>
      </w:r>
      <w:r>
        <w:rPr>
          <w:sz w:val="24"/>
        </w:rPr>
        <w:t>so the associated rows match up correctly.</w:t>
      </w:r>
    </w:p>
    <w:p>
      <w:pPr>
        <w:pStyle w:val="style66"/>
        <w:spacing w:before="212"/>
        <w:ind w:left="101"/>
        <w:rPr/>
      </w:pPr>
      <w:r>
        <w:t>Command:</w:t>
      </w:r>
      <w:r>
        <w:rPr>
          <w:spacing w:val="-1"/>
        </w:rPr>
        <w:t xml:space="preserve"> </w:t>
      </w:r>
      <w:r>
        <w:t>merging on one</w:t>
      </w:r>
      <w:r>
        <w:rPr>
          <w:spacing w:val="2"/>
        </w:rPr>
        <w:t xml:space="preserve"> </w:t>
      </w:r>
      <w:r>
        <w:t>ID column, e.g.:</w:t>
      </w:r>
    </w:p>
    <w:p>
      <w:pPr>
        <w:pStyle w:val="style66"/>
        <w:spacing w:before="7"/>
        <w:rPr>
          <w:sz w:val="25"/>
        </w:rPr>
      </w:pPr>
      <w:r>
        <w:rPr>
          <w:noProof/>
          <w:lang w:val="en-IN" w:bidi="ta-IN" w:eastAsia="en-IN"/>
        </w:rPr>
        <w:drawing>
          <wp:anchor distT="0" distB="0" distL="0" distR="0" simplePos="false" relativeHeight="7" behindDoc="false" locked="false" layoutInCell="true" allowOverlap="true">
            <wp:simplePos x="0" y="0"/>
            <wp:positionH relativeFrom="page">
              <wp:posOffset>933450</wp:posOffset>
            </wp:positionH>
            <wp:positionV relativeFrom="paragraph">
              <wp:posOffset>212090</wp:posOffset>
            </wp:positionV>
            <wp:extent cx="5181600" cy="190500"/>
            <wp:effectExtent l="0" t="0" r="0" b="0"/>
            <wp:wrapTopAndBottom/>
            <wp:docPr id="1038" name="Picture 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36"/>
                    <pic:cNvPicPr/>
                  </pic:nvPicPr>
                  <pic:blipFill>
                    <a:blip r:embed="rId14" cstate="print"/>
                    <a:srcRect l="0" t="0" r="0" b="0"/>
                    <a:stretch/>
                  </pic:blipFill>
                  <pic:spPr>
                    <a:xfrm rot="0">
                      <a:off x="0" y="0"/>
                      <a:ext cx="5181600" cy="190500"/>
                    </a:xfrm>
                    <a:prstGeom prst="rect"/>
                  </pic:spPr>
                </pic:pic>
              </a:graphicData>
            </a:graphic>
            <wp14:sizeRelH relativeFrom="page">
              <wp14:pctWidth>0</wp14:pctWidth>
            </wp14:sizeRelH>
            <wp14:sizeRelV relativeFrom="page">
              <wp14:pctHeight>0</wp14:pctHeight>
            </wp14:sizeRelV>
          </wp:anchor>
        </w:drawing>
      </w:r>
    </w:p>
    <w:p>
      <w:pPr>
        <w:pStyle w:val="style66"/>
        <w:spacing w:before="5"/>
        <w:rPr>
          <w:sz w:val="28"/>
        </w:rPr>
      </w:pPr>
    </w:p>
    <w:p>
      <w:pPr>
        <w:pStyle w:val="style66"/>
        <w:ind w:left="101"/>
        <w:rPr/>
      </w:pPr>
      <w:r>
        <w:t>Command:</w:t>
      </w:r>
      <w:r>
        <w:rPr>
          <w:spacing w:val="-2"/>
        </w:rPr>
        <w:t xml:space="preserve"> </w:t>
      </w:r>
      <w:r>
        <w:t>merging on two ID columns, e.g.:</w:t>
      </w:r>
    </w:p>
    <w:p>
      <w:pPr>
        <w:pStyle w:val="style66"/>
        <w:spacing w:before="3"/>
        <w:rPr>
          <w:sz w:val="25"/>
        </w:rPr>
      </w:pPr>
      <w:r>
        <w:rPr>
          <w:noProof/>
          <w:lang w:val="en-IN" w:bidi="ta-IN" w:eastAsia="en-IN"/>
        </w:rPr>
        <w:drawing>
          <wp:anchor distT="0" distB="0" distL="0" distR="0" simplePos="false" relativeHeight="8" behindDoc="false" locked="false" layoutInCell="true" allowOverlap="true">
            <wp:simplePos x="0" y="0"/>
            <wp:positionH relativeFrom="page">
              <wp:posOffset>933450</wp:posOffset>
            </wp:positionH>
            <wp:positionV relativeFrom="paragraph">
              <wp:posOffset>209550</wp:posOffset>
            </wp:positionV>
            <wp:extent cx="5181600" cy="190500"/>
            <wp:effectExtent l="0" t="0" r="0" b="0"/>
            <wp:wrapTopAndBottom/>
            <wp:docPr id="1039" name="Picture 3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35"/>
                    <pic:cNvPicPr/>
                  </pic:nvPicPr>
                  <pic:blipFill>
                    <a:blip r:embed="rId15" cstate="print"/>
                    <a:srcRect l="0" t="0" r="0" b="0"/>
                    <a:stretch/>
                  </pic:blipFill>
                  <pic:spPr>
                    <a:xfrm rot="0">
                      <a:off x="0" y="0"/>
                      <a:ext cx="5181600" cy="190500"/>
                    </a:xfrm>
                    <a:prstGeom prst="rect"/>
                  </pic:spPr>
                </pic:pic>
              </a:graphicData>
            </a:graphic>
            <wp14:sizeRelH relativeFrom="page">
              <wp14:pctWidth>0</wp14:pctWidth>
            </wp14:sizeRelH>
            <wp14:sizeRelV relativeFrom="page">
              <wp14:pctHeight>0</wp14:pctHeight>
            </wp14:sizeRelV>
          </wp:anchor>
        </w:drawing>
      </w:r>
    </w:p>
    <w:p>
      <w:pPr>
        <w:pStyle w:val="style66"/>
        <w:spacing w:before="4"/>
        <w:rPr>
          <w:sz w:val="27"/>
        </w:rPr>
      </w:pPr>
    </w:p>
    <w:p>
      <w:pPr>
        <w:pStyle w:val="style179"/>
        <w:numPr>
          <w:ilvl w:val="0"/>
          <w:numId w:val="5"/>
        </w:numPr>
        <w:tabs>
          <w:tab w:val="left" w:leader="none" w:pos="822"/>
          <w:tab w:val="left" w:leader="none" w:pos="1241"/>
        </w:tabs>
        <w:spacing w:lineRule="auto" w:line="360"/>
        <w:ind w:right="701"/>
        <w:rPr>
          <w:sz w:val="24"/>
        </w:rPr>
      </w:pPr>
      <w:r>
        <w:rPr>
          <w:sz w:val="20"/>
        </w:rPr>
        <w:t>•</w:t>
      </w:r>
      <w:r>
        <w:rPr>
          <w:sz w:val="20"/>
        </w:rPr>
        <w:tab/>
      </w:r>
      <w:r>
        <w:rPr>
          <w:sz w:val="24"/>
        </w:rPr>
        <w:t>cbind</w:t>
      </w:r>
      <w:r>
        <w:rPr>
          <w:sz w:val="24"/>
        </w:rPr>
        <w:t>(</w:t>
      </w:r>
      <w:r>
        <w:rPr>
          <w:sz w:val="24"/>
        </w:rPr>
        <w:t>)—This function simply ‘add’ together the columns from two data frames</w:t>
      </w:r>
      <w:r>
        <w:rPr>
          <w:spacing w:val="-57"/>
          <w:sz w:val="24"/>
        </w:rPr>
        <w:t xml:space="preserve"> </w:t>
      </w:r>
      <w:r>
        <w:rPr>
          <w:sz w:val="24"/>
        </w:rPr>
        <w:t>(must have equal number of rows). It</w:t>
      </w:r>
      <w:r>
        <w:rPr>
          <w:spacing w:val="-1"/>
          <w:sz w:val="24"/>
        </w:rPr>
        <w:t xml:space="preserve"> </w:t>
      </w:r>
      <w:r>
        <w:rPr>
          <w:sz w:val="24"/>
        </w:rPr>
        <w:t>does not match</w:t>
      </w:r>
      <w:r>
        <w:rPr>
          <w:spacing w:val="1"/>
          <w:sz w:val="24"/>
        </w:rPr>
        <w:t xml:space="preserve"> </w:t>
      </w:r>
      <w:r>
        <w:rPr>
          <w:sz w:val="24"/>
        </w:rPr>
        <w:t>up the rows</w:t>
      </w:r>
      <w:r>
        <w:rPr>
          <w:spacing w:val="1"/>
          <w:sz w:val="24"/>
        </w:rPr>
        <w:t xml:space="preserve"> </w:t>
      </w:r>
      <w:r>
        <w:rPr>
          <w:sz w:val="24"/>
        </w:rPr>
        <w:t>by any identifier.</w:t>
      </w:r>
    </w:p>
    <w:p>
      <w:pPr>
        <w:pStyle w:val="style66"/>
        <w:spacing w:before="206"/>
        <w:ind w:left="101"/>
        <w:rPr/>
      </w:pPr>
      <w:r>
        <w:t>Command:</w:t>
      </w:r>
      <w:r>
        <w:rPr>
          <w:spacing w:val="-2"/>
        </w:rPr>
        <w:t xml:space="preserve"> </w:t>
      </w:r>
      <w:r>
        <w:t>joining columns.</w:t>
      </w:r>
      <w:r>
        <w:rPr>
          <w:spacing w:val="-1"/>
        </w:rPr>
        <w:t xml:space="preserve"> </w:t>
      </w:r>
      <w:r>
        <w:t>E.g.:</w:t>
      </w:r>
    </w:p>
    <w:p>
      <w:pPr>
        <w:pStyle w:val="style66"/>
        <w:spacing w:before="5"/>
        <w:rPr/>
      </w:pPr>
      <w:r>
        <w:rPr>
          <w:noProof/>
          <w:lang w:val="en-IN" w:bidi="ta-IN" w:eastAsia="en-IN"/>
        </w:rPr>
        <w:drawing>
          <wp:anchor distT="0" distB="0" distL="0" distR="0" simplePos="false" relativeHeight="9" behindDoc="false" locked="false" layoutInCell="true" allowOverlap="true">
            <wp:simplePos x="0" y="0"/>
            <wp:positionH relativeFrom="page">
              <wp:posOffset>933450</wp:posOffset>
            </wp:positionH>
            <wp:positionV relativeFrom="paragraph">
              <wp:posOffset>203200</wp:posOffset>
            </wp:positionV>
            <wp:extent cx="5181600" cy="190500"/>
            <wp:effectExtent l="0" t="0" r="0" b="0"/>
            <wp:wrapTopAndBottom/>
            <wp:docPr id="1040" name="Picture 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34"/>
                    <pic:cNvPicPr/>
                  </pic:nvPicPr>
                  <pic:blipFill>
                    <a:blip r:embed="rId16" cstate="print"/>
                    <a:srcRect l="0" t="0" r="0" b="0"/>
                    <a:stretch/>
                  </pic:blipFill>
                  <pic:spPr>
                    <a:xfrm rot="0">
                      <a:off x="0" y="0"/>
                      <a:ext cx="5181600" cy="190500"/>
                    </a:xfrm>
                    <a:prstGeom prst="rect"/>
                  </pic:spPr>
                </pic:pic>
              </a:graphicData>
            </a:graphic>
            <wp14:sizeRelH relativeFrom="page">
              <wp14:pctWidth>0</wp14:pctWidth>
            </wp14:sizeRelH>
            <wp14:sizeRelV relativeFrom="page">
              <wp14:pctHeight>0</wp14:pctHeight>
            </wp14:sizeRelV>
          </wp:anchor>
        </w:drawing>
      </w:r>
    </w:p>
    <w:p>
      <w:pPr>
        <w:pStyle w:val="style0"/>
        <w:rPr/>
        <w:sectPr>
          <w:pgSz w:w="12240" w:h="15840" w:orient="portrait"/>
          <w:pgMar w:top="1120" w:right="1260" w:bottom="280" w:left="1340" w:header="720" w:footer="720" w:gutter="0"/>
          <w:cols w:space="720"/>
        </w:sectPr>
      </w:pPr>
    </w:p>
    <w:p>
      <w:pPr>
        <w:pStyle w:val="style179"/>
        <w:numPr>
          <w:ilvl w:val="0"/>
          <w:numId w:val="5"/>
        </w:numPr>
        <w:tabs>
          <w:tab w:val="left" w:leader="none" w:pos="822"/>
          <w:tab w:val="left" w:leader="none" w:pos="1241"/>
        </w:tabs>
        <w:spacing w:before="74" w:lineRule="auto" w:line="355"/>
        <w:ind w:right="141"/>
        <w:rPr>
          <w:sz w:val="24"/>
        </w:rPr>
      </w:pPr>
      <w:r>
        <w:rPr>
          <w:sz w:val="20"/>
        </w:rPr>
        <w:t>•</w:t>
      </w:r>
      <w:r>
        <w:rPr>
          <w:sz w:val="20"/>
        </w:rPr>
        <w:tab/>
      </w:r>
      <w:r>
        <w:rPr>
          <w:sz w:val="24"/>
        </w:rPr>
        <w:t>rbind</w:t>
      </w:r>
      <w:r>
        <w:rPr>
          <w:sz w:val="24"/>
        </w:rPr>
        <w:t>(</w:t>
      </w:r>
      <w:r>
        <w:rPr>
          <w:sz w:val="24"/>
        </w:rPr>
        <w:t>)—The function ‘row binds’ the two data frames vertically (must have the same</w:t>
      </w:r>
      <w:r>
        <w:rPr>
          <w:spacing w:val="-57"/>
          <w:sz w:val="24"/>
        </w:rPr>
        <w:t xml:space="preserve"> </w:t>
      </w:r>
      <w:r>
        <w:rPr>
          <w:sz w:val="24"/>
        </w:rPr>
        <w:t>column names).</w:t>
      </w:r>
    </w:p>
    <w:p>
      <w:pPr>
        <w:pStyle w:val="style66"/>
        <w:spacing w:before="211"/>
        <w:ind w:left="101"/>
        <w:rPr/>
      </w:pPr>
      <w:r>
        <w:t>Command:</w:t>
      </w:r>
      <w:r>
        <w:rPr>
          <w:spacing w:val="-2"/>
        </w:rPr>
        <w:t xml:space="preserve"> </w:t>
      </w:r>
      <w:r>
        <w:t>joining rows. E.g.:</w:t>
      </w:r>
    </w:p>
    <w:p>
      <w:pPr>
        <w:pStyle w:val="style66"/>
        <w:spacing w:before="10"/>
        <w:rPr>
          <w:sz w:val="25"/>
        </w:rPr>
      </w:pPr>
      <w:r>
        <w:rPr>
          <w:noProof/>
          <w:lang w:val="en-IN" w:bidi="ta-IN" w:eastAsia="en-IN"/>
        </w:rPr>
        <w:drawing>
          <wp:anchor distT="0" distB="0" distL="0" distR="0" simplePos="false" relativeHeight="10" behindDoc="false" locked="false" layoutInCell="true" allowOverlap="true">
            <wp:simplePos x="0" y="0"/>
            <wp:positionH relativeFrom="page">
              <wp:posOffset>933450</wp:posOffset>
            </wp:positionH>
            <wp:positionV relativeFrom="paragraph">
              <wp:posOffset>213995</wp:posOffset>
            </wp:positionV>
            <wp:extent cx="5181600" cy="190500"/>
            <wp:effectExtent l="0" t="0" r="0" b="0"/>
            <wp:wrapTopAndBottom/>
            <wp:docPr id="1041" name="Picture 3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33"/>
                    <pic:cNvPicPr/>
                  </pic:nvPicPr>
                  <pic:blipFill>
                    <a:blip r:embed="rId17" cstate="print"/>
                    <a:srcRect l="0" t="0" r="0" b="0"/>
                    <a:stretch/>
                  </pic:blipFill>
                  <pic:spPr>
                    <a:xfrm rot="0">
                      <a:off x="0" y="0"/>
                      <a:ext cx="5181600" cy="190500"/>
                    </a:xfrm>
                    <a:prstGeom prst="rect"/>
                  </pic:spPr>
                </pic:pic>
              </a:graphicData>
            </a:graphic>
            <wp14:sizeRelH relativeFrom="page">
              <wp14:pctWidth>0</wp14:pctWidth>
            </wp14:sizeRelH>
            <wp14:sizeRelV relativeFrom="page">
              <wp14:pctHeight>0</wp14:pctHeight>
            </wp14:sizeRelV>
          </wp:anchor>
        </w:drawing>
      </w:r>
    </w:p>
    <w:p>
      <w:pPr>
        <w:pStyle w:val="style66"/>
        <w:spacing w:before="3"/>
        <w:rPr>
          <w:sz w:val="28"/>
        </w:rPr>
      </w:pPr>
    </w:p>
    <w:p>
      <w:pPr>
        <w:pStyle w:val="style2"/>
        <w:rPr/>
      </w:pPr>
      <w:r>
        <w:t>Using</w:t>
      </w:r>
      <w:r>
        <w:rPr>
          <w:spacing w:val="-1"/>
        </w:rPr>
        <w:t xml:space="preserve"> </w:t>
      </w:r>
      <w:r>
        <w:t>Packages in R</w:t>
      </w:r>
    </w:p>
    <w:p>
      <w:pPr>
        <w:pStyle w:val="style66"/>
        <w:spacing w:before="11"/>
        <w:rPr>
          <w:b/>
          <w:i/>
          <w:sz w:val="28"/>
        </w:rPr>
      </w:pPr>
    </w:p>
    <w:p>
      <w:pPr>
        <w:pStyle w:val="style66"/>
        <w:spacing w:lineRule="auto" w:line="360"/>
        <w:ind w:left="101" w:right="115"/>
        <w:jc w:val="both"/>
        <w:rPr/>
      </w:pPr>
      <w:r>
        <w:t>There are many packages that make life so much easier when manipulating data in R. They need</w:t>
      </w:r>
      <w:r>
        <w:rPr>
          <w:spacing w:val="1"/>
        </w:rPr>
        <w:t xml:space="preserve"> </w:t>
      </w:r>
      <w:r>
        <w:t>to be installed on your computer and loaded at the start of your R script before you can call the</w:t>
      </w:r>
      <w:r>
        <w:rPr>
          <w:spacing w:val="1"/>
        </w:rPr>
        <w:t xml:space="preserve"> </w:t>
      </w:r>
      <w:r>
        <w:t xml:space="preserve">functions in them. We will introduce examples of </w:t>
      </w:r>
      <w:r>
        <w:t>of</w:t>
      </w:r>
      <w:r>
        <w:t xml:space="preserve"> a couple of useful packages later in this</w:t>
      </w:r>
      <w:r>
        <w:rPr>
          <w:spacing w:val="1"/>
        </w:rPr>
        <w:t xml:space="preserve"> </w:t>
      </w:r>
      <w:r>
        <w:t>chapter.</w:t>
      </w:r>
    </w:p>
    <w:p>
      <w:pPr>
        <w:pStyle w:val="style66"/>
        <w:spacing w:before="214"/>
        <w:ind w:left="101"/>
        <w:rPr/>
      </w:pPr>
      <w:r>
        <w:t>For</w:t>
      </w:r>
      <w:r>
        <w:rPr>
          <w:spacing w:val="-1"/>
        </w:rPr>
        <w:t xml:space="preserve"> </w:t>
      </w:r>
      <w:r>
        <w:t>now, the command for</w:t>
      </w:r>
      <w:r>
        <w:rPr>
          <w:spacing w:val="-1"/>
        </w:rPr>
        <w:t xml:space="preserve"> </w:t>
      </w:r>
      <w:r>
        <w:t>installing packages is:</w:t>
      </w:r>
    </w:p>
    <w:p>
      <w:pPr>
        <w:pStyle w:val="style66"/>
        <w:spacing w:before="5"/>
        <w:rPr>
          <w:sz w:val="25"/>
        </w:rPr>
      </w:pPr>
      <w:r>
        <w:rPr>
          <w:noProof/>
          <w:lang w:val="en-IN" w:bidi="ta-IN" w:eastAsia="en-IN"/>
        </w:rPr>
        <w:drawing>
          <wp:anchor distT="0" distB="0" distL="0" distR="0" simplePos="false" relativeHeight="11" behindDoc="false" locked="false" layoutInCell="true" allowOverlap="true">
            <wp:simplePos x="0" y="0"/>
            <wp:positionH relativeFrom="page">
              <wp:posOffset>933450</wp:posOffset>
            </wp:positionH>
            <wp:positionV relativeFrom="paragraph">
              <wp:posOffset>210820</wp:posOffset>
            </wp:positionV>
            <wp:extent cx="5181600" cy="190500"/>
            <wp:effectExtent l="0" t="0" r="0" b="0"/>
            <wp:wrapTopAndBottom/>
            <wp:docPr id="1042" name="Picture 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32"/>
                    <pic:cNvPicPr/>
                  </pic:nvPicPr>
                  <pic:blipFill>
                    <a:blip r:embed="rId18" cstate="print"/>
                    <a:srcRect l="0" t="0" r="0" b="0"/>
                    <a:stretch/>
                  </pic:blipFill>
                  <pic:spPr>
                    <a:xfrm rot="0">
                      <a:off x="0" y="0"/>
                      <a:ext cx="5181600" cy="190500"/>
                    </a:xfrm>
                    <a:prstGeom prst="rect"/>
                  </pic:spPr>
                </pic:pic>
              </a:graphicData>
            </a:graphic>
            <wp14:sizeRelH relativeFrom="page">
              <wp14:pctWidth>0</wp14:pctWidth>
            </wp14:sizeRelH>
            <wp14:sizeRelV relativeFrom="page">
              <wp14:pctHeight>0</wp14:pctHeight>
            </wp14:sizeRelV>
          </wp:anchor>
        </w:drawing>
      </w:r>
    </w:p>
    <w:p>
      <w:pPr>
        <w:pStyle w:val="style66"/>
        <w:spacing w:before="2"/>
        <w:rPr>
          <w:sz w:val="28"/>
        </w:rPr>
      </w:pPr>
    </w:p>
    <w:p>
      <w:pPr>
        <w:pStyle w:val="style66"/>
        <w:ind w:left="101"/>
        <w:rPr/>
      </w:pPr>
      <w:r>
        <w:t>The</w:t>
      </w:r>
      <w:r>
        <w:rPr>
          <w:spacing w:val="-1"/>
        </w:rPr>
        <w:t xml:space="preserve"> </w:t>
      </w:r>
      <w:r>
        <w:t>command for loading</w:t>
      </w:r>
      <w:r>
        <w:rPr>
          <w:spacing w:val="-2"/>
        </w:rPr>
        <w:t xml:space="preserve"> </w:t>
      </w:r>
      <w:r>
        <w:t>the package into the</w:t>
      </w:r>
      <w:r>
        <w:rPr>
          <w:spacing w:val="-1"/>
        </w:rPr>
        <w:t xml:space="preserve"> </w:t>
      </w:r>
      <w:r>
        <w:t>R working environment:</w:t>
      </w:r>
    </w:p>
    <w:p>
      <w:pPr>
        <w:pStyle w:val="style66"/>
        <w:spacing w:before="7"/>
        <w:rPr>
          <w:sz w:val="25"/>
        </w:rPr>
      </w:pPr>
      <w:r>
        <w:rPr>
          <w:noProof/>
          <w:lang w:val="en-IN" w:bidi="ta-IN" w:eastAsia="en-IN"/>
        </w:rPr>
        <w:drawing>
          <wp:anchor distT="0" distB="0" distL="0" distR="0" simplePos="false" relativeHeight="12" behindDoc="false" locked="false" layoutInCell="true" allowOverlap="true">
            <wp:simplePos x="0" y="0"/>
            <wp:positionH relativeFrom="page">
              <wp:posOffset>933450</wp:posOffset>
            </wp:positionH>
            <wp:positionV relativeFrom="paragraph">
              <wp:posOffset>212090</wp:posOffset>
            </wp:positionV>
            <wp:extent cx="5181600" cy="190500"/>
            <wp:effectExtent l="0" t="0" r="0" b="0"/>
            <wp:wrapTopAndBottom/>
            <wp:docPr id="1043" name="Picture 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31"/>
                    <pic:cNvPicPr/>
                  </pic:nvPicPr>
                  <pic:blipFill>
                    <a:blip r:embed="rId19" cstate="print"/>
                    <a:srcRect l="0" t="0" r="0" b="0"/>
                    <a:stretch/>
                  </pic:blipFill>
                  <pic:spPr>
                    <a:xfrm rot="0">
                      <a:off x="0" y="0"/>
                      <a:ext cx="5181600" cy="190500"/>
                    </a:xfrm>
                    <a:prstGeom prst="rect"/>
                  </pic:spPr>
                </pic:pic>
              </a:graphicData>
            </a:graphic>
            <wp14:sizeRelH relativeFrom="page">
              <wp14:pctWidth>0</wp14:pctWidth>
            </wp14:sizeRelH>
            <wp14:sizeRelV relativeFrom="page">
              <wp14:pctHeight>0</wp14:pctHeight>
            </wp14:sizeRelV>
          </wp:anchor>
        </w:drawing>
      </w:r>
    </w:p>
    <w:p>
      <w:pPr>
        <w:pStyle w:val="style66"/>
        <w:spacing w:before="1"/>
        <w:rPr>
          <w:sz w:val="27"/>
        </w:rPr>
      </w:pPr>
    </w:p>
    <w:p>
      <w:pPr>
        <w:pStyle w:val="style66"/>
        <w:spacing w:lineRule="auto" w:line="360"/>
        <w:ind w:left="101" w:right="381"/>
        <w:rPr/>
      </w:pPr>
      <w:r>
        <w:t>Note—there are no quotation marks when loading packages as compared to installing; you will</w:t>
      </w:r>
      <w:r>
        <w:rPr>
          <w:spacing w:val="-58"/>
        </w:rPr>
        <w:t xml:space="preserve"> </w:t>
      </w:r>
      <w:r>
        <w:t>get an</w:t>
      </w:r>
      <w:r>
        <w:rPr>
          <w:spacing w:val="-1"/>
        </w:rPr>
        <w:t xml:space="preserve"> </w:t>
      </w:r>
      <w:r>
        <w:t>error message otherwise.</w:t>
      </w:r>
    </w:p>
    <w:p>
      <w:pPr>
        <w:pStyle w:val="style2"/>
        <w:spacing w:before="211"/>
        <w:rPr/>
      </w:pPr>
      <w:r>
        <w:t>Getting</w:t>
      </w:r>
      <w:r>
        <w:rPr>
          <w:spacing w:val="-1"/>
        </w:rPr>
        <w:t xml:space="preserve"> </w:t>
      </w:r>
      <w:r>
        <w:t>Help in R</w:t>
      </w:r>
    </w:p>
    <w:p>
      <w:pPr>
        <w:pStyle w:val="style66"/>
        <w:spacing w:before="5"/>
        <w:rPr>
          <w:b/>
          <w:i/>
          <w:sz w:val="29"/>
        </w:rPr>
      </w:pPr>
    </w:p>
    <w:p>
      <w:pPr>
        <w:pStyle w:val="style66"/>
        <w:spacing w:lineRule="auto" w:line="355"/>
        <w:ind w:left="101" w:right="114"/>
        <w:jc w:val="both"/>
        <w:rPr/>
      </w:pPr>
      <w:r>
        <w:t>There</w:t>
      </w:r>
      <w:r>
        <w:rPr>
          <w:spacing w:val="-3"/>
        </w:rPr>
        <w:t xml:space="preserve"> </w:t>
      </w:r>
      <w:r>
        <w:t>are</w:t>
      </w:r>
      <w:r>
        <w:rPr>
          <w:spacing w:val="-2"/>
        </w:rPr>
        <w:t xml:space="preserve"> </w:t>
      </w:r>
      <w:r>
        <w:t>various</w:t>
      </w:r>
      <w:r>
        <w:rPr>
          <w:spacing w:val="-2"/>
        </w:rPr>
        <w:t xml:space="preserve"> </w:t>
      </w:r>
      <w:r>
        <w:t>online</w:t>
      </w:r>
      <w:r>
        <w:rPr>
          <w:spacing w:val="-3"/>
        </w:rPr>
        <w:t xml:space="preserve"> </w:t>
      </w:r>
      <w:r>
        <w:t>tutorials</w:t>
      </w:r>
      <w:r>
        <w:rPr>
          <w:spacing w:val="-2"/>
        </w:rPr>
        <w:t xml:space="preserve"> </w:t>
      </w:r>
      <w:r>
        <w:t>and</w:t>
      </w:r>
      <w:r>
        <w:rPr>
          <w:spacing w:val="-2"/>
        </w:rPr>
        <w:t xml:space="preserve"> </w:t>
      </w:r>
      <w:r>
        <w:t>Q&amp;A</w:t>
      </w:r>
      <w:r>
        <w:rPr>
          <w:spacing w:val="-2"/>
        </w:rPr>
        <w:t xml:space="preserve"> </w:t>
      </w:r>
      <w:r>
        <w:t>forums</w:t>
      </w:r>
      <w:r>
        <w:rPr>
          <w:spacing w:val="-3"/>
        </w:rPr>
        <w:t xml:space="preserve"> </w:t>
      </w:r>
      <w:r>
        <w:t>for</w:t>
      </w:r>
      <w:r>
        <w:rPr>
          <w:spacing w:val="-2"/>
        </w:rPr>
        <w:t xml:space="preserve"> </w:t>
      </w:r>
      <w:r>
        <w:t>getting</w:t>
      </w:r>
      <w:r>
        <w:rPr>
          <w:spacing w:val="-2"/>
        </w:rPr>
        <w:t xml:space="preserve"> </w:t>
      </w:r>
      <w:r>
        <w:t>help</w:t>
      </w:r>
      <w:r>
        <w:rPr>
          <w:spacing w:val="-3"/>
        </w:rPr>
        <w:t xml:space="preserve"> </w:t>
      </w:r>
      <w:r>
        <w:t>in</w:t>
      </w:r>
      <w:r>
        <w:rPr>
          <w:spacing w:val="-2"/>
        </w:rPr>
        <w:t xml:space="preserve"> </w:t>
      </w:r>
      <w:r>
        <w:t>R.</w:t>
      </w:r>
      <w:r>
        <w:rPr>
          <w:spacing w:val="-2"/>
        </w:rPr>
        <w:t xml:space="preserve"> </w:t>
      </w:r>
      <w:r>
        <w:t>Stackoverflow</w:t>
      </w:r>
      <w:r>
        <w:t>,</w:t>
      </w:r>
      <w:r>
        <w:rPr>
          <w:spacing w:val="-2"/>
        </w:rPr>
        <w:t xml:space="preserve"> </w:t>
      </w:r>
      <w:r>
        <w:t>Cran</w:t>
      </w:r>
      <w:r>
        <w:rPr>
          <w:spacing w:val="-3"/>
        </w:rPr>
        <w:t xml:space="preserve"> </w:t>
      </w:r>
      <w:r>
        <w:t>and</w:t>
      </w:r>
      <w:r>
        <w:rPr>
          <w:spacing w:val="-57"/>
        </w:rPr>
        <w:t xml:space="preserve"> </w:t>
      </w:r>
      <w:r>
        <w:t>Quick-R</w:t>
      </w:r>
      <w:r>
        <w:rPr>
          <w:spacing w:val="-6"/>
        </w:rPr>
        <w:t xml:space="preserve"> </w:t>
      </w:r>
      <w:r>
        <w:t>are</w:t>
      </w:r>
      <w:r>
        <w:rPr>
          <w:spacing w:val="-5"/>
        </w:rPr>
        <w:t xml:space="preserve"> </w:t>
      </w:r>
      <w:r>
        <w:t>some</w:t>
      </w:r>
      <w:r>
        <w:rPr>
          <w:spacing w:val="-5"/>
        </w:rPr>
        <w:t xml:space="preserve"> </w:t>
      </w:r>
      <w:r>
        <w:t>good</w:t>
      </w:r>
      <w:r>
        <w:rPr>
          <w:spacing w:val="-6"/>
        </w:rPr>
        <w:t xml:space="preserve"> </w:t>
      </w:r>
      <w:r>
        <w:t>examples.</w:t>
      </w:r>
      <w:r>
        <w:rPr>
          <w:spacing w:val="-5"/>
        </w:rPr>
        <w:t xml:space="preserve"> </w:t>
      </w:r>
      <w:r>
        <w:t>Within</w:t>
      </w:r>
      <w:r>
        <w:rPr>
          <w:spacing w:val="-5"/>
        </w:rPr>
        <w:t xml:space="preserve"> </w:t>
      </w:r>
      <w:r>
        <w:t>the</w:t>
      </w:r>
      <w:r>
        <w:rPr>
          <w:spacing w:val="-5"/>
        </w:rPr>
        <w:t xml:space="preserve"> </w:t>
      </w:r>
      <w:r>
        <w:t>R</w:t>
      </w:r>
      <w:r>
        <w:rPr>
          <w:spacing w:val="-5"/>
        </w:rPr>
        <w:t xml:space="preserve"> </w:t>
      </w:r>
      <w:r>
        <w:t>console,</w:t>
      </w:r>
      <w:r>
        <w:rPr>
          <w:spacing w:val="-5"/>
        </w:rPr>
        <w:t xml:space="preserve"> </w:t>
      </w:r>
      <w:r>
        <w:t>a</w:t>
      </w:r>
      <w:r>
        <w:rPr>
          <w:spacing w:val="-6"/>
        </w:rPr>
        <w:t xml:space="preserve"> </w:t>
      </w:r>
      <w:r>
        <w:t>question</w:t>
      </w:r>
      <w:r>
        <w:rPr>
          <w:spacing w:val="-5"/>
        </w:rPr>
        <w:t xml:space="preserve"> </w:t>
      </w:r>
      <w:r>
        <w:t>mark</w:t>
      </w:r>
      <w:r>
        <w:t>,</w:t>
      </w:r>
      <w:r>
        <w:rPr>
          <w:spacing w:val="-5"/>
        </w:rPr>
        <w:t xml:space="preserve"> </w:t>
      </w:r>
      <w:r>
        <w:t>?</w:t>
      </w:r>
      <w:r>
        <w:t>,</w:t>
      </w:r>
      <w:r>
        <w:rPr>
          <w:spacing w:val="-2"/>
        </w:rPr>
        <w:t xml:space="preserve"> </w:t>
      </w:r>
      <w:r>
        <w:t>followed</w:t>
      </w:r>
      <w:r>
        <w:rPr>
          <w:spacing w:val="-5"/>
        </w:rPr>
        <w:t xml:space="preserve"> </w:t>
      </w:r>
      <w:r>
        <w:t>by</w:t>
      </w:r>
      <w:r>
        <w:rPr>
          <w:spacing w:val="-5"/>
        </w:rPr>
        <w:t xml:space="preserve"> </w:t>
      </w:r>
      <w:r>
        <w:t>the</w:t>
      </w:r>
      <w:r>
        <w:rPr>
          <w:spacing w:val="-6"/>
        </w:rPr>
        <w:t xml:space="preserve"> </w:t>
      </w:r>
      <w:r>
        <w:t>name</w:t>
      </w:r>
      <w:r>
        <w:rPr>
          <w:spacing w:val="-58"/>
        </w:rPr>
        <w:t xml:space="preserve"> </w:t>
      </w:r>
      <w:r>
        <w:t>of the function of interest</w:t>
      </w:r>
      <w:r>
        <w:rPr>
          <w:spacing w:val="-1"/>
        </w:rPr>
        <w:t xml:space="preserve"> </w:t>
      </w:r>
      <w:r>
        <w:t>will bring up the help menu</w:t>
      </w:r>
      <w:r>
        <w:rPr>
          <w:spacing w:val="1"/>
        </w:rPr>
        <w:t xml:space="preserve"> </w:t>
      </w:r>
      <w:r>
        <w:t>for the function,</w:t>
      </w:r>
      <w:r>
        <w:rPr>
          <w:spacing w:val="-1"/>
        </w:rPr>
        <w:t xml:space="preserve"> </w:t>
      </w:r>
      <w:r>
        <w:t>e.g.</w:t>
      </w:r>
    </w:p>
    <w:p>
      <w:pPr>
        <w:pStyle w:val="style66"/>
        <w:spacing w:before="7"/>
        <w:rPr>
          <w:sz w:val="13"/>
        </w:rPr>
      </w:pPr>
      <w:r>
        <w:rPr>
          <w:noProof/>
          <w:lang w:val="en-IN" w:bidi="ta-IN" w:eastAsia="en-IN"/>
        </w:rPr>
        <w:drawing>
          <wp:anchor distT="0" distB="0" distL="0" distR="0" simplePos="false" relativeHeight="13" behindDoc="false" locked="false" layoutInCell="true" allowOverlap="true">
            <wp:simplePos x="0" y="0"/>
            <wp:positionH relativeFrom="page">
              <wp:posOffset>933450</wp:posOffset>
            </wp:positionH>
            <wp:positionV relativeFrom="paragraph">
              <wp:posOffset>124460</wp:posOffset>
            </wp:positionV>
            <wp:extent cx="5181600" cy="533400"/>
            <wp:effectExtent l="0" t="0" r="0" b="0"/>
            <wp:wrapTopAndBottom/>
            <wp:docPr id="1044" name="Picture 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30"/>
                    <pic:cNvPicPr/>
                  </pic:nvPicPr>
                  <pic:blipFill>
                    <a:blip r:embed="rId20" cstate="print"/>
                    <a:srcRect l="0" t="0" r="0" b="0"/>
                    <a:stretch/>
                  </pic:blipFill>
                  <pic:spPr>
                    <a:xfrm rot="0">
                      <a:off x="0" y="0"/>
                      <a:ext cx="5181600" cy="533400"/>
                    </a:xfrm>
                    <a:prstGeom prst="rect"/>
                  </pic:spPr>
                </pic:pic>
              </a:graphicData>
            </a:graphic>
            <wp14:sizeRelH relativeFrom="page">
              <wp14:pctWidth>0</wp14:pctWidth>
            </wp14:sizeRelH>
            <wp14:sizeRelV relativeFrom="page">
              <wp14:pctHeight>0</wp14:pctHeight>
            </wp14:sizeRelV>
          </wp:anchor>
        </w:drawing>
      </w:r>
    </w:p>
    <w:p>
      <w:pPr>
        <w:pStyle w:val="style66"/>
        <w:spacing w:before="5"/>
        <w:rPr>
          <w:sz w:val="28"/>
        </w:rPr>
      </w:pPr>
    </w:p>
    <w:p>
      <w:pPr>
        <w:pStyle w:val="style66"/>
        <w:ind w:left="101"/>
        <w:rPr/>
      </w:pPr>
      <w:r>
        <w:t>3.2</w:t>
      </w:r>
      <w:r>
        <w:rPr>
          <w:spacing w:val="-1"/>
        </w:rPr>
        <w:t xml:space="preserve"> </w:t>
      </w:r>
      <w:r>
        <w:t>Data Integration</w:t>
      </w:r>
    </w:p>
    <w:p>
      <w:pPr>
        <w:pStyle w:val="style66"/>
        <w:rPr>
          <w:sz w:val="28"/>
        </w:rPr>
      </w:pPr>
    </w:p>
    <w:p>
      <w:pPr>
        <w:pStyle w:val="style66"/>
        <w:spacing w:lineRule="auto" w:line="360"/>
        <w:ind w:left="101" w:right="794"/>
        <w:rPr/>
      </w:pPr>
      <w:r>
        <w:rPr>
          <w:b/>
        </w:rPr>
        <w:t>Aim</w:t>
      </w:r>
      <w:r>
        <w:t>: This involves combining the separate output datasets exported from separate MIMIC</w:t>
      </w:r>
      <w:r>
        <w:rPr>
          <w:spacing w:val="-57"/>
        </w:rPr>
        <w:t xml:space="preserve"> </w:t>
      </w:r>
      <w:r>
        <w:t>queries</w:t>
      </w:r>
      <w:r>
        <w:rPr>
          <w:spacing w:val="-1"/>
        </w:rPr>
        <w:t xml:space="preserve"> </w:t>
      </w:r>
      <w:r>
        <w:t>into a consistent larger dataset table.</w:t>
      </w:r>
    </w:p>
    <w:p>
      <w:pPr>
        <w:pStyle w:val="style0"/>
        <w:spacing w:lineRule="auto" w:line="360"/>
        <w:rPr/>
        <w:sectPr>
          <w:pgSz w:w="12240" w:h="15840" w:orient="portrait"/>
          <w:pgMar w:top="1180" w:right="1260" w:bottom="280" w:left="1340" w:header="720" w:footer="720" w:gutter="0"/>
          <w:cols w:space="720"/>
        </w:sectPr>
      </w:pPr>
    </w:p>
    <w:p>
      <w:pPr>
        <w:pStyle w:val="style66"/>
        <w:spacing w:before="73" w:lineRule="auto" w:line="352"/>
        <w:ind w:left="101" w:right="114"/>
        <w:jc w:val="both"/>
        <w:rPr/>
      </w:pPr>
      <w:r>
        <w:t>To ensure that the associated observations or rows from the two different datasets match up, the</w:t>
      </w:r>
      <w:r>
        <w:rPr>
          <w:spacing w:val="1"/>
        </w:rPr>
        <w:t xml:space="preserve"> </w:t>
      </w:r>
      <w:r>
        <w:t>right</w:t>
      </w:r>
      <w:r>
        <w:rPr>
          <w:spacing w:val="1"/>
        </w:rPr>
        <w:t xml:space="preserve"> </w:t>
      </w:r>
      <w:r>
        <w:t>column</w:t>
      </w:r>
      <w:r>
        <w:rPr>
          <w:spacing w:val="1"/>
        </w:rPr>
        <w:t xml:space="preserve"> </w:t>
      </w:r>
      <w:r>
        <w:t>ID</w:t>
      </w:r>
      <w:r>
        <w:rPr>
          <w:spacing w:val="1"/>
        </w:rPr>
        <w:t xml:space="preserve"> </w:t>
      </w:r>
      <w:r>
        <w:t>must</w:t>
      </w:r>
      <w:r>
        <w:rPr>
          <w:spacing w:val="1"/>
        </w:rPr>
        <w:t xml:space="preserve"> </w:t>
      </w:r>
      <w:r>
        <w:t>be</w:t>
      </w:r>
      <w:r>
        <w:rPr>
          <w:spacing w:val="1"/>
        </w:rPr>
        <w:t xml:space="preserve"> </w:t>
      </w:r>
      <w:r>
        <w:t>used.</w:t>
      </w:r>
      <w:r>
        <w:rPr>
          <w:spacing w:val="1"/>
        </w:rPr>
        <w:t xml:space="preserve"> </w:t>
      </w:r>
      <w:r>
        <w:t>In</w:t>
      </w:r>
      <w:r>
        <w:rPr>
          <w:spacing w:val="1"/>
        </w:rPr>
        <w:t xml:space="preserve"> </w:t>
      </w:r>
      <w:r>
        <w:t>MIMIC,</w:t>
      </w:r>
      <w:r>
        <w:rPr>
          <w:spacing w:val="1"/>
        </w:rPr>
        <w:t xml:space="preserve"> </w:t>
      </w:r>
      <w:r>
        <w:t>the</w:t>
      </w:r>
      <w:r>
        <w:rPr>
          <w:spacing w:val="1"/>
        </w:rPr>
        <w:t xml:space="preserve"> </w:t>
      </w:r>
      <w:r>
        <w:t>ID</w:t>
      </w:r>
      <w:r>
        <w:rPr>
          <w:spacing w:val="1"/>
        </w:rPr>
        <w:t xml:space="preserve"> </w:t>
      </w:r>
      <w:r>
        <w:t>columns</w:t>
      </w:r>
      <w:r>
        <w:rPr>
          <w:spacing w:val="1"/>
        </w:rPr>
        <w:t xml:space="preserve"> </w:t>
      </w:r>
      <w:r>
        <w:t>could</w:t>
      </w:r>
      <w:r>
        <w:rPr>
          <w:spacing w:val="1"/>
        </w:rPr>
        <w:t xml:space="preserve"> </w:t>
      </w:r>
      <w:r>
        <w:t>be</w:t>
      </w:r>
      <w:r>
        <w:rPr>
          <w:spacing w:val="1"/>
        </w:rPr>
        <w:t xml:space="preserve"> </w:t>
      </w:r>
      <w:r>
        <w:t>subject_id</w:t>
      </w:r>
      <w:r>
        <w:t>,</w:t>
      </w:r>
      <w:r>
        <w:rPr>
          <w:spacing w:val="1"/>
        </w:rPr>
        <w:t xml:space="preserve"> </w:t>
      </w:r>
      <w:r>
        <w:t>hadm_id</w:t>
      </w:r>
      <w:r>
        <w:t>,</w:t>
      </w:r>
      <w:r>
        <w:rPr>
          <w:spacing w:val="-57"/>
        </w:rPr>
        <w:t xml:space="preserve"> </w:t>
      </w:r>
      <w:r>
        <w:t>icustay_id</w:t>
      </w:r>
      <w:r>
        <w:t>,</w:t>
      </w:r>
      <w:r>
        <w:rPr>
          <w:spacing w:val="-5"/>
        </w:rPr>
        <w:t xml:space="preserve"> </w:t>
      </w:r>
      <w:r>
        <w:t>itemid</w:t>
      </w:r>
      <w:r>
        <w:t>,</w:t>
      </w:r>
      <w:r>
        <w:rPr>
          <w:spacing w:val="-6"/>
        </w:rPr>
        <w:t xml:space="preserve"> </w:t>
      </w:r>
      <w:r>
        <w:t>etc.</w:t>
      </w:r>
      <w:r>
        <w:rPr>
          <w:spacing w:val="-5"/>
        </w:rPr>
        <w:t xml:space="preserve"> </w:t>
      </w:r>
      <w:r>
        <w:t>Hence,</w:t>
      </w:r>
      <w:r>
        <w:rPr>
          <w:spacing w:val="-5"/>
        </w:rPr>
        <w:t xml:space="preserve"> </w:t>
      </w:r>
      <w:r>
        <w:t>knowing</w:t>
      </w:r>
      <w:r>
        <w:rPr>
          <w:spacing w:val="-5"/>
        </w:rPr>
        <w:t xml:space="preserve"> </w:t>
      </w:r>
      <w:r>
        <w:t>the</w:t>
      </w:r>
      <w:r>
        <w:rPr>
          <w:spacing w:val="-5"/>
        </w:rPr>
        <w:t xml:space="preserve"> </w:t>
      </w:r>
      <w:r>
        <w:t>context</w:t>
      </w:r>
      <w:r>
        <w:rPr>
          <w:spacing w:val="-5"/>
        </w:rPr>
        <w:t xml:space="preserve"> </w:t>
      </w:r>
      <w:r>
        <w:t>of</w:t>
      </w:r>
      <w:r>
        <w:rPr>
          <w:spacing w:val="-1"/>
        </w:rPr>
        <w:t xml:space="preserve"> </w:t>
      </w:r>
      <w:r>
        <w:t>what</w:t>
      </w:r>
      <w:r>
        <w:rPr>
          <w:spacing w:val="-5"/>
        </w:rPr>
        <w:t xml:space="preserve"> </w:t>
      </w:r>
      <w:r>
        <w:t>each</w:t>
      </w:r>
      <w:r>
        <w:rPr>
          <w:spacing w:val="-5"/>
        </w:rPr>
        <w:t xml:space="preserve"> </w:t>
      </w:r>
      <w:r>
        <w:t>column</w:t>
      </w:r>
      <w:r>
        <w:rPr>
          <w:spacing w:val="-5"/>
        </w:rPr>
        <w:t xml:space="preserve"> </w:t>
      </w:r>
      <w:r>
        <w:t>ID</w:t>
      </w:r>
      <w:r>
        <w:rPr>
          <w:spacing w:val="-5"/>
        </w:rPr>
        <w:t xml:space="preserve"> </w:t>
      </w:r>
      <w:r>
        <w:t>is</w:t>
      </w:r>
      <w:r>
        <w:rPr>
          <w:spacing w:val="-5"/>
        </w:rPr>
        <w:t xml:space="preserve"> </w:t>
      </w:r>
      <w:r>
        <w:t>used</w:t>
      </w:r>
      <w:r>
        <w:rPr>
          <w:spacing w:val="-5"/>
        </w:rPr>
        <w:t xml:space="preserve"> </w:t>
      </w:r>
      <w:r>
        <w:t>to</w:t>
      </w:r>
      <w:r>
        <w:rPr>
          <w:spacing w:val="-5"/>
        </w:rPr>
        <w:t xml:space="preserve"> </w:t>
      </w:r>
      <w:r>
        <w:t>identify</w:t>
      </w:r>
      <w:r>
        <w:rPr>
          <w:spacing w:val="-5"/>
        </w:rPr>
        <w:t xml:space="preserve"> </w:t>
      </w:r>
      <w:r>
        <w:t>and</w:t>
      </w:r>
      <w:r>
        <w:rPr>
          <w:spacing w:val="-57"/>
        </w:rPr>
        <w:t xml:space="preserve"> </w:t>
      </w:r>
      <w:r>
        <w:t xml:space="preserve">how they are related to each other is important. For example, </w:t>
      </w:r>
      <w:r>
        <w:t>subject_id</w:t>
      </w:r>
      <w:r>
        <w:t xml:space="preserve"> is used to identify each</w:t>
      </w:r>
      <w:r>
        <w:rPr>
          <w:spacing w:val="1"/>
        </w:rPr>
        <w:t xml:space="preserve"> </w:t>
      </w:r>
      <w:r>
        <w:t>individual patient, so includes their date of birth (DOB), date of death (DOD) and various other</w:t>
      </w:r>
      <w:r>
        <w:rPr>
          <w:spacing w:val="1"/>
        </w:rPr>
        <w:t xml:space="preserve"> </w:t>
      </w:r>
      <w:r>
        <w:t xml:space="preserve">clinical detail and laboratory values in MIMIC. Likewise, the hospital admission ID, </w:t>
      </w:r>
      <w:r>
        <w:t>hadm_id</w:t>
      </w:r>
      <w:r>
        <w:t>, is</w:t>
      </w:r>
      <w:r>
        <w:rPr>
          <w:spacing w:val="1"/>
        </w:rPr>
        <w:t xml:space="preserve"> </w:t>
      </w:r>
      <w:r>
        <w:t>used to specifically identify various events and outcomes from an unique hospital admission; and</w:t>
      </w:r>
      <w:r>
        <w:rPr>
          <w:spacing w:val="1"/>
        </w:rPr>
        <w:t xml:space="preserve"> </w:t>
      </w:r>
      <w:r>
        <w:t xml:space="preserve">is also in turn associated with the </w:t>
      </w:r>
      <w:r>
        <w:t>subject_id</w:t>
      </w:r>
      <w:r>
        <w:t xml:space="preserve"> of the patient who was involved in that particular</w:t>
      </w:r>
      <w:r>
        <w:rPr>
          <w:spacing w:val="1"/>
        </w:rPr>
        <w:t xml:space="preserve"> </w:t>
      </w:r>
      <w:r>
        <w:t>hospital admission. Tables pulled from MIMIC can have one or more ID columns. The different</w:t>
      </w:r>
      <w:r>
        <w:rPr>
          <w:spacing w:val="1"/>
        </w:rPr>
        <w:t xml:space="preserve"> </w:t>
      </w:r>
      <w:r>
        <w:t xml:space="preserve">tables exported from MIMIC may share some ID columns, which </w:t>
      </w:r>
      <w:r>
        <w:t>allows</w:t>
      </w:r>
      <w:r>
        <w:t xml:space="preserve"> us to ‘merge’ them</w:t>
      </w:r>
      <w:r>
        <w:rPr>
          <w:spacing w:val="1"/>
        </w:rPr>
        <w:t xml:space="preserve"> </w:t>
      </w:r>
      <w:r>
        <w:t>together,</w:t>
      </w:r>
      <w:r>
        <w:rPr>
          <w:spacing w:val="-1"/>
        </w:rPr>
        <w:t xml:space="preserve"> </w:t>
      </w:r>
      <w:r>
        <w:t>matching up the rows correctly</w:t>
      </w:r>
      <w:r>
        <w:rPr>
          <w:spacing w:val="-1"/>
        </w:rPr>
        <w:t xml:space="preserve"> </w:t>
      </w:r>
      <w:r>
        <w:t>using the unique ID values in</w:t>
      </w:r>
      <w:r>
        <w:rPr>
          <w:spacing w:val="-1"/>
        </w:rPr>
        <w:t xml:space="preserve"> </w:t>
      </w:r>
      <w:r>
        <w:t>their shared</w:t>
      </w:r>
      <w:r>
        <w:rPr>
          <w:spacing w:val="1"/>
        </w:rPr>
        <w:t xml:space="preserve"> </w:t>
      </w:r>
      <w:r>
        <w:t>ID columns.</w:t>
      </w:r>
    </w:p>
    <w:p>
      <w:pPr>
        <w:pStyle w:val="style66"/>
        <w:spacing w:before="207" w:lineRule="auto" w:line="360"/>
        <w:ind w:left="101" w:right="340"/>
        <w:rPr/>
      </w:pPr>
      <w:r>
        <w:rPr>
          <w:b/>
        </w:rPr>
        <w:t>Examples</w:t>
      </w:r>
      <w:r>
        <w:t>: To demonstrate this with MIMIC data, a simple SQL query is constructed to extract</w:t>
      </w:r>
      <w:r>
        <w:rPr>
          <w:spacing w:val="-57"/>
        </w:rPr>
        <w:t xml:space="preserve"> </w:t>
      </w:r>
      <w:r>
        <w:t>some</w:t>
      </w:r>
      <w:r>
        <w:rPr>
          <w:spacing w:val="-1"/>
        </w:rPr>
        <w:t xml:space="preserve"> </w:t>
      </w:r>
      <w:r>
        <w:t>data, saved as: “population.csv” and “demographics.csv”.</w:t>
      </w:r>
    </w:p>
    <w:p>
      <w:pPr>
        <w:pStyle w:val="style66"/>
        <w:spacing w:before="211"/>
        <w:ind w:left="101"/>
        <w:rPr/>
      </w:pPr>
      <w:r>
        <w:t>We</w:t>
      </w:r>
      <w:r>
        <w:rPr>
          <w:spacing w:val="-1"/>
        </w:rPr>
        <w:t xml:space="preserve"> </w:t>
      </w:r>
      <w:r>
        <w:t>will these extracted files to show</w:t>
      </w:r>
      <w:r>
        <w:rPr>
          <w:spacing w:val="-1"/>
        </w:rPr>
        <w:t xml:space="preserve"> </w:t>
      </w:r>
      <w:r>
        <w:t>how to merge</w:t>
      </w:r>
      <w:r>
        <w:rPr>
          <w:spacing w:val="-1"/>
        </w:rPr>
        <w:t xml:space="preserve"> </w:t>
      </w:r>
      <w:r>
        <w:t>datasets in R.</w:t>
      </w:r>
    </w:p>
    <w:p>
      <w:pPr>
        <w:pStyle w:val="style66"/>
        <w:spacing w:before="1"/>
        <w:rPr>
          <w:sz w:val="30"/>
        </w:rPr>
      </w:pPr>
    </w:p>
    <w:p>
      <w:pPr>
        <w:pStyle w:val="style66"/>
        <w:ind w:left="82" w:right="8256"/>
        <w:jc w:val="center"/>
        <w:rPr/>
      </w:pPr>
      <w:r>
        <w:t>1.</w:t>
      </w:r>
      <w:r>
        <w:rPr>
          <w:spacing w:val="60"/>
        </w:rPr>
        <w:t xml:space="preserve"> </w:t>
      </w:r>
      <w:r>
        <w:t>1.</w:t>
      </w:r>
    </w:p>
    <w:p>
      <w:pPr>
        <w:pStyle w:val="style66"/>
        <w:spacing w:before="9"/>
        <w:rPr>
          <w:sz w:val="29"/>
        </w:rPr>
      </w:pPr>
    </w:p>
    <w:p>
      <w:pPr>
        <w:pStyle w:val="style1"/>
        <w:ind w:left="68" w:right="8297"/>
        <w:jc w:val="center"/>
        <w:rPr>
          <w:b w:val="false"/>
          <w:sz w:val="24"/>
        </w:rPr>
      </w:pPr>
      <w:r>
        <w:t>SQL</w:t>
      </w:r>
      <w:r>
        <w:rPr>
          <w:spacing w:val="-1"/>
        </w:rPr>
        <w:t xml:space="preserve"> </w:t>
      </w:r>
      <w:r>
        <w:t>query</w:t>
      </w:r>
      <w:r>
        <w:rPr>
          <w:b w:val="false"/>
        </w:rPr>
        <w:t>:</w:t>
      </w:r>
    </w:p>
    <w:p>
      <w:pPr>
        <w:pStyle w:val="style66"/>
        <w:spacing w:before="5"/>
        <w:rPr/>
      </w:pPr>
      <w:r>
        <w:rPr>
          <w:noProof/>
          <w:lang w:val="en-IN" w:bidi="ta-IN" w:eastAsia="en-IN"/>
        </w:rPr>
        <w:drawing>
          <wp:anchor distT="0" distB="0" distL="0" distR="0" simplePos="false" relativeHeight="14" behindDoc="false" locked="false" layoutInCell="true" allowOverlap="true">
            <wp:simplePos x="0" y="0"/>
            <wp:positionH relativeFrom="page">
              <wp:posOffset>933450</wp:posOffset>
            </wp:positionH>
            <wp:positionV relativeFrom="paragraph">
              <wp:posOffset>203200</wp:posOffset>
            </wp:positionV>
            <wp:extent cx="5181600" cy="3362325"/>
            <wp:effectExtent l="0" t="0" r="0" b="9525"/>
            <wp:wrapTopAndBottom/>
            <wp:docPr id="1045" name="Picture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29"/>
                    <pic:cNvPicPr/>
                  </pic:nvPicPr>
                  <pic:blipFill>
                    <a:blip r:embed="rId21" cstate="print"/>
                    <a:srcRect l="0" t="0" r="0" b="0"/>
                    <a:stretch/>
                  </pic:blipFill>
                  <pic:spPr>
                    <a:xfrm rot="0">
                      <a:off x="0" y="0"/>
                      <a:ext cx="5181600" cy="3362325"/>
                    </a:xfrm>
                    <a:prstGeom prst="rect"/>
                  </pic:spPr>
                </pic:pic>
              </a:graphicData>
            </a:graphic>
            <wp14:sizeRelH relativeFrom="page">
              <wp14:pctWidth>0</wp14:pctWidth>
            </wp14:sizeRelH>
            <wp14:sizeRelV relativeFrom="page">
              <wp14:pctHeight>0</wp14:pctHeight>
            </wp14:sizeRelV>
          </wp:anchor>
        </w:drawing>
      </w:r>
    </w:p>
    <w:p>
      <w:pPr>
        <w:pStyle w:val="style0"/>
        <w:rPr/>
        <w:sectPr>
          <w:pgSz w:w="12240" w:h="15840" w:orient="portrait"/>
          <w:pgMar w:top="1180" w:right="1260" w:bottom="280" w:left="1340" w:header="720" w:footer="720" w:gutter="0"/>
          <w:cols w:space="720"/>
        </w:sectPr>
      </w:pPr>
    </w:p>
    <w:p>
      <w:pPr>
        <w:pStyle w:val="style0"/>
        <w:spacing w:before="60"/>
        <w:ind w:left="101"/>
        <w:rPr>
          <w:i/>
          <w:sz w:val="24"/>
        </w:rPr>
      </w:pPr>
      <w:r>
        <w:rPr>
          <w:i/>
          <w:sz w:val="24"/>
        </w:rPr>
        <w:t>Note:</w:t>
      </w:r>
      <w:r>
        <w:rPr>
          <w:i/>
          <w:spacing w:val="-1"/>
          <w:sz w:val="24"/>
        </w:rPr>
        <w:t xml:space="preserve"> </w:t>
      </w:r>
      <w:r>
        <w:rPr>
          <w:i/>
          <w:sz w:val="24"/>
        </w:rPr>
        <w:t xml:space="preserve">Remove the </w:t>
      </w:r>
      <w:r>
        <w:rPr>
          <w:sz w:val="24"/>
        </w:rPr>
        <w:t xml:space="preserve">-- </w:t>
      </w:r>
      <w:r>
        <w:rPr>
          <w:i/>
          <w:sz w:val="24"/>
        </w:rPr>
        <w:t>in front of</w:t>
      </w:r>
      <w:r>
        <w:rPr>
          <w:i/>
          <w:spacing w:val="-2"/>
          <w:sz w:val="24"/>
        </w:rPr>
        <w:t xml:space="preserve"> </w:t>
      </w:r>
      <w:r>
        <w:rPr>
          <w:i/>
          <w:sz w:val="24"/>
        </w:rPr>
        <w:t>the SELECT command to run the query.</w:t>
      </w:r>
    </w:p>
    <w:p>
      <w:pPr>
        <w:pStyle w:val="style66"/>
        <w:spacing w:before="6"/>
        <w:rPr>
          <w:i/>
          <w:sz w:val="29"/>
        </w:rPr>
      </w:pPr>
    </w:p>
    <w:p>
      <w:pPr>
        <w:pStyle w:val="style66"/>
        <w:ind w:left="462"/>
        <w:rPr/>
      </w:pPr>
      <w:r>
        <w:t>1.</w:t>
      </w:r>
      <w:r>
        <w:rPr>
          <w:spacing w:val="60"/>
        </w:rPr>
        <w:t xml:space="preserve"> </w:t>
      </w:r>
      <w:r>
        <w:t>2.</w:t>
      </w:r>
    </w:p>
    <w:p>
      <w:pPr>
        <w:pStyle w:val="style66"/>
        <w:spacing w:before="3"/>
        <w:rPr>
          <w:sz w:val="30"/>
        </w:rPr>
      </w:pPr>
    </w:p>
    <w:p>
      <w:pPr>
        <w:pStyle w:val="style1"/>
        <w:rPr>
          <w:sz w:val="24"/>
        </w:rPr>
      </w:pPr>
      <w:r>
        <w:t>R</w:t>
      </w:r>
      <w:r>
        <w:rPr>
          <w:spacing w:val="-1"/>
        </w:rPr>
        <w:t xml:space="preserve"> </w:t>
      </w:r>
      <w:r>
        <w:t>code: Demonstrating data integration</w:t>
      </w:r>
    </w:p>
    <w:p>
      <w:pPr>
        <w:pStyle w:val="style66"/>
        <w:spacing w:before="4"/>
        <w:rPr>
          <w:b/>
          <w:sz w:val="30"/>
        </w:rPr>
      </w:pPr>
    </w:p>
    <w:p>
      <w:pPr>
        <w:pStyle w:val="style66"/>
        <w:ind w:left="101"/>
        <w:rPr/>
      </w:pPr>
      <w:r>
        <w:t>Set</w:t>
      </w:r>
      <w:r>
        <w:rPr>
          <w:spacing w:val="-1"/>
        </w:rPr>
        <w:t xml:space="preserve"> </w:t>
      </w:r>
      <w:r>
        <w:t>working directory and</w:t>
      </w:r>
      <w:r>
        <w:rPr>
          <w:spacing w:val="-1"/>
        </w:rPr>
        <w:t xml:space="preserve"> </w:t>
      </w:r>
      <w:r>
        <w:t>read data files</w:t>
      </w:r>
      <w:r>
        <w:rPr>
          <w:spacing w:val="-1"/>
        </w:rPr>
        <w:t xml:space="preserve"> </w:t>
      </w:r>
      <w:r>
        <w:t>into R</w:t>
      </w:r>
      <w:r>
        <w:t>::</w:t>
      </w:r>
    </w:p>
    <w:p>
      <w:pPr>
        <w:pStyle w:val="style0"/>
        <w:rPr/>
        <w:sectPr>
          <w:pgSz w:w="12240" w:h="15840" w:orient="portrait"/>
          <w:pgMar w:top="1060" w:right="1260" w:bottom="280" w:left="1340" w:header="720" w:footer="720" w:gutter="0"/>
          <w:cols w:space="720"/>
        </w:sectPr>
      </w:pPr>
    </w:p>
    <w:p>
      <w:pPr>
        <w:pStyle w:val="style66"/>
        <w:ind w:left="130"/>
        <w:rPr>
          <w:sz w:val="20"/>
        </w:rPr>
      </w:pPr>
      <w:r>
        <w:rPr>
          <w:noProof/>
          <w:sz w:val="20"/>
          <w:lang w:val="en-IN" w:bidi="ta-IN" w:eastAsia="en-IN"/>
        </w:rPr>
        <w:drawing>
          <wp:inline distL="0" distT="0" distB="0" distR="0">
            <wp:extent cx="5193030" cy="4817745"/>
            <wp:effectExtent l="0" t="0" r="7620" b="1905"/>
            <wp:docPr id="1046"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5"/>
                    <pic:cNvPicPr/>
                  </pic:nvPicPr>
                  <pic:blipFill>
                    <a:blip r:embed="rId22" cstate="print"/>
                    <a:srcRect l="0" t="0" r="0" b="0"/>
                    <a:stretch/>
                  </pic:blipFill>
                  <pic:spPr>
                    <a:xfrm rot="0">
                      <a:off x="0" y="0"/>
                      <a:ext cx="5193030" cy="4817745"/>
                    </a:xfrm>
                    <a:prstGeom prst="rect"/>
                    <a:ln>
                      <a:noFill/>
                    </a:ln>
                  </pic:spPr>
                </pic:pic>
              </a:graphicData>
            </a:graphic>
          </wp:inline>
        </w:drawing>
      </w:r>
    </w:p>
    <w:p>
      <w:pPr>
        <w:pStyle w:val="style66"/>
        <w:spacing w:before="1"/>
        <w:rPr>
          <w:sz w:val="22"/>
        </w:rPr>
      </w:pPr>
    </w:p>
    <w:p>
      <w:pPr>
        <w:pStyle w:val="style66"/>
        <w:spacing w:before="90" w:lineRule="auto" w:line="355"/>
        <w:ind w:left="101" w:right="115"/>
        <w:jc w:val="both"/>
        <w:rPr/>
      </w:pPr>
      <w:r>
        <w:t>Merging pop and demo: Note to get the rows to match up correctly, we need to merge on both the</w:t>
      </w:r>
      <w:r>
        <w:rPr>
          <w:spacing w:val="-57"/>
        </w:rPr>
        <w:t xml:space="preserve"> </w:t>
      </w:r>
      <w:r>
        <w:t>subject_id</w:t>
      </w:r>
      <w:r>
        <w:t xml:space="preserve"> and </w:t>
      </w:r>
      <w:r>
        <w:t>hadm_id</w:t>
      </w:r>
      <w:r>
        <w:t xml:space="preserve"> in this case. This is because each subject/patient could have multiple</w:t>
      </w:r>
      <w:r>
        <w:rPr>
          <w:spacing w:val="1"/>
        </w:rPr>
        <w:t xml:space="preserve"> </w:t>
      </w:r>
      <w:r>
        <w:t>hadm_id</w:t>
      </w:r>
      <w:r>
        <w:rPr>
          <w:spacing w:val="-1"/>
        </w:rPr>
        <w:t xml:space="preserve"> </w:t>
      </w:r>
      <w:r>
        <w:t>from</w:t>
      </w:r>
      <w:r>
        <w:rPr>
          <w:spacing w:val="-1"/>
        </w:rPr>
        <w:t xml:space="preserve"> </w:t>
      </w:r>
      <w:r>
        <w:t>different hospital admissions during the EHR course of MIMIC database.</w:t>
      </w:r>
    </w:p>
    <w:p>
      <w:pPr>
        <w:pStyle w:val="style0"/>
        <w:spacing w:lineRule="auto" w:line="355"/>
        <w:rPr/>
        <w:sectPr>
          <w:pgSz w:w="12240" w:h="15840" w:orient="portrait"/>
          <w:pgMar w:top="1120" w:right="1260" w:bottom="280" w:left="1340" w:header="720" w:footer="720" w:gutter="0"/>
          <w:cols w:space="720"/>
        </w:sectPr>
      </w:pPr>
    </w:p>
    <w:p>
      <w:pPr>
        <w:pStyle w:val="style66"/>
        <w:ind w:left="130"/>
        <w:rPr>
          <w:sz w:val="20"/>
        </w:rPr>
      </w:pPr>
      <w:r>
        <w:rPr>
          <w:noProof/>
          <w:sz w:val="20"/>
          <w:lang w:val="en-IN" w:bidi="ta-IN" w:eastAsia="en-IN"/>
        </w:rPr>
        <w:drawing>
          <wp:inline distL="0" distT="0" distB="0" distR="0">
            <wp:extent cx="5179060" cy="4667250"/>
            <wp:effectExtent l="0" t="0" r="2540" b="0"/>
            <wp:docPr id="1047"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4"/>
                    <pic:cNvPicPr/>
                  </pic:nvPicPr>
                  <pic:blipFill>
                    <a:blip r:embed="rId23" cstate="print"/>
                    <a:srcRect l="0" t="0" r="0" b="0"/>
                    <a:stretch/>
                  </pic:blipFill>
                  <pic:spPr>
                    <a:xfrm rot="0">
                      <a:off x="0" y="0"/>
                      <a:ext cx="5179060" cy="4667250"/>
                    </a:xfrm>
                    <a:prstGeom prst="rect"/>
                    <a:ln>
                      <a:noFill/>
                    </a:ln>
                  </pic:spPr>
                </pic:pic>
              </a:graphicData>
            </a:graphic>
          </wp:inline>
        </w:drawing>
      </w:r>
    </w:p>
    <w:p>
      <w:pPr>
        <w:pStyle w:val="style66"/>
        <w:spacing w:before="1"/>
        <w:rPr>
          <w:sz w:val="22"/>
        </w:rPr>
      </w:pPr>
    </w:p>
    <w:p>
      <w:pPr>
        <w:pStyle w:val="style66"/>
        <w:spacing w:before="90" w:lineRule="auto" w:line="355"/>
        <w:ind w:left="101" w:right="114"/>
        <w:jc w:val="both"/>
        <w:rPr/>
      </w:pPr>
      <w:r>
        <w:t>As you can see, there are still multiple problems with this merged database, for example, the</w:t>
      </w:r>
      <w:r>
        <w:rPr>
          <w:spacing w:val="1"/>
        </w:rPr>
        <w:t xml:space="preserve"> </w:t>
      </w:r>
      <w:r>
        <w:t>missing</w:t>
      </w:r>
      <w:r>
        <w:rPr>
          <w:spacing w:val="1"/>
        </w:rPr>
        <w:t xml:space="preserve"> </w:t>
      </w:r>
      <w:r>
        <w:t>values</w:t>
      </w:r>
      <w:r>
        <w:rPr>
          <w:spacing w:val="1"/>
        </w:rPr>
        <w:t xml:space="preserve"> </w:t>
      </w:r>
      <w:r>
        <w:t>for</w:t>
      </w:r>
      <w:r>
        <w:rPr>
          <w:spacing w:val="1"/>
        </w:rPr>
        <w:t xml:space="preserve"> </w:t>
      </w:r>
      <w:r>
        <w:t>‘</w:t>
      </w:r>
      <w:r>
        <w:t>marital_status_descr</w:t>
      </w:r>
      <w:r>
        <w:t>’</w:t>
      </w:r>
      <w:r>
        <w:rPr>
          <w:spacing w:val="1"/>
        </w:rPr>
        <w:t xml:space="preserve"> </w:t>
      </w:r>
      <w:r>
        <w:t>column.</w:t>
      </w:r>
      <w:r>
        <w:rPr>
          <w:spacing w:val="1"/>
        </w:rPr>
        <w:t xml:space="preserve"> </w:t>
      </w:r>
      <w:r>
        <w:t>Dealing</w:t>
      </w:r>
      <w:r>
        <w:rPr>
          <w:spacing w:val="1"/>
        </w:rPr>
        <w:t xml:space="preserve"> </w:t>
      </w:r>
      <w:r>
        <w:t>with</w:t>
      </w:r>
      <w:r>
        <w:rPr>
          <w:spacing w:val="1"/>
        </w:rPr>
        <w:t xml:space="preserve"> </w:t>
      </w:r>
      <w:r>
        <w:t>missing</w:t>
      </w:r>
      <w:r>
        <w:rPr>
          <w:spacing w:val="1"/>
        </w:rPr>
        <w:t xml:space="preserve"> </w:t>
      </w:r>
      <w:r>
        <w:t>data</w:t>
      </w:r>
      <w:r>
        <w:rPr>
          <w:spacing w:val="60"/>
        </w:rPr>
        <w:t xml:space="preserve"> </w:t>
      </w:r>
      <w:r>
        <w:t>is</w:t>
      </w:r>
      <w:r>
        <w:rPr>
          <w:spacing w:val="60"/>
        </w:rPr>
        <w:t xml:space="preserve"> </w:t>
      </w:r>
      <w:r>
        <w:t>explored</w:t>
      </w:r>
      <w:r>
        <w:rPr>
          <w:spacing w:val="60"/>
        </w:rPr>
        <w:t xml:space="preserve"> </w:t>
      </w:r>
      <w:r>
        <w:t>in</w:t>
      </w:r>
      <w:r>
        <w:rPr>
          <w:spacing w:val="-57"/>
        </w:rPr>
        <w:t xml:space="preserve"> </w:t>
      </w:r>
      <w:r>
        <w:t xml:space="preserve">Chap. </w:t>
      </w:r>
      <w:r>
        <w:rPr/>
        <w:fldChar w:fldCharType="begin"/>
      </w:r>
      <w:r>
        <w:instrText xml:space="preserve"> HYPERLINK "https://doi.org/10.1007/978-3-319-43742-2_13" </w:instrText>
      </w:r>
      <w:r>
        <w:rPr/>
        <w:fldChar w:fldCharType="separate"/>
      </w:r>
      <w:r>
        <w:rPr>
          <w:rStyle w:val="style85"/>
        </w:rPr>
        <w:t>13.</w:t>
      </w:r>
      <w:r>
        <w:rPr/>
        <w:fldChar w:fldCharType="end"/>
      </w:r>
    </w:p>
    <w:p>
      <w:pPr>
        <w:pStyle w:val="style66"/>
        <w:spacing w:before="5"/>
        <w:rPr>
          <w:sz w:val="10"/>
        </w:rPr>
      </w:pPr>
    </w:p>
    <w:p>
      <w:pPr>
        <w:pStyle w:val="style1"/>
        <w:spacing w:before="90"/>
        <w:ind w:left="161"/>
        <w:jc w:val="both"/>
        <w:rPr>
          <w:sz w:val="24"/>
        </w:rPr>
      </w:pPr>
      <w:r>
        <w:t>Data</w:t>
      </w:r>
      <w:r>
        <w:rPr>
          <w:spacing w:val="-1"/>
        </w:rPr>
        <w:t xml:space="preserve"> </w:t>
      </w:r>
      <w:r>
        <w:t>Transformation</w:t>
      </w:r>
    </w:p>
    <w:p>
      <w:pPr>
        <w:pStyle w:val="style66"/>
        <w:spacing w:before="4"/>
        <w:rPr>
          <w:b/>
          <w:sz w:val="29"/>
        </w:rPr>
      </w:pPr>
    </w:p>
    <w:p>
      <w:pPr>
        <w:pStyle w:val="style66"/>
        <w:spacing w:before="1" w:lineRule="auto" w:line="360"/>
        <w:ind w:left="101" w:right="115"/>
        <w:jc w:val="both"/>
        <w:rPr/>
      </w:pPr>
      <w:r>
        <w:rPr>
          <w:b/>
        </w:rPr>
        <w:t>Aim</w:t>
      </w:r>
      <w:r>
        <w:t>: To transform the presentation of data values in some ways so that the new format is more</w:t>
      </w:r>
      <w:r>
        <w:rPr>
          <w:spacing w:val="1"/>
        </w:rPr>
        <w:t xml:space="preserve"> </w:t>
      </w:r>
      <w:r>
        <w:t>suitable for the subsequent statistical analysis. The main processes involved are normalization,</w:t>
      </w:r>
      <w:r>
        <w:rPr>
          <w:spacing w:val="1"/>
        </w:rPr>
        <w:t xml:space="preserve"> </w:t>
      </w:r>
      <w:r>
        <w:t>aggregation</w:t>
      </w:r>
      <w:r>
        <w:rPr>
          <w:spacing w:val="-1"/>
        </w:rPr>
        <w:t xml:space="preserve"> </w:t>
      </w:r>
      <w:r>
        <w:t>and generalization (See</w:t>
      </w:r>
      <w:r>
        <w:rPr>
          <w:spacing w:val="-1"/>
        </w:rPr>
        <w:t xml:space="preserve"> </w:t>
      </w:r>
      <w:r>
        <w:t>part 1 for explanation).</w:t>
      </w:r>
    </w:p>
    <w:p>
      <w:pPr>
        <w:pStyle w:val="style66"/>
        <w:spacing w:before="202" w:lineRule="auto" w:line="360"/>
        <w:ind w:left="101" w:right="246"/>
        <w:jc w:val="both"/>
        <w:rPr/>
      </w:pPr>
      <w:r>
        <w:rPr>
          <w:b/>
        </w:rPr>
        <w:t>Examples</w:t>
      </w:r>
      <w:r>
        <w:t>: To demonstrate this with a MIMIC database example, let us look at a table generated</w:t>
      </w:r>
      <w:r>
        <w:rPr>
          <w:spacing w:val="-58"/>
        </w:rPr>
        <w:t xml:space="preserve"> </w:t>
      </w:r>
      <w:r>
        <w:t>from</w:t>
      </w:r>
      <w:r>
        <w:rPr>
          <w:spacing w:val="-1"/>
        </w:rPr>
        <w:t xml:space="preserve"> </w:t>
      </w:r>
      <w:r>
        <w:t>the following simple SQL query, which we exported as “comorbidity_scores.csv”.</w:t>
      </w:r>
    </w:p>
    <w:p>
      <w:pPr>
        <w:pStyle w:val="style66"/>
        <w:spacing w:before="201" w:lineRule="auto" w:line="360"/>
        <w:ind w:left="101" w:right="114"/>
        <w:jc w:val="both"/>
        <w:rPr/>
      </w:pPr>
      <w:r>
        <w:t>The</w:t>
      </w:r>
      <w:r>
        <w:rPr>
          <w:spacing w:val="1"/>
        </w:rPr>
        <w:t xml:space="preserve"> </w:t>
      </w:r>
      <w:r>
        <w:t>SQL</w:t>
      </w:r>
      <w:r>
        <w:rPr>
          <w:spacing w:val="1"/>
        </w:rPr>
        <w:t xml:space="preserve"> </w:t>
      </w:r>
      <w:r>
        <w:t>query</w:t>
      </w:r>
      <w:r>
        <w:rPr>
          <w:spacing w:val="1"/>
        </w:rPr>
        <w:t xml:space="preserve"> </w:t>
      </w:r>
      <w:r>
        <w:t>selects</w:t>
      </w:r>
      <w:r>
        <w:rPr>
          <w:spacing w:val="1"/>
        </w:rPr>
        <w:t xml:space="preserve"> </w:t>
      </w:r>
      <w:r>
        <w:t>all</w:t>
      </w:r>
      <w:r>
        <w:rPr>
          <w:spacing w:val="1"/>
        </w:rPr>
        <w:t xml:space="preserve"> </w:t>
      </w:r>
      <w:r>
        <w:t>the</w:t>
      </w:r>
      <w:r>
        <w:rPr>
          <w:spacing w:val="1"/>
        </w:rPr>
        <w:t xml:space="preserve"> </w:t>
      </w:r>
      <w:r>
        <w:t>patient</w:t>
      </w:r>
      <w:r>
        <w:rPr>
          <w:spacing w:val="1"/>
        </w:rPr>
        <w:t xml:space="preserve"> </w:t>
      </w:r>
      <w:r>
        <w:t>comorbidity</w:t>
      </w:r>
      <w:r>
        <w:rPr>
          <w:spacing w:val="1"/>
        </w:rPr>
        <w:t xml:space="preserve"> </w:t>
      </w:r>
      <w:r>
        <w:t>information</w:t>
      </w:r>
      <w:r>
        <w:rPr>
          <w:spacing w:val="1"/>
        </w:rPr>
        <w:t xml:space="preserve"> </w:t>
      </w:r>
      <w:r>
        <w:t>from</w:t>
      </w:r>
      <w:r>
        <w:rPr>
          <w:spacing w:val="1"/>
        </w:rPr>
        <w:t xml:space="preserve"> </w:t>
      </w:r>
      <w:r>
        <w:t>the</w:t>
      </w:r>
      <w:r>
        <w:rPr>
          <w:spacing w:val="1"/>
        </w:rPr>
        <w:t xml:space="preserve"> </w:t>
      </w:r>
      <w:r>
        <w:t>mimic2v26.comorbidity_scores</w:t>
      </w:r>
      <w:r>
        <w:rPr>
          <w:spacing w:val="-7"/>
        </w:rPr>
        <w:t xml:space="preserve"> </w:t>
      </w:r>
      <w:r>
        <w:t>table</w:t>
      </w:r>
      <w:r>
        <w:rPr>
          <w:spacing w:val="-5"/>
        </w:rPr>
        <w:t xml:space="preserve"> </w:t>
      </w:r>
      <w:r>
        <w:t>on</w:t>
      </w:r>
      <w:r>
        <w:rPr>
          <w:spacing w:val="-7"/>
        </w:rPr>
        <w:t xml:space="preserve"> </w:t>
      </w:r>
      <w:r>
        <w:t>the</w:t>
      </w:r>
      <w:r>
        <w:rPr>
          <w:spacing w:val="-5"/>
        </w:rPr>
        <w:t xml:space="preserve"> </w:t>
      </w:r>
      <w:r>
        <w:t>condition</w:t>
      </w:r>
      <w:r>
        <w:rPr>
          <w:spacing w:val="-6"/>
        </w:rPr>
        <w:t xml:space="preserve"> </w:t>
      </w:r>
      <w:r>
        <w:t>of</w:t>
      </w:r>
      <w:r>
        <w:rPr>
          <w:spacing w:val="-6"/>
        </w:rPr>
        <w:t xml:space="preserve"> </w:t>
      </w:r>
      <w:r>
        <w:t>(1)</w:t>
      </w:r>
      <w:r>
        <w:rPr>
          <w:spacing w:val="-7"/>
        </w:rPr>
        <w:t xml:space="preserve"> </w:t>
      </w:r>
      <w:r>
        <w:t>being</w:t>
      </w:r>
      <w:r>
        <w:rPr>
          <w:spacing w:val="-6"/>
        </w:rPr>
        <w:t xml:space="preserve"> </w:t>
      </w:r>
      <w:r>
        <w:t>an</w:t>
      </w:r>
      <w:r>
        <w:rPr>
          <w:spacing w:val="-6"/>
        </w:rPr>
        <w:t xml:space="preserve"> </w:t>
      </w:r>
      <w:r>
        <w:t>adult,</w:t>
      </w:r>
      <w:r>
        <w:rPr>
          <w:spacing w:val="-7"/>
        </w:rPr>
        <w:t xml:space="preserve"> </w:t>
      </w:r>
      <w:r>
        <w:t>(2)</w:t>
      </w:r>
      <w:r>
        <w:rPr>
          <w:spacing w:val="-6"/>
        </w:rPr>
        <w:t xml:space="preserve"> </w:t>
      </w:r>
      <w:r>
        <w:t>in</w:t>
      </w:r>
      <w:r>
        <w:rPr>
          <w:spacing w:val="-7"/>
        </w:rPr>
        <w:t xml:space="preserve"> </w:t>
      </w:r>
      <w:r>
        <w:t>his/her</w:t>
      </w:r>
      <w:r>
        <w:rPr>
          <w:spacing w:val="-6"/>
        </w:rPr>
        <w:t xml:space="preserve"> </w:t>
      </w:r>
      <w:r>
        <w:t>first</w:t>
      </w:r>
      <w:r>
        <w:rPr>
          <w:spacing w:val="-6"/>
        </w:rPr>
        <w:t xml:space="preserve"> </w:t>
      </w:r>
      <w:r>
        <w:t>ICU</w:t>
      </w:r>
    </w:p>
    <w:p>
      <w:pPr>
        <w:pStyle w:val="style0"/>
        <w:spacing w:lineRule="auto" w:line="360"/>
        <w:rPr/>
        <w:sectPr>
          <w:pgSz w:w="12240" w:h="15840" w:orient="portrait"/>
          <w:pgMar w:top="1120" w:right="1260" w:bottom="280" w:left="1340" w:header="720" w:footer="720" w:gutter="0"/>
          <w:cols w:space="720"/>
        </w:sectPr>
      </w:pPr>
    </w:p>
    <w:p>
      <w:pPr>
        <w:pStyle w:val="style66"/>
        <w:spacing w:before="79" w:lineRule="auto" w:line="360"/>
        <w:ind w:left="101" w:right="108"/>
        <w:rPr/>
      </w:pPr>
      <w:r>
        <w:t>admission</w:t>
      </w:r>
      <w:r>
        <w:t>,</w:t>
      </w:r>
      <w:r>
        <w:rPr>
          <w:spacing w:val="15"/>
        </w:rPr>
        <w:t xml:space="preserve"> </w:t>
      </w:r>
      <w:r>
        <w:t>and</w:t>
      </w:r>
      <w:r>
        <w:rPr>
          <w:spacing w:val="16"/>
        </w:rPr>
        <w:t xml:space="preserve"> </w:t>
      </w:r>
      <w:r>
        <w:t>(3)</w:t>
      </w:r>
      <w:r>
        <w:rPr>
          <w:spacing w:val="15"/>
        </w:rPr>
        <w:t xml:space="preserve"> </w:t>
      </w:r>
      <w:r>
        <w:t>where</w:t>
      </w:r>
      <w:r>
        <w:rPr>
          <w:spacing w:val="16"/>
        </w:rPr>
        <w:t xml:space="preserve"> </w:t>
      </w:r>
      <w:r>
        <w:t>the</w:t>
      </w:r>
      <w:r>
        <w:rPr>
          <w:spacing w:val="15"/>
        </w:rPr>
        <w:t xml:space="preserve"> </w:t>
      </w:r>
      <w:r>
        <w:t>hadm_id</w:t>
      </w:r>
      <w:r>
        <w:rPr>
          <w:spacing w:val="16"/>
        </w:rPr>
        <w:t xml:space="preserve"> </w:t>
      </w:r>
      <w:r>
        <w:t>is</w:t>
      </w:r>
      <w:r>
        <w:rPr>
          <w:spacing w:val="15"/>
        </w:rPr>
        <w:t xml:space="preserve"> </w:t>
      </w:r>
      <w:r>
        <w:t>not</w:t>
      </w:r>
      <w:r>
        <w:rPr>
          <w:spacing w:val="16"/>
        </w:rPr>
        <w:t xml:space="preserve"> </w:t>
      </w:r>
      <w:r>
        <w:t>missing</w:t>
      </w:r>
      <w:r>
        <w:rPr>
          <w:spacing w:val="16"/>
        </w:rPr>
        <w:t xml:space="preserve"> </w:t>
      </w:r>
      <w:r>
        <w:t>according</w:t>
      </w:r>
      <w:r>
        <w:rPr>
          <w:spacing w:val="15"/>
        </w:rPr>
        <w:t xml:space="preserve"> </w:t>
      </w:r>
      <w:r>
        <w:t>to</w:t>
      </w:r>
      <w:r>
        <w:rPr>
          <w:spacing w:val="16"/>
        </w:rPr>
        <w:t xml:space="preserve"> </w:t>
      </w:r>
      <w:r>
        <w:t>the</w:t>
      </w:r>
      <w:r>
        <w:rPr>
          <w:spacing w:val="15"/>
        </w:rPr>
        <w:t xml:space="preserve"> </w:t>
      </w:r>
      <w:r>
        <w:t>mimic2v26.icustay_detail</w:t>
      </w:r>
      <w:r>
        <w:rPr>
          <w:spacing w:val="-57"/>
        </w:rPr>
        <w:t xml:space="preserve"> </w:t>
      </w:r>
      <w:r>
        <w:t>table.</w:t>
      </w:r>
    </w:p>
    <w:p>
      <w:pPr>
        <w:pStyle w:val="style66"/>
        <w:spacing w:before="208"/>
        <w:ind w:left="82" w:right="8257"/>
        <w:jc w:val="center"/>
        <w:rPr/>
      </w:pPr>
      <w:r>
        <w:t>1.</w:t>
      </w:r>
      <w:r>
        <w:rPr>
          <w:spacing w:val="61"/>
        </w:rPr>
        <w:t xml:space="preserve"> </w:t>
      </w:r>
      <w:r>
        <w:t>1.</w:t>
      </w:r>
    </w:p>
    <w:p>
      <w:pPr>
        <w:pStyle w:val="style66"/>
        <w:spacing w:before="10"/>
        <w:rPr>
          <w:sz w:val="29"/>
        </w:rPr>
      </w:pPr>
    </w:p>
    <w:p>
      <w:pPr>
        <w:pStyle w:val="style1"/>
        <w:ind w:left="82" w:right="8297"/>
        <w:jc w:val="center"/>
        <w:rPr>
          <w:sz w:val="24"/>
        </w:rPr>
      </w:pPr>
      <w:r>
        <w:t>SQL</w:t>
      </w:r>
      <w:r>
        <w:rPr>
          <w:spacing w:val="-1"/>
        </w:rPr>
        <w:t xml:space="preserve"> </w:t>
      </w:r>
      <w:r>
        <w:t>query:</w:t>
      </w:r>
    </w:p>
    <w:p>
      <w:pPr>
        <w:pStyle w:val="style66"/>
        <w:spacing w:before="11"/>
        <w:rPr>
          <w:b/>
          <w:sz w:val="25"/>
        </w:rPr>
      </w:pPr>
      <w:r>
        <w:rPr>
          <w:noProof/>
          <w:lang w:val="en-IN" w:bidi="ta-IN" w:eastAsia="en-IN"/>
        </w:rPr>
        <w:drawing>
          <wp:anchor distT="0" distB="0" distL="0" distR="0" simplePos="false" relativeHeight="15" behindDoc="false" locked="false" layoutInCell="true" allowOverlap="true">
            <wp:simplePos x="0" y="0"/>
            <wp:positionH relativeFrom="page">
              <wp:posOffset>933450</wp:posOffset>
            </wp:positionH>
            <wp:positionV relativeFrom="paragraph">
              <wp:posOffset>214629</wp:posOffset>
            </wp:positionV>
            <wp:extent cx="5181600" cy="1238250"/>
            <wp:effectExtent l="0" t="0" r="0" b="0"/>
            <wp:wrapTopAndBottom/>
            <wp:docPr id="1048" name="Picture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28"/>
                    <pic:cNvPicPr/>
                  </pic:nvPicPr>
                  <pic:blipFill>
                    <a:blip r:embed="rId24" cstate="print"/>
                    <a:srcRect l="0" t="0" r="0" b="0"/>
                    <a:stretch/>
                  </pic:blipFill>
                  <pic:spPr>
                    <a:xfrm rot="0">
                      <a:off x="0" y="0"/>
                      <a:ext cx="5181600" cy="1238250"/>
                    </a:xfrm>
                    <a:prstGeom prst="rect"/>
                  </pic:spPr>
                </pic:pic>
              </a:graphicData>
            </a:graphic>
            <wp14:sizeRelH relativeFrom="page">
              <wp14:pctWidth>0</wp14:pctWidth>
            </wp14:sizeRelH>
            <wp14:sizeRelV relativeFrom="page">
              <wp14:pctHeight>0</wp14:pctHeight>
            </wp14:sizeRelV>
          </wp:anchor>
        </w:drawing>
      </w:r>
    </w:p>
    <w:p>
      <w:pPr>
        <w:pStyle w:val="style66"/>
        <w:spacing w:before="10"/>
        <w:rPr>
          <w:b/>
          <w:sz w:val="27"/>
        </w:rPr>
      </w:pPr>
    </w:p>
    <w:p>
      <w:pPr>
        <w:pStyle w:val="style66"/>
        <w:ind w:left="82" w:right="8257"/>
        <w:jc w:val="center"/>
        <w:rPr/>
      </w:pPr>
      <w:r>
        <w:t>2.</w:t>
      </w:r>
      <w:r>
        <w:rPr>
          <w:spacing w:val="61"/>
        </w:rPr>
        <w:t xml:space="preserve"> </w:t>
      </w:r>
      <w:r>
        <w:t>2.</w:t>
      </w:r>
    </w:p>
    <w:p>
      <w:pPr>
        <w:pStyle w:val="style66"/>
        <w:spacing w:before="4"/>
        <w:rPr>
          <w:sz w:val="30"/>
        </w:rPr>
      </w:pPr>
    </w:p>
    <w:p>
      <w:pPr>
        <w:pStyle w:val="style1"/>
        <w:rPr>
          <w:b w:val="false"/>
          <w:sz w:val="24"/>
        </w:rPr>
      </w:pPr>
      <w:r>
        <w:t>R</w:t>
      </w:r>
      <w:r>
        <w:rPr>
          <w:spacing w:val="-1"/>
        </w:rPr>
        <w:t xml:space="preserve"> </w:t>
      </w:r>
      <w:r>
        <w:t>code: Demonstrating data transformation</w:t>
      </w:r>
      <w:r>
        <w:rPr>
          <w:b w:val="false"/>
        </w:rPr>
        <w:t>:</w:t>
      </w:r>
    </w:p>
    <w:p>
      <w:pPr>
        <w:pStyle w:val="style66"/>
        <w:spacing w:before="6"/>
        <w:rPr>
          <w:sz w:val="25"/>
        </w:rPr>
      </w:pPr>
      <w:r>
        <w:rPr>
          <w:noProof/>
          <w:lang w:val="en-IN" w:bidi="ta-IN" w:eastAsia="en-IN"/>
        </w:rPr>
        <w:drawing>
          <wp:anchor distT="0" distB="0" distL="0" distR="0" simplePos="false" relativeHeight="16" behindDoc="false" locked="false" layoutInCell="true" allowOverlap="true">
            <wp:simplePos x="0" y="0"/>
            <wp:positionH relativeFrom="page">
              <wp:posOffset>933450</wp:posOffset>
            </wp:positionH>
            <wp:positionV relativeFrom="paragraph">
              <wp:posOffset>211454</wp:posOffset>
            </wp:positionV>
            <wp:extent cx="5162550" cy="361950"/>
            <wp:effectExtent l="0" t="0" r="0" b="0"/>
            <wp:wrapTopAndBottom/>
            <wp:docPr id="1049" name="Picture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27"/>
                    <pic:cNvPicPr/>
                  </pic:nvPicPr>
                  <pic:blipFill>
                    <a:blip r:embed="rId25" cstate="print"/>
                    <a:srcRect l="0" t="0" r="0" b="0"/>
                    <a:stretch/>
                  </pic:blipFill>
                  <pic:spPr>
                    <a:xfrm rot="0">
                      <a:off x="0" y="0"/>
                      <a:ext cx="5162550" cy="361950"/>
                    </a:xfrm>
                    <a:prstGeom prst="rect"/>
                  </pic:spPr>
                </pic:pic>
              </a:graphicData>
            </a:graphic>
            <wp14:sizeRelH relativeFrom="page">
              <wp14:pctWidth>0</wp14:pctWidth>
            </wp14:sizeRelH>
            <wp14:sizeRelV relativeFrom="page">
              <wp14:pctHeight>0</wp14:pctHeight>
            </wp14:sizeRelV>
          </wp:anchor>
        </w:drawing>
      </w:r>
    </w:p>
    <w:p>
      <w:pPr>
        <w:pStyle w:val="style66"/>
        <w:spacing w:before="2"/>
        <w:rPr>
          <w:sz w:val="27"/>
        </w:rPr>
      </w:pPr>
    </w:p>
    <w:p>
      <w:pPr>
        <w:pStyle w:val="style66"/>
        <w:spacing w:lineRule="auto" w:line="360"/>
        <w:ind w:left="101" w:right="655"/>
        <w:rPr/>
      </w:pPr>
      <w:r>
        <w:t>Note the ‘class’ or data type of each column/variable and the total number of rows (</w:t>
      </w:r>
      <w:r>
        <w:t>obs</w:t>
      </w:r>
      <w:r>
        <w:t>) and</w:t>
      </w:r>
      <w:r>
        <w:rPr>
          <w:spacing w:val="-58"/>
        </w:rPr>
        <w:t xml:space="preserve"> </w:t>
      </w:r>
      <w:r>
        <w:t>columns</w:t>
      </w:r>
      <w:r>
        <w:rPr>
          <w:spacing w:val="-1"/>
        </w:rPr>
        <w:t xml:space="preserve"> </w:t>
      </w:r>
      <w:r>
        <w:t xml:space="preserve">(variables) in </w:t>
      </w:r>
      <w:r>
        <w:t>c_scores</w:t>
      </w:r>
      <w:r>
        <w:t>:</w:t>
      </w:r>
    </w:p>
    <w:p>
      <w:pPr>
        <w:pStyle w:val="style66"/>
        <w:spacing w:before="7"/>
        <w:rPr>
          <w:sz w:val="13"/>
        </w:rPr>
      </w:pPr>
      <w:r>
        <w:rPr>
          <w:noProof/>
          <w:lang w:val="en-IN" w:bidi="ta-IN" w:eastAsia="en-IN"/>
        </w:rPr>
        <w:drawing>
          <wp:anchor distT="0" distB="0" distL="0" distR="0" simplePos="false" relativeHeight="17" behindDoc="false" locked="false" layoutInCell="true" allowOverlap="true">
            <wp:simplePos x="0" y="0"/>
            <wp:positionH relativeFrom="page">
              <wp:posOffset>933450</wp:posOffset>
            </wp:positionH>
            <wp:positionV relativeFrom="paragraph">
              <wp:posOffset>124460</wp:posOffset>
            </wp:positionV>
            <wp:extent cx="5181600" cy="2286000"/>
            <wp:effectExtent l="0" t="0" r="0" b="0"/>
            <wp:wrapTopAndBottom/>
            <wp:docPr id="1050" name="Picture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26"/>
                    <pic:cNvPicPr/>
                  </pic:nvPicPr>
                  <pic:blipFill>
                    <a:blip r:embed="rId26" cstate="print"/>
                    <a:srcRect l="0" t="0" r="0" b="0"/>
                    <a:stretch/>
                  </pic:blipFill>
                  <pic:spPr>
                    <a:xfrm rot="0">
                      <a:off x="0" y="0"/>
                      <a:ext cx="5181600" cy="2286000"/>
                    </a:xfrm>
                    <a:prstGeom prst="rect"/>
                  </pic:spPr>
                </pic:pic>
              </a:graphicData>
            </a:graphic>
            <wp14:sizeRelH relativeFrom="page">
              <wp14:pctWidth>0</wp14:pctWidth>
            </wp14:sizeRelH>
            <wp14:sizeRelV relativeFrom="page">
              <wp14:pctHeight>0</wp14:pctHeight>
            </wp14:sizeRelV>
          </wp:anchor>
        </w:drawing>
      </w:r>
    </w:p>
    <w:p>
      <w:pPr>
        <w:pStyle w:val="style66"/>
        <w:spacing w:before="2"/>
        <w:rPr>
          <w:sz w:val="27"/>
        </w:rPr>
      </w:pPr>
    </w:p>
    <w:p>
      <w:pPr>
        <w:pStyle w:val="style66"/>
        <w:spacing w:lineRule="auto" w:line="360"/>
        <w:ind w:left="101" w:right="115"/>
        <w:jc w:val="both"/>
        <w:rPr/>
      </w:pPr>
      <w:r>
        <w:t xml:space="preserve">Here we add a column in </w:t>
      </w:r>
      <w:r>
        <w:t>c_scores</w:t>
      </w:r>
      <w:r>
        <w:t xml:space="preserve"> to save the overall ELIXHAUSER. The </w:t>
      </w:r>
      <w:r>
        <w:t>rep(</w:t>
      </w:r>
      <w:r>
        <w:t>) function in this</w:t>
      </w:r>
      <w:r>
        <w:rPr>
          <w:spacing w:val="1"/>
        </w:rPr>
        <w:t xml:space="preserve"> </w:t>
      </w:r>
      <w:r>
        <w:t xml:space="preserve">case repeats 0 for </w:t>
      </w:r>
      <w:r>
        <w:t>nrow</w:t>
      </w:r>
      <w:r>
        <w:t>(</w:t>
      </w:r>
      <w:r>
        <w:t>c_scores</w:t>
      </w:r>
      <w:r>
        <w:t xml:space="preserve">) times. Function, </w:t>
      </w:r>
      <w:r>
        <w:t>colnames</w:t>
      </w:r>
      <w:r>
        <w:t>(</w:t>
      </w:r>
      <w:r>
        <w:t>), rename the new or last column,</w:t>
      </w:r>
      <w:r>
        <w:rPr>
          <w:spacing w:val="1"/>
        </w:rPr>
        <w:t xml:space="preserve"> </w:t>
      </w:r>
      <w:r>
        <w:t>[</w:t>
      </w:r>
      <w:r>
        <w:t>ncol</w:t>
      </w:r>
      <w:r>
        <w:t>(</w:t>
      </w:r>
      <w:r>
        <w:t>c_scores</w:t>
      </w:r>
      <w:r>
        <w:t>)],</w:t>
      </w:r>
      <w:r>
        <w:rPr>
          <w:spacing w:val="-1"/>
        </w:rPr>
        <w:t xml:space="preserve"> </w:t>
      </w:r>
      <w:r>
        <w:t>as “</w:t>
      </w:r>
      <w:r>
        <w:t>ELIXHAUSER_overall</w:t>
      </w:r>
      <w:r>
        <w:t>”.</w:t>
      </w:r>
    </w:p>
    <w:p>
      <w:pPr>
        <w:pStyle w:val="style0"/>
        <w:spacing w:lineRule="auto" w:line="360"/>
        <w:rPr/>
        <w:sectPr>
          <w:pgSz w:w="12240" w:h="15840" w:orient="portrait"/>
          <w:pgMar w:top="1180" w:right="1260" w:bottom="280" w:left="1340" w:header="720" w:footer="720" w:gutter="0"/>
          <w:cols w:space="720"/>
        </w:sectPr>
      </w:pPr>
    </w:p>
    <w:p>
      <w:pPr>
        <w:pStyle w:val="style66"/>
        <w:ind w:left="130"/>
        <w:rPr>
          <w:sz w:val="20"/>
        </w:rPr>
      </w:pPr>
      <w:r>
        <w:rPr>
          <w:noProof/>
          <w:sz w:val="20"/>
          <w:lang w:val="en-IN" w:bidi="ta-IN" w:eastAsia="en-IN"/>
        </w:rPr>
        <w:drawing>
          <wp:inline distL="0" distT="0" distB="0" distR="0">
            <wp:extent cx="5165725" cy="361950"/>
            <wp:effectExtent l="0" t="0" r="0" b="0"/>
            <wp:docPr id="1051"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3"/>
                    <pic:cNvPicPr/>
                  </pic:nvPicPr>
                  <pic:blipFill>
                    <a:blip r:embed="rId27" cstate="print"/>
                    <a:srcRect l="0" t="0" r="0" b="0"/>
                    <a:stretch/>
                  </pic:blipFill>
                  <pic:spPr>
                    <a:xfrm rot="0">
                      <a:off x="0" y="0"/>
                      <a:ext cx="5165725" cy="361950"/>
                    </a:xfrm>
                    <a:prstGeom prst="rect"/>
                    <a:ln>
                      <a:noFill/>
                    </a:ln>
                  </pic:spPr>
                </pic:pic>
              </a:graphicData>
            </a:graphic>
          </wp:inline>
        </w:drawing>
      </w:r>
    </w:p>
    <w:p>
      <w:pPr>
        <w:pStyle w:val="style66"/>
        <w:spacing w:before="9"/>
        <w:rPr>
          <w:sz w:val="22"/>
        </w:rPr>
      </w:pPr>
    </w:p>
    <w:p>
      <w:pPr>
        <w:pStyle w:val="style66"/>
        <w:spacing w:before="90"/>
        <w:ind w:left="101"/>
        <w:rPr/>
      </w:pPr>
      <w:r>
        <w:t>Take</w:t>
      </w:r>
      <w:r>
        <w:rPr>
          <w:spacing w:val="-1"/>
        </w:rPr>
        <w:t xml:space="preserve"> </w:t>
      </w:r>
      <w:r>
        <w:t>a</w:t>
      </w:r>
      <w:r>
        <w:rPr>
          <w:spacing w:val="-1"/>
        </w:rPr>
        <w:t xml:space="preserve"> </w:t>
      </w:r>
      <w:r>
        <w:t>look at</w:t>
      </w:r>
      <w:r>
        <w:rPr>
          <w:spacing w:val="-1"/>
        </w:rPr>
        <w:t xml:space="preserve"> </w:t>
      </w:r>
      <w:r>
        <w:t>the result. Note</w:t>
      </w:r>
      <w:r>
        <w:rPr>
          <w:spacing w:val="-1"/>
        </w:rPr>
        <w:t xml:space="preserve"> </w:t>
      </w:r>
      <w:r>
        <w:t>the new “</w:t>
      </w:r>
      <w:r>
        <w:t>ELIXHAUSER_overall</w:t>
      </w:r>
      <w:r>
        <w:t>” column</w:t>
      </w:r>
      <w:r>
        <w:rPr>
          <w:spacing w:val="-1"/>
        </w:rPr>
        <w:t xml:space="preserve"> </w:t>
      </w:r>
      <w:r>
        <w:t>added at the</w:t>
      </w:r>
      <w:r>
        <w:rPr>
          <w:spacing w:val="-1"/>
        </w:rPr>
        <w:t xml:space="preserve"> </w:t>
      </w:r>
      <w:r>
        <w:t>end:</w:t>
      </w:r>
    </w:p>
    <w:p>
      <w:pPr>
        <w:pStyle w:val="style66"/>
        <w:spacing w:before="7"/>
        <w:rPr>
          <w:sz w:val="25"/>
        </w:rPr>
      </w:pPr>
      <w:r>
        <w:rPr>
          <w:noProof/>
          <w:lang w:val="en-IN" w:bidi="ta-IN" w:eastAsia="en-IN"/>
        </w:rPr>
        <w:drawing>
          <wp:anchor distT="0" distB="0" distL="0" distR="0" simplePos="false" relativeHeight="18" behindDoc="false" locked="false" layoutInCell="true" allowOverlap="true">
            <wp:simplePos x="0" y="0"/>
            <wp:positionH relativeFrom="page">
              <wp:posOffset>933450</wp:posOffset>
            </wp:positionH>
            <wp:positionV relativeFrom="paragraph">
              <wp:posOffset>212090</wp:posOffset>
            </wp:positionV>
            <wp:extent cx="5191125" cy="2286000"/>
            <wp:effectExtent l="0" t="0" r="9525" b="0"/>
            <wp:wrapTopAndBottom/>
            <wp:docPr id="1052" name="Picture 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25"/>
                    <pic:cNvPicPr/>
                  </pic:nvPicPr>
                  <pic:blipFill>
                    <a:blip r:embed="rId28" cstate="print"/>
                    <a:srcRect l="0" t="0" r="0" b="0"/>
                    <a:stretch/>
                  </pic:blipFill>
                  <pic:spPr>
                    <a:xfrm rot="0">
                      <a:off x="0" y="0"/>
                      <a:ext cx="5191125" cy="2286000"/>
                    </a:xfrm>
                    <a:prstGeom prst="rect"/>
                  </pic:spPr>
                </pic:pic>
              </a:graphicData>
            </a:graphic>
            <wp14:sizeRelH relativeFrom="page">
              <wp14:pctWidth>0</wp14:pctWidth>
            </wp14:sizeRelH>
            <wp14:sizeRelV relativeFrom="page">
              <wp14:pctHeight>0</wp14:pctHeight>
            </wp14:sizeRelV>
          </wp:anchor>
        </w:drawing>
      </w:r>
    </w:p>
    <w:p>
      <w:pPr>
        <w:pStyle w:val="style66"/>
        <w:spacing w:before="1"/>
        <w:rPr>
          <w:sz w:val="28"/>
        </w:rPr>
      </w:pPr>
    </w:p>
    <w:p>
      <w:pPr>
        <w:pStyle w:val="style2"/>
        <w:rPr/>
      </w:pPr>
      <w:r>
        <w:t>Aggregation</w:t>
      </w:r>
      <w:r>
        <w:rPr>
          <w:spacing w:val="-1"/>
        </w:rPr>
        <w:t xml:space="preserve"> </w:t>
      </w:r>
      <w:r>
        <w:t>Step</w:t>
      </w:r>
    </w:p>
    <w:p>
      <w:pPr>
        <w:pStyle w:val="style66"/>
        <w:spacing w:before="4"/>
        <w:rPr>
          <w:b/>
          <w:i/>
          <w:sz w:val="29"/>
        </w:rPr>
      </w:pPr>
    </w:p>
    <w:p>
      <w:pPr>
        <w:pStyle w:val="style66"/>
        <w:spacing w:lineRule="auto" w:line="360"/>
        <w:ind w:left="101" w:right="114"/>
        <w:jc w:val="both"/>
        <w:rPr/>
      </w:pPr>
      <w:r>
        <w:rPr>
          <w:b/>
        </w:rPr>
        <w:t>Aim</w:t>
      </w:r>
      <w:r>
        <w:t>: To sum up the values of all the ELIXHAUSER comorbidities across each row. Using a ‘for</w:t>
      </w:r>
      <w:r>
        <w:rPr>
          <w:spacing w:val="1"/>
        </w:rPr>
        <w:t xml:space="preserve"> </w:t>
      </w:r>
      <w:r>
        <w:t>loop’, for each i-</w:t>
      </w:r>
      <w:r>
        <w:t>th</w:t>
      </w:r>
      <w:r>
        <w:t xml:space="preserve"> row entry in column “</w:t>
      </w:r>
      <w:r>
        <w:t>ELIXHAUSER_overall</w:t>
      </w:r>
      <w:r>
        <w:t>”, we sum up all the comorbidity</w:t>
      </w:r>
      <w:r>
        <w:rPr>
          <w:spacing w:val="-58"/>
        </w:rPr>
        <w:t xml:space="preserve"> </w:t>
      </w:r>
      <w:r>
        <w:t>scores in that</w:t>
      </w:r>
      <w:r>
        <w:rPr>
          <w:spacing w:val="-1"/>
        </w:rPr>
        <w:t xml:space="preserve"> </w:t>
      </w:r>
      <w:r>
        <w:t>row.</w:t>
      </w:r>
    </w:p>
    <w:p>
      <w:pPr>
        <w:pStyle w:val="style66"/>
        <w:spacing w:before="11"/>
        <w:rPr>
          <w:sz w:val="13"/>
        </w:rPr>
      </w:pPr>
      <w:r>
        <w:rPr>
          <w:noProof/>
          <w:lang w:val="en-IN" w:bidi="ta-IN" w:eastAsia="en-IN"/>
        </w:rPr>
        <w:drawing>
          <wp:anchor distT="0" distB="0" distL="0" distR="0" simplePos="false" relativeHeight="19" behindDoc="false" locked="false" layoutInCell="true" allowOverlap="true">
            <wp:simplePos x="0" y="0"/>
            <wp:positionH relativeFrom="page">
              <wp:posOffset>933450</wp:posOffset>
            </wp:positionH>
            <wp:positionV relativeFrom="paragraph">
              <wp:posOffset>127000</wp:posOffset>
            </wp:positionV>
            <wp:extent cx="5181600" cy="533400"/>
            <wp:effectExtent l="0" t="0" r="0" b="0"/>
            <wp:wrapTopAndBottom/>
            <wp:docPr id="1053" name="Picture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24"/>
                    <pic:cNvPicPr/>
                  </pic:nvPicPr>
                  <pic:blipFill>
                    <a:blip r:embed="rId29" cstate="print"/>
                    <a:srcRect l="0" t="0" r="0" b="0"/>
                    <a:stretch/>
                  </pic:blipFill>
                  <pic:spPr>
                    <a:xfrm rot="0">
                      <a:off x="0" y="0"/>
                      <a:ext cx="5181600" cy="533400"/>
                    </a:xfrm>
                    <a:prstGeom prst="rect"/>
                  </pic:spPr>
                </pic:pic>
              </a:graphicData>
            </a:graphic>
            <wp14:sizeRelH relativeFrom="page">
              <wp14:pctWidth>0</wp14:pctWidth>
            </wp14:sizeRelH>
            <wp14:sizeRelV relativeFrom="page">
              <wp14:pctHeight>0</wp14:pctHeight>
            </wp14:sizeRelV>
          </wp:anchor>
        </w:drawing>
      </w:r>
    </w:p>
    <w:p>
      <w:pPr>
        <w:pStyle w:val="style66"/>
        <w:spacing w:before="3"/>
        <w:rPr>
          <w:sz w:val="28"/>
        </w:rPr>
      </w:pPr>
    </w:p>
    <w:p>
      <w:pPr>
        <w:pStyle w:val="style66"/>
        <w:ind w:left="101"/>
        <w:rPr/>
      </w:pPr>
      <w:r>
        <w:t>Let’s</w:t>
      </w:r>
      <w:r>
        <w:rPr>
          <w:spacing w:val="-1"/>
        </w:rPr>
        <w:t xml:space="preserve"> </w:t>
      </w:r>
      <w:r>
        <w:t>take a look at</w:t>
      </w:r>
      <w:r>
        <w:rPr>
          <w:spacing w:val="-2"/>
        </w:rPr>
        <w:t xml:space="preserve"> </w:t>
      </w:r>
      <w:r>
        <w:t>the head of the</w:t>
      </w:r>
      <w:r>
        <w:rPr>
          <w:spacing w:val="-1"/>
        </w:rPr>
        <w:t xml:space="preserve"> </w:t>
      </w:r>
      <w:r>
        <w:t>resulting</w:t>
      </w:r>
      <w:r>
        <w:rPr>
          <w:spacing w:val="-1"/>
        </w:rPr>
        <w:t xml:space="preserve"> </w:t>
      </w:r>
      <w:r>
        <w:t>first</w:t>
      </w:r>
      <w:r>
        <w:rPr>
          <w:spacing w:val="-1"/>
        </w:rPr>
        <w:t xml:space="preserve"> </w:t>
      </w:r>
      <w:r>
        <w:t>and last</w:t>
      </w:r>
      <w:r>
        <w:rPr>
          <w:spacing w:val="-1"/>
        </w:rPr>
        <w:t xml:space="preserve"> </w:t>
      </w:r>
      <w:r>
        <w:t>column:</w:t>
      </w:r>
    </w:p>
    <w:p>
      <w:pPr>
        <w:pStyle w:val="style66"/>
        <w:spacing w:before="5"/>
        <w:rPr>
          <w:sz w:val="25"/>
        </w:rPr>
      </w:pPr>
      <w:r>
        <w:rPr>
          <w:noProof/>
          <w:lang w:val="en-IN" w:bidi="ta-IN" w:eastAsia="en-IN"/>
        </w:rPr>
        <w:drawing>
          <wp:anchor distT="0" distB="0" distL="0" distR="0" simplePos="false" relativeHeight="20" behindDoc="false" locked="false" layoutInCell="true" allowOverlap="true">
            <wp:simplePos x="0" y="0"/>
            <wp:positionH relativeFrom="page">
              <wp:posOffset>933450</wp:posOffset>
            </wp:positionH>
            <wp:positionV relativeFrom="paragraph">
              <wp:posOffset>210820</wp:posOffset>
            </wp:positionV>
            <wp:extent cx="5181600" cy="1238250"/>
            <wp:effectExtent l="0" t="0" r="0" b="0"/>
            <wp:wrapTopAndBottom/>
            <wp:docPr id="1054" name="Picture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23"/>
                    <pic:cNvPicPr/>
                  </pic:nvPicPr>
                  <pic:blipFill>
                    <a:blip r:embed="rId30" cstate="print"/>
                    <a:srcRect l="0" t="0" r="0" b="0"/>
                    <a:stretch/>
                  </pic:blipFill>
                  <pic:spPr>
                    <a:xfrm rot="0">
                      <a:off x="0" y="0"/>
                      <a:ext cx="5181600" cy="1238250"/>
                    </a:xfrm>
                    <a:prstGeom prst="rect"/>
                  </pic:spPr>
                </pic:pic>
              </a:graphicData>
            </a:graphic>
            <wp14:sizeRelH relativeFrom="page">
              <wp14:pctWidth>0</wp14:pctWidth>
            </wp14:sizeRelH>
            <wp14:sizeRelV relativeFrom="page">
              <wp14:pctHeight>0</wp14:pctHeight>
            </wp14:sizeRelV>
          </wp:anchor>
        </w:drawing>
      </w:r>
    </w:p>
    <w:p>
      <w:pPr>
        <w:pStyle w:val="style66"/>
        <w:spacing w:before="2"/>
        <w:rPr>
          <w:sz w:val="28"/>
        </w:rPr>
      </w:pPr>
    </w:p>
    <w:p>
      <w:pPr>
        <w:pStyle w:val="style2"/>
        <w:rPr/>
      </w:pPr>
      <w:r>
        <w:t>Normalization</w:t>
      </w:r>
      <w:r>
        <w:rPr>
          <w:spacing w:val="-1"/>
        </w:rPr>
        <w:t xml:space="preserve"> </w:t>
      </w:r>
      <w:r>
        <w:t>Step</w:t>
      </w:r>
    </w:p>
    <w:p>
      <w:pPr>
        <w:pStyle w:val="style66"/>
        <w:spacing w:before="5"/>
        <w:rPr>
          <w:b/>
          <w:i/>
          <w:sz w:val="29"/>
        </w:rPr>
      </w:pPr>
    </w:p>
    <w:p>
      <w:pPr>
        <w:pStyle w:val="style66"/>
        <w:spacing w:lineRule="auto" w:line="360"/>
        <w:ind w:left="101" w:right="114"/>
        <w:jc w:val="both"/>
        <w:rPr>
          <w:i/>
        </w:rPr>
      </w:pPr>
      <w:r>
        <w:rPr>
          <w:b/>
        </w:rPr>
        <w:t>Aim</w:t>
      </w:r>
      <w:r>
        <w:t xml:space="preserve">: Scale values in column </w:t>
      </w:r>
      <w:r>
        <w:t>ELIXHAUSER_overall</w:t>
      </w:r>
      <w:r>
        <w:t xml:space="preserve"> to between 0 and 1, i.e. in [0, 1]. Function,</w:t>
      </w:r>
      <w:r>
        <w:rPr>
          <w:spacing w:val="1"/>
        </w:rPr>
        <w:t xml:space="preserve"> </w:t>
      </w:r>
      <w:r>
        <w:t>max(</w:t>
      </w:r>
      <w:r>
        <w:t>),</w:t>
      </w:r>
      <w:r>
        <w:rPr>
          <w:spacing w:val="15"/>
        </w:rPr>
        <w:t xml:space="preserve"> </w:t>
      </w:r>
      <w:r>
        <w:t>finds</w:t>
      </w:r>
      <w:r>
        <w:rPr>
          <w:spacing w:val="16"/>
        </w:rPr>
        <w:t xml:space="preserve"> </w:t>
      </w:r>
      <w:r>
        <w:t>out</w:t>
      </w:r>
      <w:r>
        <w:rPr>
          <w:spacing w:val="16"/>
        </w:rPr>
        <w:t xml:space="preserve"> </w:t>
      </w:r>
      <w:r>
        <w:t>the</w:t>
      </w:r>
      <w:r>
        <w:rPr>
          <w:spacing w:val="15"/>
        </w:rPr>
        <w:t xml:space="preserve"> </w:t>
      </w:r>
      <w:r>
        <w:t>maximum</w:t>
      </w:r>
      <w:r>
        <w:rPr>
          <w:spacing w:val="16"/>
        </w:rPr>
        <w:t xml:space="preserve"> </w:t>
      </w:r>
      <w:r>
        <w:t>value</w:t>
      </w:r>
      <w:r>
        <w:rPr>
          <w:spacing w:val="16"/>
        </w:rPr>
        <w:t xml:space="preserve"> </w:t>
      </w:r>
      <w:r>
        <w:t>in</w:t>
      </w:r>
      <w:r>
        <w:rPr>
          <w:spacing w:val="15"/>
        </w:rPr>
        <w:t xml:space="preserve"> </w:t>
      </w:r>
      <w:r>
        <w:t>column</w:t>
      </w:r>
      <w:r>
        <w:rPr>
          <w:spacing w:val="16"/>
        </w:rPr>
        <w:t xml:space="preserve"> </w:t>
      </w:r>
      <w:r>
        <w:t>ELIXHAUSER</w:t>
      </w:r>
      <w:r>
        <w:rPr>
          <w:spacing w:val="16"/>
        </w:rPr>
        <w:t xml:space="preserve"> </w:t>
      </w:r>
      <w:r>
        <w:rPr>
          <w:i/>
        </w:rPr>
        <w:t>overall.</w:t>
      </w:r>
      <w:r>
        <w:rPr>
          <w:i/>
          <w:spacing w:val="15"/>
        </w:rPr>
        <w:t xml:space="preserve"> </w:t>
      </w:r>
      <w:r>
        <w:rPr>
          <w:i/>
        </w:rPr>
        <w:t>We</w:t>
      </w:r>
      <w:r>
        <w:rPr>
          <w:i/>
          <w:spacing w:val="16"/>
        </w:rPr>
        <w:t xml:space="preserve"> </w:t>
      </w:r>
      <w:r>
        <w:rPr>
          <w:i/>
        </w:rPr>
        <w:t>then</w:t>
      </w:r>
      <w:r>
        <w:rPr>
          <w:i/>
          <w:spacing w:val="16"/>
        </w:rPr>
        <w:t xml:space="preserve"> </w:t>
      </w:r>
      <w:r>
        <w:rPr>
          <w:i/>
        </w:rPr>
        <w:t>re</w:t>
      </w:r>
      <w:r>
        <w:t>-</w:t>
      </w:r>
      <w:r>
        <w:rPr>
          <w:i/>
        </w:rPr>
        <w:t>assign</w:t>
      </w:r>
      <w:r>
        <w:rPr>
          <w:i/>
          <w:spacing w:val="15"/>
        </w:rPr>
        <w:t xml:space="preserve"> </w:t>
      </w:r>
      <w:r>
        <w:rPr>
          <w:i/>
        </w:rPr>
        <w:t>each</w:t>
      </w:r>
    </w:p>
    <w:p>
      <w:pPr>
        <w:pStyle w:val="style0"/>
        <w:spacing w:lineRule="auto" w:line="360"/>
        <w:rPr/>
        <w:sectPr>
          <w:pgSz w:w="12240" w:h="15840" w:orient="portrait"/>
          <w:pgMar w:top="1120" w:right="1260" w:bottom="280" w:left="1340" w:header="720" w:footer="720" w:gutter="0"/>
          <w:cols w:space="720"/>
        </w:sectPr>
      </w:pPr>
    </w:p>
    <w:p>
      <w:pPr>
        <w:pStyle w:val="style0"/>
        <w:spacing w:before="79" w:lineRule="auto" w:line="360"/>
        <w:ind w:left="101" w:right="107"/>
        <w:rPr>
          <w:sz w:val="24"/>
        </w:rPr>
      </w:pPr>
      <w:r>
        <w:rPr>
          <w:i/>
          <w:sz w:val="24"/>
        </w:rPr>
        <w:t>entry</w:t>
      </w:r>
      <w:r>
        <w:rPr>
          <w:i/>
          <w:spacing w:val="32"/>
          <w:sz w:val="24"/>
        </w:rPr>
        <w:t xml:space="preserve"> </w:t>
      </w:r>
      <w:r>
        <w:rPr>
          <w:i/>
          <w:sz w:val="24"/>
        </w:rPr>
        <w:t>in</w:t>
      </w:r>
      <w:r>
        <w:rPr>
          <w:i/>
          <w:spacing w:val="32"/>
          <w:sz w:val="24"/>
        </w:rPr>
        <w:t xml:space="preserve"> </w:t>
      </w:r>
      <w:r>
        <w:rPr>
          <w:i/>
          <w:sz w:val="24"/>
        </w:rPr>
        <w:t>column</w:t>
      </w:r>
      <w:r>
        <w:rPr>
          <w:i/>
          <w:spacing w:val="33"/>
          <w:sz w:val="24"/>
        </w:rPr>
        <w:t xml:space="preserve"> </w:t>
      </w:r>
      <w:r>
        <w:rPr>
          <w:i/>
          <w:sz w:val="24"/>
        </w:rPr>
        <w:t>ELIXHAUSER</w:t>
      </w:r>
      <w:r>
        <w:rPr>
          <w:sz w:val="24"/>
        </w:rPr>
        <w:t>overall</w:t>
      </w:r>
      <w:r>
        <w:rPr>
          <w:spacing w:val="32"/>
          <w:sz w:val="24"/>
        </w:rPr>
        <w:t xml:space="preserve"> </w:t>
      </w:r>
      <w:r>
        <w:rPr>
          <w:sz w:val="24"/>
        </w:rPr>
        <w:t>as</w:t>
      </w:r>
      <w:r>
        <w:rPr>
          <w:spacing w:val="32"/>
          <w:sz w:val="24"/>
        </w:rPr>
        <w:t xml:space="preserve"> </w:t>
      </w:r>
      <w:r>
        <w:rPr>
          <w:sz w:val="24"/>
        </w:rPr>
        <w:t>a</w:t>
      </w:r>
      <w:r>
        <w:rPr>
          <w:spacing w:val="33"/>
          <w:sz w:val="24"/>
        </w:rPr>
        <w:t xml:space="preserve"> </w:t>
      </w:r>
      <w:r>
        <w:rPr>
          <w:sz w:val="24"/>
        </w:rPr>
        <w:t>proportion</w:t>
      </w:r>
      <w:r>
        <w:rPr>
          <w:spacing w:val="32"/>
          <w:sz w:val="24"/>
        </w:rPr>
        <w:t xml:space="preserve"> </w:t>
      </w:r>
      <w:r>
        <w:rPr>
          <w:sz w:val="24"/>
        </w:rPr>
        <w:t>of</w:t>
      </w:r>
      <w:r>
        <w:rPr>
          <w:spacing w:val="33"/>
          <w:sz w:val="24"/>
        </w:rPr>
        <w:t xml:space="preserve"> </w:t>
      </w:r>
      <w:r>
        <w:rPr>
          <w:sz w:val="24"/>
        </w:rPr>
        <w:t>the</w:t>
      </w:r>
      <w:r>
        <w:rPr>
          <w:spacing w:val="32"/>
          <w:sz w:val="24"/>
        </w:rPr>
        <w:t xml:space="preserve"> </w:t>
      </w:r>
      <w:r>
        <w:rPr>
          <w:sz w:val="24"/>
        </w:rPr>
        <w:t>max_score</w:t>
      </w:r>
      <w:r>
        <w:rPr>
          <w:spacing w:val="32"/>
          <w:sz w:val="24"/>
        </w:rPr>
        <w:t xml:space="preserve"> </w:t>
      </w:r>
      <w:r>
        <w:rPr>
          <w:sz w:val="24"/>
        </w:rPr>
        <w:t>to</w:t>
      </w:r>
      <w:r>
        <w:rPr>
          <w:spacing w:val="33"/>
          <w:sz w:val="24"/>
        </w:rPr>
        <w:t xml:space="preserve"> </w:t>
      </w:r>
      <w:r>
        <w:rPr>
          <w:sz w:val="24"/>
        </w:rPr>
        <w:t>normalize/scale</w:t>
      </w:r>
      <w:r>
        <w:rPr>
          <w:spacing w:val="32"/>
          <w:sz w:val="24"/>
        </w:rPr>
        <w:t xml:space="preserve"> </w:t>
      </w:r>
      <w:r>
        <w:rPr>
          <w:sz w:val="24"/>
        </w:rPr>
        <w:t>the</w:t>
      </w:r>
      <w:r>
        <w:rPr>
          <w:spacing w:val="-57"/>
          <w:sz w:val="24"/>
        </w:rPr>
        <w:t xml:space="preserve"> </w:t>
      </w:r>
      <w:r>
        <w:rPr>
          <w:sz w:val="24"/>
        </w:rPr>
        <w:t>column.</w:t>
      </w:r>
    </w:p>
    <w:p>
      <w:pPr>
        <w:pStyle w:val="style66"/>
        <w:spacing w:before="8"/>
        <w:rPr>
          <w:sz w:val="13"/>
        </w:rPr>
      </w:pPr>
      <w:r>
        <w:rPr>
          <w:noProof/>
          <w:lang w:val="en-IN" w:bidi="ta-IN" w:eastAsia="en-IN"/>
        </w:rPr>
        <w:drawing>
          <wp:anchor distT="0" distB="0" distL="0" distR="0" simplePos="false" relativeHeight="21" behindDoc="false" locked="false" layoutInCell="true" allowOverlap="true">
            <wp:simplePos x="0" y="0"/>
            <wp:positionH relativeFrom="page">
              <wp:posOffset>933450</wp:posOffset>
            </wp:positionH>
            <wp:positionV relativeFrom="paragraph">
              <wp:posOffset>125094</wp:posOffset>
            </wp:positionV>
            <wp:extent cx="5181600" cy="533400"/>
            <wp:effectExtent l="0" t="0" r="0" b="0"/>
            <wp:wrapTopAndBottom/>
            <wp:docPr id="1055" name="Picture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22"/>
                    <pic:cNvPicPr/>
                  </pic:nvPicPr>
                  <pic:blipFill>
                    <a:blip r:embed="rId31" cstate="print"/>
                    <a:srcRect l="0" t="0" r="0" b="0"/>
                    <a:stretch/>
                  </pic:blipFill>
                  <pic:spPr>
                    <a:xfrm rot="0">
                      <a:off x="0" y="0"/>
                      <a:ext cx="5181600" cy="533400"/>
                    </a:xfrm>
                    <a:prstGeom prst="rect"/>
                  </pic:spPr>
                </pic:pic>
              </a:graphicData>
            </a:graphic>
            <wp14:sizeRelH relativeFrom="page">
              <wp14:pctWidth>0</wp14:pctWidth>
            </wp14:sizeRelH>
            <wp14:sizeRelV relativeFrom="page">
              <wp14:pctHeight>0</wp14:pctHeight>
            </wp14:sizeRelV>
          </wp:anchor>
        </w:drawing>
      </w:r>
    </w:p>
    <w:p>
      <w:pPr>
        <w:pStyle w:val="style66"/>
        <w:spacing w:before="10"/>
        <w:rPr>
          <w:sz w:val="26"/>
        </w:rPr>
      </w:pPr>
    </w:p>
    <w:p>
      <w:pPr>
        <w:pStyle w:val="style66"/>
        <w:spacing w:lineRule="auto" w:line="360"/>
        <w:ind w:left="101" w:right="788"/>
        <w:rPr/>
      </w:pPr>
      <w:r>
        <w:t xml:space="preserve">We subset and remove all the columns in </w:t>
      </w:r>
      <w:r>
        <w:t>c_score</w:t>
      </w:r>
      <w:r>
        <w:t>, except for “</w:t>
      </w:r>
      <w:r>
        <w:t>subject_id</w:t>
      </w:r>
      <w:r>
        <w:t>”, “</w:t>
      </w:r>
      <w:r>
        <w:t>hadm_id</w:t>
      </w:r>
      <w:r>
        <w:t>”, and</w:t>
      </w:r>
      <w:r>
        <w:rPr>
          <w:spacing w:val="-58"/>
        </w:rPr>
        <w:t xml:space="preserve"> </w:t>
      </w:r>
      <w:r>
        <w:t>“</w:t>
      </w:r>
      <w:r>
        <w:t>ELIXHAUSER_overall</w:t>
      </w:r>
      <w:r>
        <w:t>”:</w:t>
      </w:r>
    </w:p>
    <w:p>
      <w:pPr>
        <w:pStyle w:val="style66"/>
        <w:spacing w:before="9"/>
        <w:rPr>
          <w:sz w:val="13"/>
        </w:rPr>
      </w:pPr>
      <w:r>
        <w:rPr>
          <w:noProof/>
          <w:lang w:val="en-IN" w:bidi="ta-IN" w:eastAsia="en-IN"/>
        </w:rPr>
        <w:drawing>
          <wp:anchor distT="0" distB="0" distL="0" distR="0" simplePos="false" relativeHeight="22" behindDoc="false" locked="false" layoutInCell="true" allowOverlap="true">
            <wp:simplePos x="0" y="0"/>
            <wp:positionH relativeFrom="page">
              <wp:posOffset>933450</wp:posOffset>
            </wp:positionH>
            <wp:positionV relativeFrom="paragraph">
              <wp:posOffset>125730</wp:posOffset>
            </wp:positionV>
            <wp:extent cx="5191125" cy="1590674"/>
            <wp:effectExtent l="0" t="0" r="9525" b="9525"/>
            <wp:wrapTopAndBottom/>
            <wp:docPr id="1056"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21"/>
                    <pic:cNvPicPr/>
                  </pic:nvPicPr>
                  <pic:blipFill>
                    <a:blip r:embed="rId32" cstate="print"/>
                    <a:srcRect l="0" t="0" r="0" b="0"/>
                    <a:stretch/>
                  </pic:blipFill>
                  <pic:spPr>
                    <a:xfrm rot="0">
                      <a:off x="0" y="0"/>
                      <a:ext cx="5191125" cy="1590674"/>
                    </a:xfrm>
                    <a:prstGeom prst="rect"/>
                  </pic:spPr>
                </pic:pic>
              </a:graphicData>
            </a:graphic>
            <wp14:sizeRelH relativeFrom="page">
              <wp14:pctWidth>0</wp14:pctWidth>
            </wp14:sizeRelH>
            <wp14:sizeRelV relativeFrom="page">
              <wp14:pctHeight>0</wp14:pctHeight>
            </wp14:sizeRelV>
          </wp:anchor>
        </w:drawing>
      </w:r>
    </w:p>
    <w:p>
      <w:pPr>
        <w:pStyle w:val="style66"/>
        <w:spacing w:before="10"/>
        <w:rPr>
          <w:sz w:val="27"/>
        </w:rPr>
      </w:pPr>
    </w:p>
    <w:p>
      <w:pPr>
        <w:pStyle w:val="style2"/>
        <w:jc w:val="both"/>
        <w:rPr/>
      </w:pPr>
      <w:r>
        <w:t>Generalization</w:t>
      </w:r>
      <w:r>
        <w:rPr>
          <w:spacing w:val="-1"/>
        </w:rPr>
        <w:t xml:space="preserve"> </w:t>
      </w:r>
      <w:r>
        <w:t>Step</w:t>
      </w:r>
    </w:p>
    <w:p>
      <w:pPr>
        <w:pStyle w:val="style66"/>
        <w:spacing w:before="5"/>
        <w:rPr>
          <w:b/>
          <w:i/>
          <w:sz w:val="29"/>
        </w:rPr>
      </w:pPr>
    </w:p>
    <w:p>
      <w:pPr>
        <w:pStyle w:val="style66"/>
        <w:spacing w:lineRule="auto" w:line="360"/>
        <w:ind w:left="101" w:right="114"/>
        <w:jc w:val="both"/>
        <w:rPr/>
      </w:pPr>
      <w:r>
        <w:rPr>
          <w:b/>
        </w:rPr>
        <w:t>Aim</w:t>
      </w:r>
      <w:r>
        <w:t xml:space="preserve">: Consider only the patient sicker than the average </w:t>
      </w:r>
      <w:r>
        <w:t>Elixhauser</w:t>
      </w:r>
      <w:r>
        <w:t xml:space="preserve"> score. The function, </w:t>
      </w:r>
      <w:r>
        <w:t>which(</w:t>
      </w:r>
      <w:r>
        <w:t>),</w:t>
      </w:r>
      <w:r>
        <w:rPr>
          <w:spacing w:val="1"/>
        </w:rPr>
        <w:t xml:space="preserve"> </w:t>
      </w:r>
      <w:r>
        <w:t xml:space="preserve">return the row numbers (indices) of all the TRUE entries of the logical condition set on </w:t>
      </w:r>
      <w:r>
        <w:t>c_scores</w:t>
      </w:r>
      <w:r>
        <w:rPr>
          <w:spacing w:val="1"/>
        </w:rPr>
        <w:t xml:space="preserve"> </w:t>
      </w:r>
      <w:r>
        <w:t>inside</w:t>
      </w:r>
      <w:r>
        <w:rPr>
          <w:spacing w:val="58"/>
        </w:rPr>
        <w:t xml:space="preserve"> </w:t>
      </w:r>
      <w:r>
        <w:t>the</w:t>
      </w:r>
      <w:r>
        <w:rPr>
          <w:spacing w:val="58"/>
        </w:rPr>
        <w:t xml:space="preserve"> </w:t>
      </w:r>
      <w:r>
        <w:t>round</w:t>
      </w:r>
      <w:r>
        <w:rPr>
          <w:spacing w:val="58"/>
        </w:rPr>
        <w:t xml:space="preserve"> </w:t>
      </w:r>
      <w:r>
        <w:t>()</w:t>
      </w:r>
      <w:r>
        <w:rPr>
          <w:spacing w:val="58"/>
        </w:rPr>
        <w:t xml:space="preserve"> </w:t>
      </w:r>
      <w:r>
        <w:t>brackets,</w:t>
      </w:r>
      <w:r>
        <w:rPr>
          <w:spacing w:val="58"/>
        </w:rPr>
        <w:t xml:space="preserve"> </w:t>
      </w:r>
      <w:r>
        <w:t>where</w:t>
      </w:r>
      <w:r>
        <w:rPr>
          <w:spacing w:val="58"/>
        </w:rPr>
        <w:t xml:space="preserve"> </w:t>
      </w:r>
      <w:r>
        <w:t>the</w:t>
      </w:r>
      <w:r>
        <w:rPr>
          <w:spacing w:val="58"/>
        </w:rPr>
        <w:t xml:space="preserve"> </w:t>
      </w:r>
      <w:r>
        <w:t>condition</w:t>
      </w:r>
      <w:r>
        <w:rPr>
          <w:spacing w:val="58"/>
        </w:rPr>
        <w:t xml:space="preserve"> </w:t>
      </w:r>
      <w:r>
        <w:t>being</w:t>
      </w:r>
      <w:r>
        <w:rPr>
          <w:spacing w:val="3"/>
        </w:rPr>
        <w:t xml:space="preserve"> </w:t>
      </w:r>
      <w:r>
        <w:t>the</w:t>
      </w:r>
      <w:r>
        <w:rPr>
          <w:spacing w:val="58"/>
        </w:rPr>
        <w:t xml:space="preserve"> </w:t>
      </w:r>
      <w:r>
        <w:t>column</w:t>
      </w:r>
      <w:r>
        <w:rPr>
          <w:spacing w:val="59"/>
        </w:rPr>
        <w:t xml:space="preserve"> </w:t>
      </w:r>
      <w:r>
        <w:t>entry</w:t>
      </w:r>
      <w:r>
        <w:rPr>
          <w:spacing w:val="58"/>
        </w:rPr>
        <w:t xml:space="preserve"> </w:t>
      </w:r>
      <w:r>
        <w:t>for</w:t>
      </w:r>
      <w:r>
        <w:rPr>
          <w:spacing w:val="-58"/>
        </w:rPr>
        <w:t xml:space="preserve"> </w:t>
      </w:r>
      <w:r>
        <w:t>ELIXHAUSER_overall</w:t>
      </w:r>
      <w:r>
        <w:t xml:space="preserve"> ≥0.5. We store the row indices information in the vector, ‘sicker’. Then</w:t>
      </w:r>
      <w:r>
        <w:rPr>
          <w:spacing w:val="1"/>
        </w:rPr>
        <w:t xml:space="preserve"> </w:t>
      </w:r>
      <w:r>
        <w:t xml:space="preserve">we can use ‘sicker’ to subset </w:t>
      </w:r>
      <w:r>
        <w:t>c_scores</w:t>
      </w:r>
      <w:r>
        <w:t xml:space="preserve"> to select only the rows/patients </w:t>
      </w:r>
      <w:r>
        <w:t>who</w:t>
      </w:r>
      <w:r>
        <w:t xml:space="preserve"> are ‘sicker’ and store</w:t>
      </w:r>
      <w:r>
        <w:rPr>
          <w:spacing w:val="1"/>
        </w:rPr>
        <w:t xml:space="preserve"> </w:t>
      </w:r>
      <w:r>
        <w:t>this</w:t>
      </w:r>
      <w:r>
        <w:rPr>
          <w:spacing w:val="-1"/>
        </w:rPr>
        <w:t xml:space="preserve"> </w:t>
      </w:r>
      <w:r>
        <w:t>information in ‘</w:t>
      </w:r>
      <w:r>
        <w:t>c_score_sicker</w:t>
      </w:r>
      <w:r>
        <w:t>’.</w:t>
      </w:r>
    </w:p>
    <w:p>
      <w:pPr>
        <w:pStyle w:val="style66"/>
        <w:spacing w:before="1"/>
        <w:rPr>
          <w:sz w:val="14"/>
        </w:rPr>
      </w:pPr>
      <w:r>
        <w:rPr>
          <w:noProof/>
          <w:lang w:val="en-IN" w:bidi="ta-IN" w:eastAsia="en-IN"/>
        </w:rPr>
        <w:drawing>
          <wp:anchor distT="0" distB="0" distL="0" distR="0" simplePos="false" relativeHeight="23" behindDoc="false" locked="false" layoutInCell="true" allowOverlap="true">
            <wp:simplePos x="0" y="0"/>
            <wp:positionH relativeFrom="page">
              <wp:posOffset>933450</wp:posOffset>
            </wp:positionH>
            <wp:positionV relativeFrom="paragraph">
              <wp:posOffset>127635</wp:posOffset>
            </wp:positionV>
            <wp:extent cx="5181600" cy="1590675"/>
            <wp:effectExtent l="0" t="0" r="0" b="9525"/>
            <wp:wrapTopAndBottom/>
            <wp:docPr id="1057"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20"/>
                    <pic:cNvPicPr/>
                  </pic:nvPicPr>
                  <pic:blipFill>
                    <a:blip r:embed="rId33" cstate="print"/>
                    <a:srcRect l="0" t="0" r="0" b="0"/>
                    <a:stretch/>
                  </pic:blipFill>
                  <pic:spPr>
                    <a:xfrm rot="0">
                      <a:off x="0" y="0"/>
                      <a:ext cx="5181600" cy="1590675"/>
                    </a:xfrm>
                    <a:prstGeom prst="rect"/>
                  </pic:spPr>
                </pic:pic>
              </a:graphicData>
            </a:graphic>
            <wp14:sizeRelH relativeFrom="page">
              <wp14:pctWidth>0</wp14:pctWidth>
            </wp14:sizeRelH>
            <wp14:sizeRelV relativeFrom="page">
              <wp14:pctHeight>0</wp14:pctHeight>
            </wp14:sizeRelV>
          </wp:anchor>
        </w:drawing>
      </w:r>
    </w:p>
    <w:p>
      <w:pPr>
        <w:pStyle w:val="style66"/>
        <w:spacing w:before="6"/>
        <w:rPr>
          <w:sz w:val="27"/>
        </w:rPr>
      </w:pPr>
    </w:p>
    <w:p>
      <w:pPr>
        <w:pStyle w:val="style66"/>
        <w:spacing w:lineRule="auto" w:line="355"/>
        <w:ind w:left="101" w:right="781"/>
        <w:rPr/>
      </w:pPr>
      <w:r>
        <w:t xml:space="preserve">Saving the results to file: There are several functions that will do this, e.g. </w:t>
      </w:r>
      <w:r>
        <w:t>write.table</w:t>
      </w:r>
      <w:r>
        <w:t>(</w:t>
      </w:r>
      <w:r>
        <w:t>) and</w:t>
      </w:r>
      <w:r>
        <w:rPr>
          <w:spacing w:val="-58"/>
        </w:rPr>
        <w:t xml:space="preserve"> </w:t>
      </w:r>
      <w:r>
        <w:t>write.csv().</w:t>
      </w:r>
      <w:r>
        <w:rPr>
          <w:spacing w:val="-1"/>
        </w:rPr>
        <w:t xml:space="preserve"> </w:t>
      </w:r>
      <w:r>
        <w:t>We</w:t>
      </w:r>
      <w:r>
        <w:rPr>
          <w:spacing w:val="-1"/>
        </w:rPr>
        <w:t xml:space="preserve"> </w:t>
      </w:r>
      <w:r>
        <w:t>will give an example</w:t>
      </w:r>
      <w:r>
        <w:rPr>
          <w:spacing w:val="-1"/>
        </w:rPr>
        <w:t xml:space="preserve"> </w:t>
      </w:r>
      <w:r>
        <w:t>here:</w:t>
      </w:r>
    </w:p>
    <w:p>
      <w:pPr>
        <w:pStyle w:val="style0"/>
        <w:spacing w:lineRule="auto" w:line="355"/>
        <w:rPr/>
        <w:sectPr>
          <w:pgSz w:w="12240" w:h="15840" w:orient="portrait"/>
          <w:pgMar w:top="1180" w:right="1260" w:bottom="280" w:left="1340" w:header="720" w:footer="720" w:gutter="0"/>
          <w:cols w:space="720"/>
        </w:sectPr>
      </w:pPr>
    </w:p>
    <w:p>
      <w:pPr>
        <w:pStyle w:val="style66"/>
        <w:ind w:left="130"/>
        <w:rPr>
          <w:sz w:val="20"/>
        </w:rPr>
      </w:pPr>
      <w:r>
        <w:rPr>
          <w:noProof/>
          <w:sz w:val="20"/>
          <w:lang w:val="en-IN" w:bidi="ta-IN" w:eastAsia="en-IN"/>
        </w:rPr>
        <w:drawing>
          <wp:inline distL="0" distT="0" distB="0" distR="0">
            <wp:extent cx="5179060" cy="361950"/>
            <wp:effectExtent l="0" t="0" r="2540" b="0"/>
            <wp:docPr id="105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2"/>
                    <pic:cNvPicPr/>
                  </pic:nvPicPr>
                  <pic:blipFill>
                    <a:blip r:embed="rId34" cstate="print"/>
                    <a:srcRect l="0" t="0" r="0" b="0"/>
                    <a:stretch/>
                  </pic:blipFill>
                  <pic:spPr>
                    <a:xfrm rot="0">
                      <a:off x="0" y="0"/>
                      <a:ext cx="5179060" cy="361950"/>
                    </a:xfrm>
                    <a:prstGeom prst="rect"/>
                    <a:ln>
                      <a:noFill/>
                    </a:ln>
                  </pic:spPr>
                </pic:pic>
              </a:graphicData>
            </a:graphic>
          </wp:inline>
        </w:drawing>
      </w:r>
    </w:p>
    <w:p>
      <w:pPr>
        <w:pStyle w:val="style66"/>
        <w:spacing w:before="9"/>
        <w:rPr>
          <w:sz w:val="21"/>
        </w:rPr>
      </w:pPr>
    </w:p>
    <w:p>
      <w:pPr>
        <w:pStyle w:val="style66"/>
        <w:spacing w:before="90"/>
        <w:ind w:left="101"/>
        <w:rPr/>
      </w:pPr>
      <w:r>
        <w:t>If</w:t>
      </w:r>
      <w:r>
        <w:rPr>
          <w:spacing w:val="-1"/>
        </w:rPr>
        <w:t xml:space="preserve"> </w:t>
      </w:r>
      <w:r>
        <w:t>you check in</w:t>
      </w:r>
      <w:r>
        <w:rPr>
          <w:spacing w:val="-1"/>
        </w:rPr>
        <w:t xml:space="preserve"> </w:t>
      </w:r>
      <w:r>
        <w:t>your working directory/folder,</w:t>
      </w:r>
      <w:r>
        <w:rPr>
          <w:spacing w:val="-1"/>
        </w:rPr>
        <w:t xml:space="preserve"> </w:t>
      </w:r>
      <w:r>
        <w:t>you should see the</w:t>
      </w:r>
      <w:r>
        <w:rPr>
          <w:spacing w:val="-1"/>
        </w:rPr>
        <w:t xml:space="preserve"> </w:t>
      </w:r>
      <w:r>
        <w:t>new “c_score_sicker.csv”</w:t>
      </w:r>
      <w:r>
        <w:rPr>
          <w:spacing w:val="-1"/>
        </w:rPr>
        <w:t xml:space="preserve"> </w:t>
      </w:r>
      <w:r>
        <w:t>file.</w:t>
      </w:r>
    </w:p>
    <w:p>
      <w:pPr>
        <w:pStyle w:val="style66"/>
        <w:rPr>
          <w:sz w:val="29"/>
        </w:rPr>
      </w:pPr>
    </w:p>
    <w:p>
      <w:pPr>
        <w:pStyle w:val="style66"/>
        <w:ind w:left="101"/>
        <w:rPr/>
      </w:pPr>
      <w:r>
        <w:t>3.4</w:t>
      </w:r>
      <w:r>
        <w:rPr>
          <w:spacing w:val="-1"/>
        </w:rPr>
        <w:t xml:space="preserve"> </w:t>
      </w:r>
      <w:r>
        <w:t>Data Reduction</w:t>
      </w:r>
    </w:p>
    <w:p>
      <w:pPr>
        <w:pStyle w:val="style66"/>
        <w:spacing w:before="4"/>
        <w:rPr>
          <w:sz w:val="29"/>
        </w:rPr>
      </w:pPr>
    </w:p>
    <w:p>
      <w:pPr>
        <w:pStyle w:val="style66"/>
        <w:spacing w:lineRule="auto" w:line="360"/>
        <w:ind w:left="101" w:right="115"/>
        <w:jc w:val="both"/>
        <w:rPr/>
      </w:pPr>
      <w:r>
        <w:rPr>
          <w:b/>
        </w:rPr>
        <w:t>Aim</w:t>
      </w:r>
      <w:r>
        <w:t>:</w:t>
      </w:r>
      <w:r>
        <w:rPr>
          <w:spacing w:val="-10"/>
        </w:rPr>
        <w:t xml:space="preserve"> </w:t>
      </w:r>
      <w:r>
        <w:t>To</w:t>
      </w:r>
      <w:r>
        <w:rPr>
          <w:spacing w:val="-9"/>
        </w:rPr>
        <w:t xml:space="preserve"> </w:t>
      </w:r>
      <w:r>
        <w:t>reduce</w:t>
      </w:r>
      <w:r>
        <w:rPr>
          <w:spacing w:val="-9"/>
        </w:rPr>
        <w:t xml:space="preserve"> </w:t>
      </w:r>
      <w:r>
        <w:t>or</w:t>
      </w:r>
      <w:r>
        <w:rPr>
          <w:spacing w:val="-10"/>
        </w:rPr>
        <w:t xml:space="preserve"> </w:t>
      </w:r>
      <w:r>
        <w:t>reshape</w:t>
      </w:r>
      <w:r>
        <w:rPr>
          <w:spacing w:val="-9"/>
        </w:rPr>
        <w:t xml:space="preserve"> </w:t>
      </w:r>
      <w:r>
        <w:t>the</w:t>
      </w:r>
      <w:r>
        <w:rPr>
          <w:spacing w:val="-9"/>
        </w:rPr>
        <w:t xml:space="preserve"> </w:t>
      </w:r>
      <w:r>
        <w:t>input</w:t>
      </w:r>
      <w:r>
        <w:rPr>
          <w:spacing w:val="-10"/>
        </w:rPr>
        <w:t xml:space="preserve"> </w:t>
      </w:r>
      <w:r>
        <w:t>data</w:t>
      </w:r>
      <w:r>
        <w:rPr>
          <w:spacing w:val="-9"/>
        </w:rPr>
        <w:t xml:space="preserve"> </w:t>
      </w:r>
      <w:r>
        <w:t>by</w:t>
      </w:r>
      <w:r>
        <w:rPr>
          <w:spacing w:val="-9"/>
        </w:rPr>
        <w:t xml:space="preserve"> </w:t>
      </w:r>
      <w:r>
        <w:t>means</w:t>
      </w:r>
      <w:r>
        <w:rPr>
          <w:spacing w:val="-9"/>
        </w:rPr>
        <w:t xml:space="preserve"> </w:t>
      </w:r>
      <w:r>
        <w:t>of</w:t>
      </w:r>
      <w:r>
        <w:rPr>
          <w:spacing w:val="-10"/>
        </w:rPr>
        <w:t xml:space="preserve"> </w:t>
      </w:r>
      <w:r>
        <w:t>a</w:t>
      </w:r>
      <w:r>
        <w:rPr>
          <w:spacing w:val="-9"/>
        </w:rPr>
        <w:t xml:space="preserve"> </w:t>
      </w:r>
      <w:r>
        <w:t>more</w:t>
      </w:r>
      <w:r>
        <w:rPr>
          <w:spacing w:val="-9"/>
        </w:rPr>
        <w:t xml:space="preserve"> </w:t>
      </w:r>
      <w:r>
        <w:t>effective</w:t>
      </w:r>
      <w:r>
        <w:rPr>
          <w:spacing w:val="-10"/>
        </w:rPr>
        <w:t xml:space="preserve"> </w:t>
      </w:r>
      <w:r>
        <w:t>representation</w:t>
      </w:r>
      <w:r>
        <w:rPr>
          <w:spacing w:val="-9"/>
        </w:rPr>
        <w:t xml:space="preserve"> </w:t>
      </w:r>
      <w:r>
        <w:t>of</w:t>
      </w:r>
      <w:r>
        <w:rPr>
          <w:spacing w:val="-9"/>
        </w:rPr>
        <w:t xml:space="preserve"> </w:t>
      </w:r>
      <w:r>
        <w:t>the</w:t>
      </w:r>
      <w:r>
        <w:rPr>
          <w:spacing w:val="-9"/>
        </w:rPr>
        <w:t xml:space="preserve"> </w:t>
      </w:r>
      <w:r>
        <w:t>dataset</w:t>
      </w:r>
      <w:r>
        <w:rPr>
          <w:spacing w:val="-58"/>
        </w:rPr>
        <w:t xml:space="preserve"> </w:t>
      </w:r>
      <w:r>
        <w:t>without</w:t>
      </w:r>
      <w:r>
        <w:rPr>
          <w:spacing w:val="1"/>
        </w:rPr>
        <w:t xml:space="preserve"> </w:t>
      </w:r>
      <w:r>
        <w:t>compromising</w:t>
      </w:r>
      <w:r>
        <w:rPr>
          <w:spacing w:val="1"/>
        </w:rPr>
        <w:t xml:space="preserve"> </w:t>
      </w:r>
      <w:r>
        <w:t>the</w:t>
      </w:r>
      <w:r>
        <w:rPr>
          <w:spacing w:val="1"/>
        </w:rPr>
        <w:t xml:space="preserve"> </w:t>
      </w:r>
      <w:r>
        <w:t>integrity</w:t>
      </w:r>
      <w:r>
        <w:rPr>
          <w:spacing w:val="1"/>
        </w:rPr>
        <w:t xml:space="preserve"> </w:t>
      </w:r>
      <w:r>
        <w:t>of</w:t>
      </w:r>
      <w:r>
        <w:rPr>
          <w:spacing w:val="1"/>
        </w:rPr>
        <w:t xml:space="preserve"> </w:t>
      </w:r>
      <w:r>
        <w:t>the</w:t>
      </w:r>
      <w:r>
        <w:rPr>
          <w:spacing w:val="1"/>
        </w:rPr>
        <w:t xml:space="preserve"> </w:t>
      </w:r>
      <w:r>
        <w:t>original</w:t>
      </w:r>
      <w:r>
        <w:rPr>
          <w:spacing w:val="1"/>
        </w:rPr>
        <w:t xml:space="preserve"> </w:t>
      </w:r>
      <w:r>
        <w:t>data.</w:t>
      </w:r>
      <w:r>
        <w:rPr>
          <w:spacing w:val="1"/>
        </w:rPr>
        <w:t xml:space="preserve"> </w:t>
      </w:r>
      <w:r>
        <w:t>One</w:t>
      </w:r>
      <w:r>
        <w:rPr>
          <w:spacing w:val="1"/>
        </w:rPr>
        <w:t xml:space="preserve"> </w:t>
      </w:r>
      <w:r>
        <w:t>element</w:t>
      </w:r>
      <w:r>
        <w:rPr>
          <w:spacing w:val="1"/>
        </w:rPr>
        <w:t xml:space="preserve"> </w:t>
      </w:r>
      <w:r>
        <w:t>of</w:t>
      </w:r>
      <w:r>
        <w:rPr>
          <w:spacing w:val="1"/>
        </w:rPr>
        <w:t xml:space="preserve"> </w:t>
      </w:r>
      <w:r>
        <w:t>data</w:t>
      </w:r>
      <w:r>
        <w:rPr>
          <w:spacing w:val="1"/>
        </w:rPr>
        <w:t xml:space="preserve"> </w:t>
      </w:r>
      <w:r>
        <w:t>reduction</w:t>
      </w:r>
      <w:r>
        <w:rPr>
          <w:spacing w:val="1"/>
        </w:rPr>
        <w:t xml:space="preserve"> </w:t>
      </w:r>
      <w:r>
        <w:t>is</w:t>
      </w:r>
      <w:r>
        <w:rPr>
          <w:spacing w:val="1"/>
        </w:rPr>
        <w:t xml:space="preserve"> </w:t>
      </w:r>
      <w:r>
        <w:t>eliminating</w:t>
      </w:r>
      <w:r>
        <w:rPr>
          <w:spacing w:val="1"/>
        </w:rPr>
        <w:t xml:space="preserve"> </w:t>
      </w:r>
      <w:r>
        <w:t>redundant</w:t>
      </w:r>
      <w:r>
        <w:rPr>
          <w:spacing w:val="1"/>
        </w:rPr>
        <w:t xml:space="preserve"> </w:t>
      </w:r>
      <w:r>
        <w:t>records</w:t>
      </w:r>
      <w:r>
        <w:rPr>
          <w:spacing w:val="1"/>
        </w:rPr>
        <w:t xml:space="preserve"> </w:t>
      </w:r>
      <w:r>
        <w:t>while</w:t>
      </w:r>
      <w:r>
        <w:rPr>
          <w:spacing w:val="1"/>
        </w:rPr>
        <w:t xml:space="preserve"> </w:t>
      </w:r>
      <w:r>
        <w:t>preserving</w:t>
      </w:r>
      <w:r>
        <w:rPr>
          <w:spacing w:val="1"/>
        </w:rPr>
        <w:t xml:space="preserve"> </w:t>
      </w:r>
      <w:r>
        <w:t>needed</w:t>
      </w:r>
      <w:r>
        <w:rPr>
          <w:spacing w:val="1"/>
        </w:rPr>
        <w:t xml:space="preserve"> </w:t>
      </w:r>
      <w:r>
        <w:t>data,</w:t>
      </w:r>
      <w:r>
        <w:rPr>
          <w:spacing w:val="1"/>
        </w:rPr>
        <w:t xml:space="preserve"> </w:t>
      </w:r>
      <w:r>
        <w:t>which</w:t>
      </w:r>
      <w:r>
        <w:rPr>
          <w:spacing w:val="1"/>
        </w:rPr>
        <w:t xml:space="preserve"> </w:t>
      </w:r>
      <w:r>
        <w:t>we</w:t>
      </w:r>
      <w:r>
        <w:rPr>
          <w:spacing w:val="1"/>
        </w:rPr>
        <w:t xml:space="preserve"> </w:t>
      </w:r>
      <w:r>
        <w:t>will</w:t>
      </w:r>
      <w:r>
        <w:rPr>
          <w:spacing w:val="1"/>
        </w:rPr>
        <w:t xml:space="preserve"> </w:t>
      </w:r>
      <w:r>
        <w:t>demonstrate</w:t>
      </w:r>
      <w:r>
        <w:rPr>
          <w:spacing w:val="1"/>
        </w:rPr>
        <w:t xml:space="preserve"> </w:t>
      </w:r>
      <w:r>
        <w:t>in</w:t>
      </w:r>
      <w:r>
        <w:rPr>
          <w:spacing w:val="1"/>
        </w:rPr>
        <w:t xml:space="preserve"> </w:t>
      </w:r>
      <w:r>
        <w:t>Example Part 1. The other element involves reshaping the dataset into a “tidy” format, which we</w:t>
      </w:r>
      <w:r>
        <w:rPr>
          <w:spacing w:val="1"/>
        </w:rPr>
        <w:t xml:space="preserve"> </w:t>
      </w:r>
      <w:r>
        <w:t>will</w:t>
      </w:r>
      <w:r>
        <w:rPr>
          <w:spacing w:val="-1"/>
        </w:rPr>
        <w:t xml:space="preserve"> </w:t>
      </w:r>
      <w:r>
        <w:t>demonstrate in below sections.</w:t>
      </w:r>
    </w:p>
    <w:p>
      <w:pPr>
        <w:pStyle w:val="style2"/>
        <w:spacing w:before="215"/>
        <w:rPr/>
      </w:pPr>
      <w:r>
        <w:t>Examples</w:t>
      </w:r>
      <w:r>
        <w:rPr>
          <w:spacing w:val="-1"/>
        </w:rPr>
        <w:t xml:space="preserve"> </w:t>
      </w:r>
      <w:r>
        <w:t>Part 1: Eliminating Redundant Records</w:t>
      </w:r>
    </w:p>
    <w:p>
      <w:pPr>
        <w:pStyle w:val="style66"/>
        <w:spacing w:before="5"/>
        <w:rPr>
          <w:b/>
          <w:i/>
          <w:sz w:val="29"/>
        </w:rPr>
      </w:pPr>
    </w:p>
    <w:p>
      <w:pPr>
        <w:pStyle w:val="style66"/>
        <w:spacing w:lineRule="auto" w:line="360"/>
        <w:ind w:left="101" w:right="114"/>
        <w:jc w:val="both"/>
        <w:rPr/>
      </w:pPr>
      <w:r>
        <w:t>To demonstrate this with a MIMIC database example, we will look at multiple records of non-</w:t>
      </w:r>
      <w:r>
        <w:rPr>
          <w:spacing w:val="1"/>
        </w:rPr>
        <w:t xml:space="preserve"> </w:t>
      </w:r>
      <w:r>
        <w:t>invasive</w:t>
      </w:r>
      <w:r>
        <w:rPr>
          <w:spacing w:val="-9"/>
        </w:rPr>
        <w:t xml:space="preserve"> </w:t>
      </w:r>
      <w:r>
        <w:t>mean</w:t>
      </w:r>
      <w:r>
        <w:rPr>
          <w:spacing w:val="-8"/>
        </w:rPr>
        <w:t xml:space="preserve"> </w:t>
      </w:r>
      <w:r>
        <w:t>arterial</w:t>
      </w:r>
      <w:r>
        <w:rPr>
          <w:spacing w:val="-8"/>
        </w:rPr>
        <w:t xml:space="preserve"> </w:t>
      </w:r>
      <w:r>
        <w:t>pressure</w:t>
      </w:r>
      <w:r>
        <w:rPr>
          <w:spacing w:val="-8"/>
        </w:rPr>
        <w:t xml:space="preserve"> </w:t>
      </w:r>
      <w:r>
        <w:t>(MAP)</w:t>
      </w:r>
      <w:r>
        <w:rPr>
          <w:spacing w:val="-7"/>
        </w:rPr>
        <w:t xml:space="preserve"> </w:t>
      </w:r>
      <w:r>
        <w:t>for</w:t>
      </w:r>
      <w:r>
        <w:rPr>
          <w:spacing w:val="-8"/>
        </w:rPr>
        <w:t xml:space="preserve"> </w:t>
      </w:r>
      <w:r>
        <w:t>each</w:t>
      </w:r>
      <w:r>
        <w:rPr>
          <w:spacing w:val="-8"/>
        </w:rPr>
        <w:t xml:space="preserve"> </w:t>
      </w:r>
      <w:r>
        <w:t>patient.</w:t>
      </w:r>
      <w:r>
        <w:rPr>
          <w:spacing w:val="-8"/>
        </w:rPr>
        <w:t xml:space="preserve"> </w:t>
      </w:r>
      <w:r>
        <w:t>We</w:t>
      </w:r>
      <w:r>
        <w:rPr>
          <w:spacing w:val="-8"/>
        </w:rPr>
        <w:t xml:space="preserve"> </w:t>
      </w:r>
      <w:r>
        <w:t>will</w:t>
      </w:r>
      <w:r>
        <w:rPr>
          <w:spacing w:val="-8"/>
        </w:rPr>
        <w:t xml:space="preserve"> </w:t>
      </w:r>
      <w:r>
        <w:t>use</w:t>
      </w:r>
      <w:r>
        <w:rPr>
          <w:spacing w:val="-8"/>
        </w:rPr>
        <w:t xml:space="preserve"> </w:t>
      </w:r>
      <w:r>
        <w:t>the</w:t>
      </w:r>
      <w:r>
        <w:rPr>
          <w:spacing w:val="-8"/>
        </w:rPr>
        <w:t xml:space="preserve"> </w:t>
      </w:r>
      <w:r>
        <w:t>records</w:t>
      </w:r>
      <w:r>
        <w:rPr>
          <w:spacing w:val="-9"/>
        </w:rPr>
        <w:t xml:space="preserve"> </w:t>
      </w:r>
      <w:r>
        <w:t>from</w:t>
      </w:r>
      <w:r>
        <w:rPr>
          <w:spacing w:val="-8"/>
        </w:rPr>
        <w:t xml:space="preserve"> </w:t>
      </w:r>
      <w:r>
        <w:t>the</w:t>
      </w:r>
      <w:r>
        <w:rPr>
          <w:spacing w:val="-8"/>
        </w:rPr>
        <w:t xml:space="preserve"> </w:t>
      </w:r>
      <w:r>
        <w:t>following</w:t>
      </w:r>
      <w:r>
        <w:rPr>
          <w:spacing w:val="-57"/>
        </w:rPr>
        <w:t xml:space="preserve"> </w:t>
      </w:r>
      <w:r>
        <w:t>SQL</w:t>
      </w:r>
      <w:r>
        <w:rPr>
          <w:spacing w:val="-1"/>
        </w:rPr>
        <w:t xml:space="preserve"> </w:t>
      </w:r>
      <w:r>
        <w:t>query, which we exported as “mean_arterial_pressure.csv”.</w:t>
      </w:r>
    </w:p>
    <w:p>
      <w:pPr>
        <w:pStyle w:val="style66"/>
        <w:spacing w:before="197" w:lineRule="auto" w:line="360"/>
        <w:ind w:left="101" w:right="115"/>
        <w:jc w:val="both"/>
        <w:rPr/>
      </w:pPr>
      <w:r>
        <w:t xml:space="preserve">The SQL query selects all the patient </w:t>
      </w:r>
      <w:r>
        <w:t>subject_id’s</w:t>
      </w:r>
      <w:r>
        <w:t xml:space="preserve"> and noninvasive mean arterial pressure (MAP)</w:t>
      </w:r>
      <w:r>
        <w:rPr>
          <w:spacing w:val="1"/>
        </w:rPr>
        <w:t xml:space="preserve"> </w:t>
      </w:r>
      <w:r>
        <w:t>measurements from the mimic2v26.chartevents table on the condition of (1) being an adult, (2) in</w:t>
      </w:r>
      <w:r>
        <w:rPr>
          <w:spacing w:val="-57"/>
        </w:rPr>
        <w:t xml:space="preserve"> </w:t>
      </w:r>
      <w:r>
        <w:t>his/her</w:t>
      </w:r>
      <w:r>
        <w:rPr>
          <w:spacing w:val="1"/>
        </w:rPr>
        <w:t xml:space="preserve"> </w:t>
      </w:r>
      <w:r>
        <w:t>first</w:t>
      </w:r>
      <w:r>
        <w:rPr>
          <w:spacing w:val="1"/>
        </w:rPr>
        <w:t xml:space="preserve"> </w:t>
      </w:r>
      <w:r>
        <w:t>ICU</w:t>
      </w:r>
      <w:r>
        <w:rPr>
          <w:spacing w:val="1"/>
        </w:rPr>
        <w:t xml:space="preserve"> </w:t>
      </w:r>
      <w:r>
        <w:t>admission,</w:t>
      </w:r>
      <w:r>
        <w:rPr>
          <w:spacing w:val="1"/>
        </w:rPr>
        <w:t xml:space="preserve"> </w:t>
      </w:r>
      <w:r>
        <w:t>and</w:t>
      </w:r>
      <w:r>
        <w:rPr>
          <w:spacing w:val="1"/>
        </w:rPr>
        <w:t xml:space="preserve"> </w:t>
      </w:r>
      <w:r>
        <w:t>(3)</w:t>
      </w:r>
      <w:r>
        <w:rPr>
          <w:spacing w:val="1"/>
        </w:rPr>
        <w:t xml:space="preserve"> </w:t>
      </w:r>
      <w:r>
        <w:t>where</w:t>
      </w:r>
      <w:r>
        <w:rPr>
          <w:spacing w:val="1"/>
        </w:rPr>
        <w:t xml:space="preserve"> </w:t>
      </w:r>
      <w:r>
        <w:t>the</w:t>
      </w:r>
      <w:r>
        <w:rPr>
          <w:spacing w:val="1"/>
        </w:rPr>
        <w:t xml:space="preserve"> </w:t>
      </w:r>
      <w:r>
        <w:t>hadm_id</w:t>
      </w:r>
      <w:r>
        <w:rPr>
          <w:spacing w:val="1"/>
        </w:rPr>
        <w:t xml:space="preserve"> </w:t>
      </w:r>
      <w:r>
        <w:t>is</w:t>
      </w:r>
      <w:r>
        <w:rPr>
          <w:spacing w:val="1"/>
        </w:rPr>
        <w:t xml:space="preserve"> </w:t>
      </w:r>
      <w:r>
        <w:t>not</w:t>
      </w:r>
      <w:r>
        <w:rPr>
          <w:spacing w:val="1"/>
        </w:rPr>
        <w:t xml:space="preserve"> </w:t>
      </w:r>
      <w:r>
        <w:t>missing</w:t>
      </w:r>
      <w:r>
        <w:rPr>
          <w:spacing w:val="1"/>
        </w:rPr>
        <w:t xml:space="preserve"> </w:t>
      </w:r>
      <w:r>
        <w:t>according</w:t>
      </w:r>
      <w:r>
        <w:rPr>
          <w:spacing w:val="1"/>
        </w:rPr>
        <w:t xml:space="preserve"> </w:t>
      </w:r>
      <w:r>
        <w:t>to</w:t>
      </w:r>
      <w:r>
        <w:rPr>
          <w:spacing w:val="1"/>
        </w:rPr>
        <w:t xml:space="preserve"> </w:t>
      </w:r>
      <w:r>
        <w:t>the</w:t>
      </w:r>
      <w:r>
        <w:rPr>
          <w:spacing w:val="1"/>
        </w:rPr>
        <w:t xml:space="preserve"> </w:t>
      </w:r>
      <w:r>
        <w:t>mimic2v26.icustay_detail</w:t>
      </w:r>
      <w:r>
        <w:rPr>
          <w:spacing w:val="-1"/>
        </w:rPr>
        <w:t xml:space="preserve"> </w:t>
      </w:r>
      <w:r>
        <w:t>table.</w:t>
      </w:r>
    </w:p>
    <w:p>
      <w:pPr>
        <w:pStyle w:val="style66"/>
        <w:spacing w:before="205"/>
        <w:ind w:left="462"/>
        <w:jc w:val="both"/>
        <w:rPr/>
      </w:pPr>
      <w:r>
        <w:t>1.</w:t>
      </w:r>
      <w:r>
        <w:rPr>
          <w:spacing w:val="60"/>
        </w:rPr>
        <w:t xml:space="preserve"> </w:t>
      </w:r>
      <w:r>
        <w:t>1.</w:t>
      </w:r>
    </w:p>
    <w:p>
      <w:pPr>
        <w:pStyle w:val="style66"/>
        <w:spacing w:before="3"/>
        <w:rPr>
          <w:sz w:val="30"/>
        </w:rPr>
      </w:pPr>
    </w:p>
    <w:p>
      <w:pPr>
        <w:pStyle w:val="style1"/>
        <w:jc w:val="both"/>
        <w:rPr>
          <w:b w:val="false"/>
          <w:sz w:val="24"/>
        </w:rPr>
      </w:pPr>
      <w:r>
        <w:t>SQL</w:t>
      </w:r>
      <w:r>
        <w:rPr>
          <w:spacing w:val="-1"/>
        </w:rPr>
        <w:t xml:space="preserve"> </w:t>
      </w:r>
      <w:r>
        <w:t>query</w:t>
      </w:r>
      <w:r>
        <w:rPr>
          <w:b w:val="false"/>
        </w:rPr>
        <w:t>:</w:t>
      </w:r>
    </w:p>
    <w:p>
      <w:pPr>
        <w:pStyle w:val="style66"/>
        <w:spacing w:before="9"/>
        <w:rPr>
          <w:sz w:val="25"/>
        </w:rPr>
      </w:pPr>
      <w:r>
        <w:rPr>
          <w:noProof/>
          <w:lang w:val="en-IN" w:bidi="ta-IN" w:eastAsia="en-IN"/>
        </w:rPr>
        <w:drawing>
          <wp:anchor distT="0" distB="0" distL="0" distR="0" simplePos="false" relativeHeight="24" behindDoc="false" locked="false" layoutInCell="true" allowOverlap="true">
            <wp:simplePos x="0" y="0"/>
            <wp:positionH relativeFrom="page">
              <wp:posOffset>933450</wp:posOffset>
            </wp:positionH>
            <wp:positionV relativeFrom="paragraph">
              <wp:posOffset>213359</wp:posOffset>
            </wp:positionV>
            <wp:extent cx="5181600" cy="2143125"/>
            <wp:effectExtent l="0" t="0" r="0" b="9525"/>
            <wp:wrapTopAndBottom/>
            <wp:docPr id="1059"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19"/>
                    <pic:cNvPicPr/>
                  </pic:nvPicPr>
                  <pic:blipFill>
                    <a:blip r:embed="rId35" cstate="print"/>
                    <a:srcRect l="0" t="0" r="0" b="0"/>
                    <a:stretch/>
                  </pic:blipFill>
                  <pic:spPr>
                    <a:xfrm rot="0">
                      <a:off x="0" y="0"/>
                      <a:ext cx="5181600" cy="2143125"/>
                    </a:xfrm>
                    <a:prstGeom prst="rect"/>
                  </pic:spPr>
                </pic:pic>
              </a:graphicData>
            </a:graphic>
            <wp14:sizeRelH relativeFrom="page">
              <wp14:pctWidth>0</wp14:pctWidth>
            </wp14:sizeRelH>
            <wp14:sizeRelV relativeFrom="page">
              <wp14:pctHeight>0</wp14:pctHeight>
            </wp14:sizeRelV>
          </wp:anchor>
        </w:drawing>
      </w:r>
    </w:p>
    <w:p>
      <w:pPr>
        <w:pStyle w:val="style66"/>
        <w:spacing w:before="4"/>
        <w:rPr>
          <w:sz w:val="26"/>
        </w:rPr>
      </w:pPr>
    </w:p>
    <w:p>
      <w:pPr>
        <w:pStyle w:val="style0"/>
        <w:ind w:left="101"/>
        <w:rPr>
          <w:sz w:val="24"/>
        </w:rPr>
      </w:pPr>
      <w:r>
        <w:rPr>
          <w:b/>
          <w:sz w:val="24"/>
        </w:rPr>
        <w:t>R</w:t>
      </w:r>
      <w:r>
        <w:rPr>
          <w:b/>
          <w:spacing w:val="-1"/>
          <w:sz w:val="24"/>
        </w:rPr>
        <w:t xml:space="preserve"> </w:t>
      </w:r>
      <w:r>
        <w:rPr>
          <w:b/>
          <w:sz w:val="24"/>
        </w:rPr>
        <w:t>code</w:t>
      </w:r>
      <w:r>
        <w:rPr>
          <w:sz w:val="24"/>
        </w:rPr>
        <w:t>:</w:t>
      </w:r>
    </w:p>
    <w:p>
      <w:pPr>
        <w:pStyle w:val="style0"/>
        <w:rPr>
          <w:sz w:val="24"/>
        </w:rPr>
        <w:sectPr>
          <w:pgSz w:w="12240" w:h="15840" w:orient="portrait"/>
          <w:pgMar w:top="1120" w:right="1260" w:bottom="280" w:left="1340" w:header="720" w:footer="720" w:gutter="0"/>
          <w:cols w:space="720"/>
        </w:sectPr>
      </w:pPr>
    </w:p>
    <w:p>
      <w:pPr>
        <w:pStyle w:val="style66"/>
        <w:spacing w:before="79" w:lineRule="auto" w:line="360"/>
        <w:ind w:left="101" w:right="114"/>
        <w:jc w:val="both"/>
        <w:rPr/>
      </w:pPr>
      <w:r>
        <w:t>There</w:t>
      </w:r>
      <w:r>
        <w:rPr>
          <w:spacing w:val="-4"/>
        </w:rPr>
        <w:t xml:space="preserve"> </w:t>
      </w:r>
      <w:r>
        <w:t>are</w:t>
      </w:r>
      <w:r>
        <w:rPr>
          <w:spacing w:val="-3"/>
        </w:rPr>
        <w:t xml:space="preserve"> </w:t>
      </w:r>
      <w:r>
        <w:t>a</w:t>
      </w:r>
      <w:r>
        <w:rPr>
          <w:spacing w:val="-3"/>
        </w:rPr>
        <w:t xml:space="preserve"> </w:t>
      </w:r>
      <w:r>
        <w:t>variety</w:t>
      </w:r>
      <w:r>
        <w:rPr>
          <w:spacing w:val="-4"/>
        </w:rPr>
        <w:t xml:space="preserve"> </w:t>
      </w:r>
      <w:r>
        <w:t>of</w:t>
      </w:r>
      <w:r>
        <w:rPr>
          <w:spacing w:val="-3"/>
        </w:rPr>
        <w:t xml:space="preserve"> </w:t>
      </w:r>
      <w:r>
        <w:t>methods</w:t>
      </w:r>
      <w:r>
        <w:rPr>
          <w:spacing w:val="-3"/>
        </w:rPr>
        <w:t xml:space="preserve"> </w:t>
      </w:r>
      <w:r>
        <w:t>that</w:t>
      </w:r>
      <w:r>
        <w:rPr>
          <w:spacing w:val="-3"/>
        </w:rPr>
        <w:t xml:space="preserve"> </w:t>
      </w:r>
      <w:r>
        <w:t>can</w:t>
      </w:r>
      <w:r>
        <w:rPr>
          <w:spacing w:val="-4"/>
        </w:rPr>
        <w:t xml:space="preserve"> </w:t>
      </w:r>
      <w:r>
        <w:t>be</w:t>
      </w:r>
      <w:r>
        <w:rPr>
          <w:spacing w:val="-3"/>
        </w:rPr>
        <w:t xml:space="preserve"> </w:t>
      </w:r>
      <w:r>
        <w:t>chosen</w:t>
      </w:r>
      <w:r>
        <w:rPr>
          <w:spacing w:val="-3"/>
        </w:rPr>
        <w:t xml:space="preserve"> </w:t>
      </w:r>
      <w:r>
        <w:t>to</w:t>
      </w:r>
      <w:r>
        <w:rPr>
          <w:spacing w:val="-3"/>
        </w:rPr>
        <w:t xml:space="preserve"> </w:t>
      </w:r>
      <w:r>
        <w:t>aggregate</w:t>
      </w:r>
      <w:r>
        <w:rPr>
          <w:spacing w:val="-4"/>
        </w:rPr>
        <w:t xml:space="preserve"> </w:t>
      </w:r>
      <w:r>
        <w:t>records.</w:t>
      </w:r>
      <w:r>
        <w:rPr>
          <w:spacing w:val="-3"/>
        </w:rPr>
        <w:t xml:space="preserve"> </w:t>
      </w:r>
      <w:r>
        <w:t>In</w:t>
      </w:r>
      <w:r>
        <w:rPr>
          <w:spacing w:val="-3"/>
        </w:rPr>
        <w:t xml:space="preserve"> </w:t>
      </w:r>
      <w:r>
        <w:t>this</w:t>
      </w:r>
      <w:r>
        <w:rPr>
          <w:spacing w:val="-3"/>
        </w:rPr>
        <w:t xml:space="preserve"> </w:t>
      </w:r>
      <w:r>
        <w:t>case</w:t>
      </w:r>
      <w:r>
        <w:rPr>
          <w:spacing w:val="-4"/>
        </w:rPr>
        <w:t xml:space="preserve"> </w:t>
      </w:r>
      <w:r>
        <w:t>we</w:t>
      </w:r>
      <w:r>
        <w:rPr>
          <w:spacing w:val="-2"/>
        </w:rPr>
        <w:t xml:space="preserve"> </w:t>
      </w:r>
      <w:r>
        <w:t>will</w:t>
      </w:r>
      <w:r>
        <w:rPr>
          <w:spacing w:val="-3"/>
        </w:rPr>
        <w:t xml:space="preserve"> </w:t>
      </w:r>
      <w:r>
        <w:t>look</w:t>
      </w:r>
      <w:r>
        <w:rPr>
          <w:spacing w:val="-4"/>
        </w:rPr>
        <w:t xml:space="preserve"> </w:t>
      </w:r>
      <w:r>
        <w:t>at</w:t>
      </w:r>
      <w:r>
        <w:rPr>
          <w:spacing w:val="-57"/>
        </w:rPr>
        <w:t xml:space="preserve"> </w:t>
      </w:r>
      <w:r>
        <w:t>averaging multiple MAP records into a single average MAP for each patient. Other options which</w:t>
      </w:r>
      <w:r>
        <w:rPr>
          <w:spacing w:val="-57"/>
        </w:rPr>
        <w:t xml:space="preserve"> </w:t>
      </w:r>
      <w:r>
        <w:t>may</w:t>
      </w:r>
      <w:r>
        <w:rPr>
          <w:spacing w:val="-1"/>
        </w:rPr>
        <w:t xml:space="preserve"> </w:t>
      </w:r>
      <w:r>
        <w:t>be chosen include using</w:t>
      </w:r>
      <w:r>
        <w:rPr>
          <w:spacing w:val="-1"/>
        </w:rPr>
        <w:t xml:space="preserve"> </w:t>
      </w:r>
      <w:r>
        <w:t>the first recorded value, a</w:t>
      </w:r>
      <w:r>
        <w:rPr>
          <w:spacing w:val="-1"/>
        </w:rPr>
        <w:t xml:space="preserve"> </w:t>
      </w:r>
      <w:r>
        <w:t>minimum or maximum value,</w:t>
      </w:r>
      <w:r>
        <w:rPr>
          <w:spacing w:val="-1"/>
        </w:rPr>
        <w:t xml:space="preserve"> </w:t>
      </w:r>
      <w:r>
        <w:t>etc.</w:t>
      </w:r>
    </w:p>
    <w:p>
      <w:pPr>
        <w:pStyle w:val="style66"/>
        <w:spacing w:before="201" w:lineRule="auto" w:line="360"/>
        <w:ind w:left="101" w:right="115"/>
        <w:jc w:val="both"/>
        <w:rPr/>
      </w:pPr>
      <w:r>
        <w:t>For a basic example, the following code demonstrates data reduction by averaging all of the</w:t>
      </w:r>
      <w:r>
        <w:rPr>
          <w:spacing w:val="1"/>
        </w:rPr>
        <w:t xml:space="preserve"> </w:t>
      </w:r>
      <w:r>
        <w:t>multiple</w:t>
      </w:r>
      <w:r>
        <w:rPr>
          <w:spacing w:val="-1"/>
        </w:rPr>
        <w:t xml:space="preserve"> </w:t>
      </w:r>
      <w:r>
        <w:t>records of MAP</w:t>
      </w:r>
      <w:r>
        <w:rPr>
          <w:spacing w:val="1"/>
        </w:rPr>
        <w:t xml:space="preserve"> </w:t>
      </w:r>
      <w:r>
        <w:t>into</w:t>
      </w:r>
      <w:r>
        <w:rPr>
          <w:spacing w:val="-1"/>
        </w:rPr>
        <w:t xml:space="preserve"> </w:t>
      </w:r>
      <w:r>
        <w:t>a</w:t>
      </w:r>
      <w:r>
        <w:rPr>
          <w:spacing w:val="-1"/>
        </w:rPr>
        <w:t xml:space="preserve"> </w:t>
      </w:r>
      <w:r>
        <w:t>single record per</w:t>
      </w:r>
      <w:r>
        <w:rPr>
          <w:spacing w:val="-1"/>
        </w:rPr>
        <w:t xml:space="preserve"> </w:t>
      </w:r>
      <w:r>
        <w:t>patient. The code uses</w:t>
      </w:r>
      <w:r>
        <w:rPr>
          <w:spacing w:val="-1"/>
        </w:rPr>
        <w:t xml:space="preserve"> </w:t>
      </w:r>
      <w:r>
        <w:t>the</w:t>
      </w:r>
      <w:r>
        <w:rPr>
          <w:spacing w:val="-1"/>
        </w:rPr>
        <w:t xml:space="preserve"> </w:t>
      </w:r>
      <w:r>
        <w:t>aggregate(</w:t>
      </w:r>
      <w:r>
        <w:t>) function:</w:t>
      </w:r>
    </w:p>
    <w:p>
      <w:pPr>
        <w:pStyle w:val="style66"/>
        <w:spacing w:before="9"/>
        <w:rPr>
          <w:sz w:val="13"/>
        </w:rPr>
      </w:pPr>
      <w:r>
        <w:rPr>
          <w:noProof/>
          <w:lang w:val="en-IN" w:bidi="ta-IN" w:eastAsia="en-IN"/>
        </w:rPr>
        <w:drawing>
          <wp:anchor distT="0" distB="0" distL="0" distR="0" simplePos="false" relativeHeight="25" behindDoc="false" locked="false" layoutInCell="true" allowOverlap="true">
            <wp:simplePos x="0" y="0"/>
            <wp:positionH relativeFrom="page">
              <wp:posOffset>933450</wp:posOffset>
            </wp:positionH>
            <wp:positionV relativeFrom="paragraph">
              <wp:posOffset>125730</wp:posOffset>
            </wp:positionV>
            <wp:extent cx="5162550" cy="1409700"/>
            <wp:effectExtent l="0" t="0" r="0" b="0"/>
            <wp:wrapTopAndBottom/>
            <wp:docPr id="1060"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18"/>
                    <pic:cNvPicPr/>
                  </pic:nvPicPr>
                  <pic:blipFill>
                    <a:blip r:embed="rId36" cstate="print"/>
                    <a:srcRect l="0" t="0" r="0" b="0"/>
                    <a:stretch/>
                  </pic:blipFill>
                  <pic:spPr>
                    <a:xfrm rot="0">
                      <a:off x="0" y="0"/>
                      <a:ext cx="5162550" cy="1409700"/>
                    </a:xfrm>
                    <a:prstGeom prst="rect"/>
                  </pic:spPr>
                </pic:pic>
              </a:graphicData>
            </a:graphic>
            <wp14:sizeRelH relativeFrom="page">
              <wp14:pctWidth>0</wp14:pctWidth>
            </wp14:sizeRelH>
            <wp14:sizeRelV relativeFrom="page">
              <wp14:pctHeight>0</wp14:pctHeight>
            </wp14:sizeRelV>
          </wp:anchor>
        </w:drawing>
      </w:r>
    </w:p>
    <w:p>
      <w:pPr>
        <w:pStyle w:val="style66"/>
        <w:spacing w:before="10"/>
        <w:rPr>
          <w:sz w:val="27"/>
        </w:rPr>
      </w:pPr>
    </w:p>
    <w:p>
      <w:pPr>
        <w:pStyle w:val="style66"/>
        <w:ind w:left="101"/>
        <w:rPr/>
      </w:pPr>
      <w:r>
        <w:t>This</w:t>
      </w:r>
      <w:r>
        <w:rPr>
          <w:spacing w:val="-1"/>
        </w:rPr>
        <w:t xml:space="preserve"> </w:t>
      </w:r>
      <w:r>
        <w:t>step averages the</w:t>
      </w:r>
      <w:r>
        <w:rPr>
          <w:spacing w:val="-1"/>
        </w:rPr>
        <w:t xml:space="preserve"> </w:t>
      </w:r>
      <w:r>
        <w:t>MAP values for</w:t>
      </w:r>
      <w:r>
        <w:rPr>
          <w:spacing w:val="-1"/>
        </w:rPr>
        <w:t xml:space="preserve"> </w:t>
      </w:r>
      <w:r>
        <w:t>each distinct</w:t>
      </w:r>
      <w:r>
        <w:rPr>
          <w:spacing w:val="-1"/>
        </w:rPr>
        <w:t xml:space="preserve"> </w:t>
      </w:r>
      <w:r>
        <w:t>subject_id</w:t>
      </w:r>
      <w:r>
        <w:t>:</w:t>
      </w:r>
    </w:p>
    <w:p>
      <w:pPr>
        <w:pStyle w:val="style66"/>
        <w:spacing w:before="10"/>
        <w:rPr>
          <w:sz w:val="25"/>
        </w:rPr>
      </w:pPr>
      <w:r>
        <w:rPr>
          <w:noProof/>
          <w:lang w:val="en-IN" w:bidi="ta-IN" w:eastAsia="en-IN"/>
        </w:rPr>
        <w:drawing>
          <wp:anchor distT="0" distB="0" distL="0" distR="0" simplePos="false" relativeHeight="26" behindDoc="false" locked="false" layoutInCell="true" allowOverlap="true">
            <wp:simplePos x="0" y="0"/>
            <wp:positionH relativeFrom="page">
              <wp:posOffset>933450</wp:posOffset>
            </wp:positionH>
            <wp:positionV relativeFrom="paragraph">
              <wp:posOffset>213995</wp:posOffset>
            </wp:positionV>
            <wp:extent cx="5181600" cy="1781175"/>
            <wp:effectExtent l="0" t="0" r="0" b="9525"/>
            <wp:wrapTopAndBottom/>
            <wp:docPr id="1061"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17"/>
                    <pic:cNvPicPr/>
                  </pic:nvPicPr>
                  <pic:blipFill>
                    <a:blip r:embed="rId37" cstate="print"/>
                    <a:srcRect l="0" t="0" r="0" b="0"/>
                    <a:stretch/>
                  </pic:blipFill>
                  <pic:spPr>
                    <a:xfrm rot="0">
                      <a:off x="0" y="0"/>
                      <a:ext cx="5181600" cy="1781175"/>
                    </a:xfrm>
                    <a:prstGeom prst="rect"/>
                  </pic:spPr>
                </pic:pic>
              </a:graphicData>
            </a:graphic>
            <wp14:sizeRelH relativeFrom="page">
              <wp14:pctWidth>0</wp14:pctWidth>
            </wp14:sizeRelH>
            <wp14:sizeRelV relativeFrom="page">
              <wp14:pctHeight>0</wp14:pctHeight>
            </wp14:sizeRelV>
          </wp:anchor>
        </w:drawing>
      </w:r>
    </w:p>
    <w:p>
      <w:pPr>
        <w:pStyle w:val="style66"/>
        <w:spacing w:before="4"/>
        <w:rPr>
          <w:sz w:val="28"/>
        </w:rPr>
      </w:pPr>
    </w:p>
    <w:p>
      <w:pPr>
        <w:pStyle w:val="style2"/>
        <w:rPr/>
      </w:pPr>
      <w:r>
        <w:t>Examples</w:t>
      </w:r>
      <w:r>
        <w:rPr>
          <w:spacing w:val="-1"/>
        </w:rPr>
        <w:t xml:space="preserve"> </w:t>
      </w:r>
      <w:r>
        <w:t>Part 2:</w:t>
      </w:r>
      <w:r>
        <w:rPr>
          <w:spacing w:val="-1"/>
        </w:rPr>
        <w:t xml:space="preserve"> </w:t>
      </w:r>
      <w:r>
        <w:t>Reshaping Dataset</w:t>
      </w:r>
    </w:p>
    <w:p>
      <w:pPr>
        <w:pStyle w:val="style66"/>
        <w:spacing w:before="4"/>
        <w:rPr>
          <w:b/>
          <w:i/>
          <w:sz w:val="30"/>
        </w:rPr>
      </w:pPr>
    </w:p>
    <w:p>
      <w:pPr>
        <w:pStyle w:val="style66"/>
        <w:ind w:left="101"/>
        <w:rPr/>
      </w:pPr>
      <w:r>
        <w:rPr>
          <w:b/>
        </w:rPr>
        <w:t>Aim</w:t>
      </w:r>
      <w:r>
        <w:t>:</w:t>
      </w:r>
      <w:r>
        <w:rPr>
          <w:spacing w:val="-2"/>
        </w:rPr>
        <w:t xml:space="preserve"> </w:t>
      </w:r>
      <w:r>
        <w:t>Ideally,</w:t>
      </w:r>
      <w:r>
        <w:rPr>
          <w:spacing w:val="-1"/>
        </w:rPr>
        <w:t xml:space="preserve"> </w:t>
      </w:r>
      <w:r>
        <w:t>we</w:t>
      </w:r>
      <w:r>
        <w:rPr>
          <w:spacing w:val="1"/>
        </w:rPr>
        <w:t xml:space="preserve"> </w:t>
      </w:r>
      <w:r>
        <w:t>want</w:t>
      </w:r>
      <w:r>
        <w:rPr>
          <w:spacing w:val="-2"/>
        </w:rPr>
        <w:t xml:space="preserve"> </w:t>
      </w:r>
      <w:r>
        <w:t>a</w:t>
      </w:r>
      <w:r>
        <w:rPr>
          <w:spacing w:val="-1"/>
        </w:rPr>
        <w:t xml:space="preserve"> </w:t>
      </w:r>
      <w:r>
        <w:t>“tidy”</w:t>
      </w:r>
      <w:r>
        <w:rPr>
          <w:spacing w:val="-2"/>
        </w:rPr>
        <w:t xml:space="preserve"> </w:t>
      </w:r>
      <w:r>
        <w:t>dataset</w:t>
      </w:r>
      <w:r>
        <w:rPr>
          <w:spacing w:val="-1"/>
        </w:rPr>
        <w:t xml:space="preserve"> </w:t>
      </w:r>
      <w:r>
        <w:t>reorganized</w:t>
      </w:r>
      <w:r>
        <w:rPr>
          <w:spacing w:val="-2"/>
        </w:rPr>
        <w:t xml:space="preserve"> </w:t>
      </w:r>
      <w:r>
        <w:t>in such</w:t>
      </w:r>
      <w:r>
        <w:rPr>
          <w:spacing w:val="-1"/>
        </w:rPr>
        <w:t xml:space="preserve"> </w:t>
      </w:r>
      <w:r>
        <w:t>a</w:t>
      </w:r>
      <w:r>
        <w:rPr>
          <w:spacing w:val="-1"/>
        </w:rPr>
        <w:t xml:space="preserve"> </w:t>
      </w:r>
      <w:r>
        <w:t>way</w:t>
      </w:r>
      <w:r>
        <w:rPr>
          <w:spacing w:val="-1"/>
        </w:rPr>
        <w:t xml:space="preserve"> </w:t>
      </w:r>
      <w:r>
        <w:t>so</w:t>
      </w:r>
      <w:r>
        <w:rPr>
          <w:spacing w:val="1"/>
        </w:rPr>
        <w:t xml:space="preserve"> </w:t>
      </w:r>
      <w:r>
        <w:t>it</w:t>
      </w:r>
      <w:r>
        <w:rPr>
          <w:spacing w:val="-2"/>
        </w:rPr>
        <w:t xml:space="preserve"> </w:t>
      </w:r>
      <w:r>
        <w:t>follows these</w:t>
      </w:r>
      <w:r>
        <w:rPr>
          <w:spacing w:val="-2"/>
        </w:rPr>
        <w:t xml:space="preserve"> </w:t>
      </w:r>
      <w:r>
        <w:t>3 rules</w:t>
      </w:r>
      <w:r>
        <w:rPr>
          <w:spacing w:val="-1"/>
        </w:rPr>
        <w:t xml:space="preserve"> </w:t>
      </w:r>
      <w:r>
        <w:rPr/>
        <w:fldChar w:fldCharType="begin"/>
      </w:r>
      <w:r>
        <w:instrText xml:space="preserve"> HYPERLINK "https://link.springer.com/chapter/10.1007/978-3-319-43742-2_12" \l "ref-CR2" </w:instrText>
      </w:r>
      <w:r>
        <w:rPr/>
        <w:fldChar w:fldCharType="separate"/>
      </w:r>
      <w:r>
        <w:rPr>
          <w:rStyle w:val="style85"/>
        </w:rPr>
        <w:t>[2,</w:t>
      </w:r>
      <w:r>
        <w:rPr>
          <w:rStyle w:val="style85"/>
          <w:spacing w:val="4"/>
        </w:rPr>
        <w:t xml:space="preserve"> </w:t>
      </w:r>
      <w:r>
        <w:rPr/>
        <w:fldChar w:fldCharType="end"/>
      </w:r>
      <w:r>
        <w:rPr/>
        <w:fldChar w:fldCharType="begin"/>
      </w:r>
      <w:r>
        <w:instrText xml:space="preserve"> HYPERLINK "https://link.springer.com/chapter/10.1007/978-3-319-43742-2_12" \l "ref-CR3" </w:instrText>
      </w:r>
      <w:r>
        <w:rPr/>
        <w:fldChar w:fldCharType="separate"/>
      </w:r>
      <w:r>
        <w:rPr>
          <w:rStyle w:val="style85"/>
        </w:rPr>
        <w:t>3]</w:t>
      </w:r>
      <w:r>
        <w:rPr/>
        <w:fldChar w:fldCharType="end"/>
      </w:r>
      <w:r>
        <w:t>:</w:t>
      </w:r>
    </w:p>
    <w:p>
      <w:pPr>
        <w:pStyle w:val="style66"/>
        <w:spacing w:before="9"/>
        <w:rPr>
          <w:sz w:val="21"/>
        </w:rPr>
      </w:pPr>
    </w:p>
    <w:p>
      <w:pPr>
        <w:pStyle w:val="style66"/>
        <w:spacing w:before="90"/>
        <w:ind w:left="462"/>
        <w:rPr/>
      </w:pPr>
      <w:r>
        <w:t>1.   1.</w:t>
      </w:r>
    </w:p>
    <w:p>
      <w:pPr>
        <w:pStyle w:val="style66"/>
        <w:spacing w:before="4"/>
        <w:rPr>
          <w:sz w:val="30"/>
        </w:rPr>
      </w:pPr>
    </w:p>
    <w:p>
      <w:pPr>
        <w:pStyle w:val="style66"/>
        <w:spacing w:lineRule="auto" w:line="540"/>
        <w:ind w:left="462" w:right="3761" w:hanging="361"/>
        <w:rPr/>
      </w:pPr>
      <w:r>
        <w:t xml:space="preserve">Each variable forms a </w:t>
      </w:r>
      <w:r>
        <w:t>columnEach</w:t>
      </w:r>
      <w:r>
        <w:t xml:space="preserve"> observation forms a row</w:t>
      </w:r>
      <w:r>
        <w:rPr>
          <w:spacing w:val="-58"/>
        </w:rPr>
        <w:t xml:space="preserve"> </w:t>
      </w:r>
      <w:r>
        <w:t>2.</w:t>
      </w:r>
      <w:r>
        <w:rPr>
          <w:spacing w:val="61"/>
        </w:rPr>
        <w:t xml:space="preserve"> </w:t>
      </w:r>
      <w:r>
        <w:t>3.</w:t>
      </w:r>
    </w:p>
    <w:p>
      <w:pPr>
        <w:pStyle w:val="style66"/>
        <w:spacing w:before="5"/>
        <w:ind w:left="101"/>
        <w:rPr/>
      </w:pPr>
      <w:r>
        <w:t>Each</w:t>
      </w:r>
      <w:r>
        <w:rPr>
          <w:spacing w:val="-1"/>
        </w:rPr>
        <w:t xml:space="preserve"> </w:t>
      </w:r>
      <w:r>
        <w:t>value has its own cell</w:t>
      </w:r>
    </w:p>
    <w:p>
      <w:pPr>
        <w:pStyle w:val="style0"/>
        <w:rPr/>
        <w:sectPr>
          <w:pgSz w:w="12240" w:h="15840" w:orient="portrait"/>
          <w:pgMar w:top="1180" w:right="1260" w:bottom="280" w:left="1340" w:header="720" w:footer="720" w:gutter="0"/>
          <w:cols w:space="720"/>
        </w:sectPr>
      </w:pPr>
    </w:p>
    <w:p>
      <w:pPr>
        <w:pStyle w:val="style66"/>
        <w:spacing w:before="79" w:lineRule="auto" w:line="360"/>
        <w:ind w:left="101" w:right="115"/>
        <w:jc w:val="both"/>
        <w:rPr/>
      </w:pPr>
      <w:r>
        <w:t>Datasets exported from MIMIC usually are fairly “tidy” already. Therefore, we will construct our</w:t>
      </w:r>
      <w:r>
        <w:rPr>
          <w:spacing w:val="1"/>
        </w:rPr>
        <w:t xml:space="preserve"> </w:t>
      </w:r>
      <w:r>
        <w:t>own data frame here for ease of demonstration for rule 3. We will also demonstrate how to use</w:t>
      </w:r>
      <w:r>
        <w:rPr>
          <w:spacing w:val="1"/>
        </w:rPr>
        <w:t xml:space="preserve"> </w:t>
      </w:r>
      <w:r>
        <w:t>some</w:t>
      </w:r>
      <w:r>
        <w:rPr>
          <w:spacing w:val="-1"/>
        </w:rPr>
        <w:t xml:space="preserve"> </w:t>
      </w:r>
      <w:r>
        <w:t>common data tidying packages.</w:t>
      </w:r>
    </w:p>
    <w:p>
      <w:pPr>
        <w:pStyle w:val="style66"/>
        <w:spacing w:before="197" w:lineRule="auto" w:line="360"/>
        <w:ind w:left="101" w:right="117"/>
        <w:jc w:val="both"/>
        <w:rPr/>
      </w:pPr>
      <w:r>
        <w:rPr>
          <w:b/>
        </w:rPr>
        <w:t>R code</w:t>
      </w:r>
      <w:r>
        <w:t xml:space="preserve">: To mirror our own MIMIC </w:t>
      </w:r>
      <w:r>
        <w:t>dataframe</w:t>
      </w:r>
      <w:r>
        <w:t xml:space="preserve">, we construct a dataset with a column of </w:t>
      </w:r>
      <w:r>
        <w:t>subject_id</w:t>
      </w:r>
      <w:r>
        <w:rPr>
          <w:spacing w:val="-57"/>
        </w:rPr>
        <w:t xml:space="preserve"> </w:t>
      </w:r>
      <w:r>
        <w:t>and</w:t>
      </w:r>
      <w:r>
        <w:rPr>
          <w:spacing w:val="-1"/>
        </w:rPr>
        <w:t xml:space="preserve"> </w:t>
      </w:r>
      <w:r>
        <w:t>a column with a list of diagnoses for the admission.</w:t>
      </w:r>
    </w:p>
    <w:p>
      <w:pPr>
        <w:pStyle w:val="style66"/>
        <w:spacing w:before="10"/>
        <w:rPr>
          <w:sz w:val="13"/>
        </w:rPr>
      </w:pPr>
      <w:r>
        <w:rPr>
          <w:noProof/>
          <w:lang w:val="en-IN" w:bidi="ta-IN" w:eastAsia="en-IN"/>
        </w:rPr>
        <w:drawing>
          <wp:anchor distT="0" distB="0" distL="0" distR="0" simplePos="false" relativeHeight="27" behindDoc="false" locked="false" layoutInCell="true" allowOverlap="true">
            <wp:simplePos x="0" y="0"/>
            <wp:positionH relativeFrom="page">
              <wp:posOffset>933450</wp:posOffset>
            </wp:positionH>
            <wp:positionV relativeFrom="paragraph">
              <wp:posOffset>126365</wp:posOffset>
            </wp:positionV>
            <wp:extent cx="5191125" cy="1409700"/>
            <wp:effectExtent l="0" t="0" r="9525" b="0"/>
            <wp:wrapTopAndBottom/>
            <wp:docPr id="1062"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16"/>
                    <pic:cNvPicPr/>
                  </pic:nvPicPr>
                  <pic:blipFill>
                    <a:blip r:embed="rId38" cstate="print"/>
                    <a:srcRect l="0" t="0" r="0" b="0"/>
                    <a:stretch/>
                  </pic:blipFill>
                  <pic:spPr>
                    <a:xfrm rot="0">
                      <a:off x="0" y="0"/>
                      <a:ext cx="5191125" cy="1409700"/>
                    </a:xfrm>
                    <a:prstGeom prst="rect"/>
                  </pic:spPr>
                </pic:pic>
              </a:graphicData>
            </a:graphic>
            <wp14:sizeRelH relativeFrom="page">
              <wp14:pctWidth>0</wp14:pctWidth>
            </wp14:sizeRelH>
            <wp14:sizeRelV relativeFrom="page">
              <wp14:pctHeight>0</wp14:pctHeight>
            </wp14:sizeRelV>
          </wp:anchor>
        </w:drawing>
      </w:r>
    </w:p>
    <w:p>
      <w:pPr>
        <w:pStyle w:val="style66"/>
        <w:spacing w:before="3"/>
        <w:rPr>
          <w:sz w:val="27"/>
        </w:rPr>
      </w:pPr>
    </w:p>
    <w:p>
      <w:pPr>
        <w:pStyle w:val="style66"/>
        <w:spacing w:lineRule="auto" w:line="355"/>
        <w:ind w:left="101" w:right="115"/>
        <w:jc w:val="both"/>
        <w:rPr/>
      </w:pPr>
      <w:r>
        <w:t>Note that the dataset above is not “tidy”. There are multiple categorical variables in column</w:t>
      </w:r>
      <w:r>
        <w:rPr>
          <w:spacing w:val="1"/>
        </w:rPr>
        <w:t xml:space="preserve"> </w:t>
      </w:r>
      <w:r>
        <w:t>“diagnosis”—breaks “tidy” data rule 1. There are multiple values in column “diagnosis”—breaks</w:t>
      </w:r>
      <w:r>
        <w:rPr>
          <w:spacing w:val="1"/>
        </w:rPr>
        <w:t xml:space="preserve"> </w:t>
      </w:r>
      <w:r>
        <w:t>“tidy”</w:t>
      </w:r>
      <w:r>
        <w:rPr>
          <w:spacing w:val="-1"/>
        </w:rPr>
        <w:t xml:space="preserve"> </w:t>
      </w:r>
      <w:r>
        <w:t>data rule 3.</w:t>
      </w:r>
    </w:p>
    <w:p>
      <w:pPr>
        <w:pStyle w:val="style66"/>
        <w:spacing w:before="201" w:lineRule="auto" w:line="360"/>
        <w:ind w:left="101" w:right="114"/>
        <w:jc w:val="both"/>
        <w:rPr/>
      </w:pPr>
      <w:r>
        <w:t>There</w:t>
      </w:r>
      <w:r>
        <w:rPr>
          <w:spacing w:val="-13"/>
        </w:rPr>
        <w:t xml:space="preserve"> </w:t>
      </w:r>
      <w:r>
        <w:t>are</w:t>
      </w:r>
      <w:r>
        <w:rPr>
          <w:spacing w:val="-12"/>
        </w:rPr>
        <w:t xml:space="preserve"> </w:t>
      </w:r>
      <w:r>
        <w:t>many</w:t>
      </w:r>
      <w:r>
        <w:rPr>
          <w:spacing w:val="-12"/>
        </w:rPr>
        <w:t xml:space="preserve"> </w:t>
      </w:r>
      <w:r>
        <w:t>ways</w:t>
      </w:r>
      <w:r>
        <w:rPr>
          <w:spacing w:val="-12"/>
        </w:rPr>
        <w:t xml:space="preserve"> </w:t>
      </w:r>
      <w:r>
        <w:t>to</w:t>
      </w:r>
      <w:r>
        <w:rPr>
          <w:spacing w:val="-12"/>
        </w:rPr>
        <w:t xml:space="preserve"> </w:t>
      </w:r>
      <w:r>
        <w:t>“tidy”</w:t>
      </w:r>
      <w:r>
        <w:rPr>
          <w:spacing w:val="-12"/>
        </w:rPr>
        <w:t xml:space="preserve"> </w:t>
      </w:r>
      <w:r>
        <w:t>and</w:t>
      </w:r>
      <w:r>
        <w:rPr>
          <w:spacing w:val="-12"/>
        </w:rPr>
        <w:t xml:space="preserve"> </w:t>
      </w:r>
      <w:r>
        <w:t>reshape</w:t>
      </w:r>
      <w:r>
        <w:rPr>
          <w:spacing w:val="-12"/>
        </w:rPr>
        <w:t xml:space="preserve"> </w:t>
      </w:r>
      <w:r>
        <w:t>this</w:t>
      </w:r>
      <w:r>
        <w:rPr>
          <w:spacing w:val="-12"/>
        </w:rPr>
        <w:t xml:space="preserve"> </w:t>
      </w:r>
      <w:r>
        <w:t>dataset.</w:t>
      </w:r>
      <w:r>
        <w:rPr>
          <w:spacing w:val="-12"/>
        </w:rPr>
        <w:t xml:space="preserve"> </w:t>
      </w:r>
      <w:r>
        <w:t>We</w:t>
      </w:r>
      <w:r>
        <w:rPr>
          <w:spacing w:val="-12"/>
        </w:rPr>
        <w:t xml:space="preserve"> </w:t>
      </w:r>
      <w:r>
        <w:t>will</w:t>
      </w:r>
      <w:r>
        <w:rPr>
          <w:spacing w:val="-12"/>
        </w:rPr>
        <w:t xml:space="preserve"> </w:t>
      </w:r>
      <w:r>
        <w:t>show</w:t>
      </w:r>
      <w:r>
        <w:rPr>
          <w:spacing w:val="-12"/>
        </w:rPr>
        <w:t xml:space="preserve"> </w:t>
      </w:r>
      <w:r>
        <w:t>one</w:t>
      </w:r>
      <w:r>
        <w:rPr>
          <w:spacing w:val="-12"/>
        </w:rPr>
        <w:t xml:space="preserve"> </w:t>
      </w:r>
      <w:r>
        <w:t>way</w:t>
      </w:r>
      <w:r>
        <w:rPr>
          <w:spacing w:val="-13"/>
        </w:rPr>
        <w:t xml:space="preserve"> </w:t>
      </w:r>
      <w:r>
        <w:t>to</w:t>
      </w:r>
      <w:r>
        <w:rPr>
          <w:spacing w:val="-12"/>
        </w:rPr>
        <w:t xml:space="preserve"> </w:t>
      </w:r>
      <w:r>
        <w:t>do</w:t>
      </w:r>
      <w:r>
        <w:rPr>
          <w:spacing w:val="-12"/>
        </w:rPr>
        <w:t xml:space="preserve"> </w:t>
      </w:r>
      <w:r>
        <w:t>this</w:t>
      </w:r>
      <w:r>
        <w:rPr>
          <w:spacing w:val="-12"/>
        </w:rPr>
        <w:t xml:space="preserve"> </w:t>
      </w:r>
      <w:r>
        <w:t>by</w:t>
      </w:r>
      <w:r>
        <w:rPr>
          <w:spacing w:val="-12"/>
        </w:rPr>
        <w:t xml:space="preserve"> </w:t>
      </w:r>
      <w:r>
        <w:t>making</w:t>
      </w:r>
      <w:r>
        <w:rPr>
          <w:spacing w:val="-57"/>
        </w:rPr>
        <w:t xml:space="preserve"> </w:t>
      </w:r>
      <w:r>
        <w:t>use of R packages “</w:t>
      </w:r>
      <w:r>
        <w:t>splitstackshape</w:t>
      </w:r>
      <w:r>
        <w:t xml:space="preserve">” </w:t>
      </w:r>
      <w:r>
        <w:rPr/>
        <w:fldChar w:fldCharType="begin"/>
      </w:r>
      <w:r>
        <w:instrText xml:space="preserve"> HYPERLINK "https://link.springer.com/chapter/10.1007/978-3-319-43742-2_12" \l "ref-CR5" </w:instrText>
      </w:r>
      <w:r>
        <w:rPr/>
        <w:fldChar w:fldCharType="separate"/>
      </w:r>
      <w:r>
        <w:rPr>
          <w:rStyle w:val="style85"/>
        </w:rPr>
        <w:t>[5]</w:t>
      </w:r>
      <w:r>
        <w:rPr>
          <w:rStyle w:val="style85"/>
          <w:spacing w:val="2"/>
        </w:rPr>
        <w:t xml:space="preserve"> </w:t>
      </w:r>
      <w:r>
        <w:rPr/>
        <w:fldChar w:fldCharType="end"/>
      </w:r>
      <w:r>
        <w:t>and “</w:t>
      </w:r>
      <w:r>
        <w:t>tidyr</w:t>
      </w:r>
      <w:r>
        <w:t xml:space="preserve">” </w:t>
      </w:r>
      <w:r>
        <w:rPr/>
        <w:fldChar w:fldCharType="begin"/>
      </w:r>
      <w:r>
        <w:instrText xml:space="preserve"> HYPERLINK "https://link.springer.com/chapter/10.1007/978-3-319-43742-2_12" \l "ref-CR4" </w:instrText>
      </w:r>
      <w:r>
        <w:rPr/>
        <w:fldChar w:fldCharType="separate"/>
      </w:r>
      <w:r>
        <w:rPr>
          <w:rStyle w:val="style85"/>
        </w:rPr>
        <w:t>[4]</w:t>
      </w:r>
      <w:r>
        <w:rPr/>
        <w:fldChar w:fldCharType="end"/>
      </w:r>
      <w:r>
        <w:t xml:space="preserve"> to make</w:t>
      </w:r>
      <w:r>
        <w:rPr>
          <w:spacing w:val="-1"/>
        </w:rPr>
        <w:t xml:space="preserve"> </w:t>
      </w:r>
      <w:r>
        <w:t>reshaping the dataset easier.</w:t>
      </w:r>
    </w:p>
    <w:p>
      <w:pPr>
        <w:pStyle w:val="style66"/>
        <w:spacing w:before="8"/>
        <w:rPr>
          <w:sz w:val="9"/>
        </w:rPr>
      </w:pPr>
    </w:p>
    <w:p>
      <w:pPr>
        <w:pStyle w:val="style1"/>
        <w:spacing w:before="90"/>
        <w:rPr>
          <w:b w:val="false"/>
          <w:sz w:val="24"/>
        </w:rPr>
      </w:pPr>
      <w:r>
        <w:t>R</w:t>
      </w:r>
      <w:r>
        <w:rPr>
          <w:spacing w:val="-1"/>
        </w:rPr>
        <w:t xml:space="preserve"> </w:t>
      </w:r>
      <w:r>
        <w:t>package example 1—“</w:t>
      </w:r>
      <w:r>
        <w:t>splitstackshape</w:t>
      </w:r>
      <w:r>
        <w:t>”</w:t>
      </w:r>
      <w:r>
        <w:rPr>
          <w:b w:val="false"/>
        </w:rPr>
        <w:t>:</w:t>
      </w:r>
    </w:p>
    <w:p>
      <w:pPr>
        <w:pStyle w:val="style66"/>
        <w:spacing w:before="6"/>
        <w:rPr>
          <w:sz w:val="29"/>
        </w:rPr>
      </w:pPr>
    </w:p>
    <w:p>
      <w:pPr>
        <w:pStyle w:val="style66"/>
        <w:ind w:left="101"/>
        <w:rPr/>
      </w:pPr>
      <w:r>
        <w:t>Installing</w:t>
      </w:r>
      <w:r>
        <w:rPr>
          <w:spacing w:val="-1"/>
        </w:rPr>
        <w:t xml:space="preserve"> </w:t>
      </w:r>
      <w:r>
        <w:t>and loading</w:t>
      </w:r>
      <w:r>
        <w:rPr>
          <w:spacing w:val="-1"/>
        </w:rPr>
        <w:t xml:space="preserve"> </w:t>
      </w:r>
      <w:r>
        <w:t>the package into</w:t>
      </w:r>
      <w:r>
        <w:rPr>
          <w:spacing w:val="-1"/>
        </w:rPr>
        <w:t xml:space="preserve"> </w:t>
      </w:r>
      <w:r>
        <w:t>R console.</w:t>
      </w:r>
    </w:p>
    <w:p>
      <w:pPr>
        <w:pStyle w:val="style66"/>
        <w:spacing w:before="6"/>
        <w:rPr>
          <w:sz w:val="25"/>
        </w:rPr>
      </w:pPr>
      <w:r>
        <w:rPr>
          <w:noProof/>
          <w:lang w:val="en-IN" w:bidi="ta-IN" w:eastAsia="en-IN"/>
        </w:rPr>
        <w:drawing>
          <wp:anchor distT="0" distB="0" distL="0" distR="0" simplePos="false" relativeHeight="28" behindDoc="false" locked="false" layoutInCell="true" allowOverlap="true">
            <wp:simplePos x="0" y="0"/>
            <wp:positionH relativeFrom="page">
              <wp:posOffset>933450</wp:posOffset>
            </wp:positionH>
            <wp:positionV relativeFrom="paragraph">
              <wp:posOffset>211454</wp:posOffset>
            </wp:positionV>
            <wp:extent cx="5181600" cy="361950"/>
            <wp:effectExtent l="0" t="0" r="0" b="0"/>
            <wp:wrapTopAndBottom/>
            <wp:docPr id="1063"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Picture 15"/>
                    <pic:cNvPicPr/>
                  </pic:nvPicPr>
                  <pic:blipFill>
                    <a:blip r:embed="rId39" cstate="print"/>
                    <a:srcRect l="0" t="0" r="0" b="0"/>
                    <a:stretch/>
                  </pic:blipFill>
                  <pic:spPr>
                    <a:xfrm rot="0">
                      <a:off x="0" y="0"/>
                      <a:ext cx="5181600" cy="361950"/>
                    </a:xfrm>
                    <a:prstGeom prst="rect"/>
                  </pic:spPr>
                </pic:pic>
              </a:graphicData>
            </a:graphic>
            <wp14:sizeRelH relativeFrom="page">
              <wp14:pctWidth>0</wp14:pctWidth>
            </wp14:sizeRelH>
            <wp14:sizeRelV relativeFrom="page">
              <wp14:pctHeight>0</wp14:pctHeight>
            </wp14:sizeRelV>
          </wp:anchor>
        </w:drawing>
      </w:r>
    </w:p>
    <w:p>
      <w:pPr>
        <w:pStyle w:val="style66"/>
        <w:spacing w:before="4"/>
        <w:rPr>
          <w:sz w:val="27"/>
        </w:rPr>
      </w:pPr>
    </w:p>
    <w:p>
      <w:pPr>
        <w:pStyle w:val="style66"/>
        <w:spacing w:lineRule="auto" w:line="355"/>
        <w:ind w:left="101" w:right="114"/>
        <w:jc w:val="both"/>
        <w:rPr/>
      </w:pPr>
      <w:r>
        <w:t xml:space="preserve">The function, </w:t>
      </w:r>
      <w:r>
        <w:t>cSplit</w:t>
      </w:r>
      <w:r>
        <w:t>(</w:t>
      </w:r>
      <w:r>
        <w:t>), can split the multiple categorical values in each cell of column “diagnosis”</w:t>
      </w:r>
      <w:r>
        <w:rPr>
          <w:spacing w:val="-57"/>
        </w:rPr>
        <w:t xml:space="preserve"> </w:t>
      </w:r>
      <w:r>
        <w:t xml:space="preserve">into different columns, “diagnosis_1” and “diagnosis_2”. If the argument, direction, for </w:t>
      </w:r>
      <w:r>
        <w:t>cSplit</w:t>
      </w:r>
      <w:r>
        <w:t>(</w:t>
      </w:r>
      <w:r>
        <w:t>) is</w:t>
      </w:r>
      <w:r>
        <w:rPr>
          <w:spacing w:val="-57"/>
        </w:rPr>
        <w:t xml:space="preserve"> </w:t>
      </w:r>
      <w:r>
        <w:t>not</w:t>
      </w:r>
      <w:r>
        <w:rPr>
          <w:spacing w:val="-1"/>
        </w:rPr>
        <w:t xml:space="preserve"> </w:t>
      </w:r>
      <w:r>
        <w:t>specified, then the function splits the</w:t>
      </w:r>
      <w:r>
        <w:rPr>
          <w:spacing w:val="-1"/>
        </w:rPr>
        <w:t xml:space="preserve"> </w:t>
      </w:r>
      <w:r>
        <w:t>original dataset “wide”.</w:t>
      </w:r>
    </w:p>
    <w:p>
      <w:pPr>
        <w:pStyle w:val="style66"/>
        <w:spacing w:before="5"/>
        <w:rPr>
          <w:sz w:val="12"/>
        </w:rPr>
      </w:pPr>
      <w:r>
        <w:rPr>
          <w:noProof/>
          <w:lang w:val="en-IN" w:bidi="ta-IN" w:eastAsia="en-IN"/>
        </w:rPr>
        <w:drawing>
          <wp:anchor distT="0" distB="0" distL="0" distR="0" simplePos="false" relativeHeight="29" behindDoc="false" locked="false" layoutInCell="true" allowOverlap="true">
            <wp:simplePos x="0" y="0"/>
            <wp:positionH relativeFrom="page">
              <wp:posOffset>933450</wp:posOffset>
            </wp:positionH>
            <wp:positionV relativeFrom="paragraph">
              <wp:posOffset>115570</wp:posOffset>
            </wp:positionV>
            <wp:extent cx="5181600" cy="1409700"/>
            <wp:effectExtent l="0" t="0" r="0" b="0"/>
            <wp:wrapTopAndBottom/>
            <wp:docPr id="1064"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Picture 14"/>
                    <pic:cNvPicPr/>
                  </pic:nvPicPr>
                  <pic:blipFill>
                    <a:blip r:embed="rId40" cstate="print"/>
                    <a:srcRect l="0" t="0" r="0" b="0"/>
                    <a:stretch/>
                  </pic:blipFill>
                  <pic:spPr>
                    <a:xfrm rot="0">
                      <a:off x="0" y="0"/>
                      <a:ext cx="5181600" cy="1409700"/>
                    </a:xfrm>
                    <a:prstGeom prst="rect"/>
                  </pic:spPr>
                </pic:pic>
              </a:graphicData>
            </a:graphic>
            <wp14:sizeRelH relativeFrom="page">
              <wp14:pctWidth>0</wp14:pctWidth>
            </wp14:sizeRelH>
            <wp14:sizeRelV relativeFrom="page">
              <wp14:pctHeight>0</wp14:pctHeight>
            </wp14:sizeRelV>
          </wp:anchor>
        </w:drawing>
      </w:r>
    </w:p>
    <w:p>
      <w:pPr>
        <w:pStyle w:val="style0"/>
        <w:rPr>
          <w:sz w:val="12"/>
        </w:rPr>
        <w:sectPr>
          <w:pgSz w:w="12240" w:h="15840" w:orient="portrait"/>
          <w:pgMar w:top="1180" w:right="1260" w:bottom="280" w:left="1340" w:header="720" w:footer="720" w:gutter="0"/>
          <w:cols w:space="720"/>
        </w:sectPr>
      </w:pPr>
    </w:p>
    <w:p>
      <w:pPr>
        <w:pStyle w:val="style66"/>
        <w:spacing w:before="74" w:lineRule="auto" w:line="355"/>
        <w:ind w:left="101" w:right="165"/>
        <w:jc w:val="both"/>
        <w:rPr/>
      </w:pPr>
      <w:r>
        <w:t>One could possibly keep it as this if one is interested in primary and secondary diagnoses (though</w:t>
      </w:r>
      <w:r>
        <w:rPr>
          <w:spacing w:val="-58"/>
        </w:rPr>
        <w:t xml:space="preserve"> </w:t>
      </w:r>
      <w:r>
        <w:t>it</w:t>
      </w:r>
      <w:r>
        <w:rPr>
          <w:spacing w:val="-1"/>
        </w:rPr>
        <w:t xml:space="preserve"> </w:t>
      </w:r>
      <w:r>
        <w:t>is not strictly “tidy” yet).</w:t>
      </w:r>
    </w:p>
    <w:p>
      <w:pPr>
        <w:pStyle w:val="style66"/>
        <w:spacing w:before="200" w:lineRule="auto" w:line="360"/>
        <w:ind w:left="101" w:right="117"/>
        <w:jc w:val="both"/>
        <w:rPr/>
      </w:pPr>
      <w:r>
        <w:t xml:space="preserve">Alternatively, if the direction argument is specified as “long”, then </w:t>
      </w:r>
      <w:r>
        <w:t>cSplit</w:t>
      </w:r>
      <w:r>
        <w:t xml:space="preserve"> split the function “long”</w:t>
      </w:r>
      <w:r>
        <w:rPr>
          <w:spacing w:val="-57"/>
        </w:rPr>
        <w:t xml:space="preserve"> </w:t>
      </w:r>
      <w:r>
        <w:t>like</w:t>
      </w:r>
      <w:r>
        <w:rPr>
          <w:spacing w:val="-1"/>
        </w:rPr>
        <w:t xml:space="preserve"> </w:t>
      </w:r>
      <w:r>
        <w:t>so:</w:t>
      </w:r>
    </w:p>
    <w:p>
      <w:pPr>
        <w:pStyle w:val="style66"/>
        <w:spacing w:before="9"/>
        <w:rPr>
          <w:sz w:val="13"/>
        </w:rPr>
      </w:pPr>
      <w:r>
        <w:rPr>
          <w:noProof/>
          <w:lang w:val="en-IN" w:bidi="ta-IN" w:eastAsia="en-IN"/>
        </w:rPr>
        <w:drawing>
          <wp:anchor distT="0" distB="0" distL="0" distR="0" simplePos="false" relativeHeight="30" behindDoc="false" locked="false" layoutInCell="true" allowOverlap="true">
            <wp:simplePos x="0" y="0"/>
            <wp:positionH relativeFrom="page">
              <wp:posOffset>933450</wp:posOffset>
            </wp:positionH>
            <wp:positionV relativeFrom="paragraph">
              <wp:posOffset>125730</wp:posOffset>
            </wp:positionV>
            <wp:extent cx="5181600" cy="1238250"/>
            <wp:effectExtent l="0" t="0" r="0" b="0"/>
            <wp:wrapTopAndBottom/>
            <wp:docPr id="1065"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Picture 13"/>
                    <pic:cNvPicPr/>
                  </pic:nvPicPr>
                  <pic:blipFill>
                    <a:blip r:embed="rId41" cstate="print"/>
                    <a:srcRect l="0" t="0" r="0" b="0"/>
                    <a:stretch/>
                  </pic:blipFill>
                  <pic:spPr>
                    <a:xfrm rot="0">
                      <a:off x="0" y="0"/>
                      <a:ext cx="5181600" cy="1238250"/>
                    </a:xfrm>
                    <a:prstGeom prst="rect"/>
                  </pic:spPr>
                </pic:pic>
              </a:graphicData>
            </a:graphic>
            <wp14:sizeRelH relativeFrom="page">
              <wp14:pctWidth>0</wp14:pctWidth>
            </wp14:sizeRelH>
            <wp14:sizeRelV relativeFrom="page">
              <wp14:pctHeight>0</wp14:pctHeight>
            </wp14:sizeRelV>
          </wp:anchor>
        </w:drawing>
      </w:r>
    </w:p>
    <w:p>
      <w:pPr>
        <w:pStyle w:val="style66"/>
        <w:rPr>
          <w:sz w:val="27"/>
        </w:rPr>
      </w:pPr>
    </w:p>
    <w:p>
      <w:pPr>
        <w:pStyle w:val="style66"/>
        <w:spacing w:lineRule="auto" w:line="360"/>
        <w:ind w:left="101" w:right="126"/>
        <w:jc w:val="both"/>
        <w:rPr/>
      </w:pPr>
      <w:r>
        <w:t>Note</w:t>
      </w:r>
      <w:r>
        <w:rPr>
          <w:spacing w:val="1"/>
        </w:rPr>
        <w:t xml:space="preserve"> </w:t>
      </w:r>
      <w:r>
        <w:t>diag3</w:t>
      </w:r>
      <w:r>
        <w:rPr>
          <w:spacing w:val="1"/>
        </w:rPr>
        <w:t xml:space="preserve"> </w:t>
      </w:r>
      <w:r>
        <w:t>is</w:t>
      </w:r>
      <w:r>
        <w:rPr>
          <w:spacing w:val="1"/>
        </w:rPr>
        <w:t xml:space="preserve"> </w:t>
      </w:r>
      <w:r>
        <w:t>still</w:t>
      </w:r>
      <w:r>
        <w:rPr>
          <w:spacing w:val="1"/>
        </w:rPr>
        <w:t xml:space="preserve"> </w:t>
      </w:r>
      <w:r>
        <w:t>not</w:t>
      </w:r>
      <w:r>
        <w:rPr>
          <w:spacing w:val="1"/>
        </w:rPr>
        <w:t xml:space="preserve"> </w:t>
      </w:r>
      <w:r>
        <w:t>“tidy”</w:t>
      </w:r>
      <w:r>
        <w:rPr>
          <w:spacing w:val="1"/>
        </w:rPr>
        <w:t xml:space="preserve"> </w:t>
      </w:r>
      <w:r>
        <w:t>as</w:t>
      </w:r>
      <w:r>
        <w:rPr>
          <w:spacing w:val="1"/>
        </w:rPr>
        <w:t xml:space="preserve"> </w:t>
      </w:r>
      <w:r>
        <w:t>there</w:t>
      </w:r>
      <w:r>
        <w:rPr>
          <w:spacing w:val="1"/>
        </w:rPr>
        <w:t xml:space="preserve"> </w:t>
      </w:r>
      <w:r>
        <w:t>are</w:t>
      </w:r>
      <w:r>
        <w:rPr>
          <w:spacing w:val="1"/>
        </w:rPr>
        <w:t xml:space="preserve"> </w:t>
      </w:r>
      <w:r>
        <w:t>still</w:t>
      </w:r>
      <w:r>
        <w:rPr>
          <w:spacing w:val="1"/>
        </w:rPr>
        <w:t xml:space="preserve"> </w:t>
      </w:r>
      <w:r>
        <w:t>multiple</w:t>
      </w:r>
      <w:r>
        <w:rPr>
          <w:spacing w:val="1"/>
        </w:rPr>
        <w:t xml:space="preserve"> </w:t>
      </w:r>
      <w:r>
        <w:t>categorical</w:t>
      </w:r>
      <w:r>
        <w:rPr>
          <w:spacing w:val="1"/>
        </w:rPr>
        <w:t xml:space="preserve"> </w:t>
      </w:r>
      <w:r>
        <w:t>variables</w:t>
      </w:r>
      <w:r>
        <w:rPr>
          <w:spacing w:val="1"/>
        </w:rPr>
        <w:t xml:space="preserve"> </w:t>
      </w:r>
      <w:r>
        <w:t>under</w:t>
      </w:r>
      <w:r>
        <w:rPr>
          <w:spacing w:val="1"/>
        </w:rPr>
        <w:t xml:space="preserve"> </w:t>
      </w:r>
      <w:r>
        <w:t>column</w:t>
      </w:r>
      <w:r>
        <w:rPr>
          <w:spacing w:val="-58"/>
        </w:rPr>
        <w:t xml:space="preserve"> </w:t>
      </w:r>
      <w:r>
        <w:t>diagnosis—but</w:t>
      </w:r>
      <w:r>
        <w:rPr>
          <w:spacing w:val="-1"/>
        </w:rPr>
        <w:t xml:space="preserve"> </w:t>
      </w:r>
      <w:r>
        <w:t>we no longer have multiple values per cell.</w:t>
      </w:r>
    </w:p>
    <w:p>
      <w:pPr>
        <w:pStyle w:val="style1"/>
        <w:spacing w:before="212"/>
        <w:jc w:val="both"/>
        <w:rPr>
          <w:b w:val="false"/>
        </w:rPr>
      </w:pPr>
      <w:r>
        <w:t>R package</w:t>
      </w:r>
      <w:r>
        <w:rPr>
          <w:spacing w:val="-1"/>
        </w:rPr>
        <w:t xml:space="preserve"> </w:t>
      </w:r>
      <w:r>
        <w:t>example 2—“</w:t>
      </w:r>
      <w:r>
        <w:t>tidyr</w:t>
      </w:r>
      <w:r>
        <w:t>”</w:t>
      </w:r>
      <w:r>
        <w:rPr>
          <w:b w:val="false"/>
        </w:rPr>
        <w:t>:</w:t>
      </w:r>
    </w:p>
    <w:p>
      <w:pPr>
        <w:pStyle w:val="style66"/>
        <w:spacing w:before="4"/>
        <w:rPr>
          <w:sz w:val="30"/>
        </w:rPr>
      </w:pPr>
    </w:p>
    <w:p>
      <w:pPr>
        <w:pStyle w:val="style66"/>
        <w:ind w:left="101"/>
        <w:jc w:val="both"/>
        <w:rPr/>
      </w:pPr>
      <w:r>
        <w:t>To</w:t>
      </w:r>
      <w:r>
        <w:rPr>
          <w:spacing w:val="-1"/>
        </w:rPr>
        <w:t xml:space="preserve"> </w:t>
      </w:r>
      <w:r>
        <w:t>further “tidy”</w:t>
      </w:r>
      <w:r>
        <w:rPr>
          <w:spacing w:val="-1"/>
        </w:rPr>
        <w:t xml:space="preserve"> </w:t>
      </w:r>
      <w:r>
        <w:t>the dataset,</w:t>
      </w:r>
      <w:r>
        <w:rPr>
          <w:spacing w:val="-1"/>
        </w:rPr>
        <w:t xml:space="preserve"> </w:t>
      </w:r>
      <w:r>
        <w:t>package “</w:t>
      </w:r>
      <w:r>
        <w:t>tidyr</w:t>
      </w:r>
      <w:r>
        <w:t>”</w:t>
      </w:r>
      <w:r>
        <w:rPr>
          <w:spacing w:val="-1"/>
        </w:rPr>
        <w:t xml:space="preserve"> </w:t>
      </w:r>
      <w:r>
        <w:t>is pretty</w:t>
      </w:r>
      <w:r>
        <w:rPr>
          <w:spacing w:val="-1"/>
        </w:rPr>
        <w:t xml:space="preserve"> </w:t>
      </w:r>
      <w:r>
        <w:t>useful.</w:t>
      </w:r>
    </w:p>
    <w:p>
      <w:pPr>
        <w:pStyle w:val="style66"/>
        <w:spacing w:before="6"/>
        <w:rPr>
          <w:sz w:val="25"/>
        </w:rPr>
      </w:pPr>
      <w:r>
        <w:rPr>
          <w:noProof/>
          <w:lang w:val="en-IN" w:bidi="ta-IN" w:eastAsia="en-IN"/>
        </w:rPr>
        <w:drawing>
          <wp:anchor distT="0" distB="0" distL="0" distR="0" simplePos="false" relativeHeight="31" behindDoc="false" locked="false" layoutInCell="true" allowOverlap="true">
            <wp:simplePos x="0" y="0"/>
            <wp:positionH relativeFrom="page">
              <wp:posOffset>933450</wp:posOffset>
            </wp:positionH>
            <wp:positionV relativeFrom="paragraph">
              <wp:posOffset>211454</wp:posOffset>
            </wp:positionV>
            <wp:extent cx="5181600" cy="361950"/>
            <wp:effectExtent l="0" t="0" r="0" b="0"/>
            <wp:wrapTopAndBottom/>
            <wp:docPr id="1066"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Picture 12"/>
                    <pic:cNvPicPr/>
                  </pic:nvPicPr>
                  <pic:blipFill>
                    <a:blip r:embed="rId42" cstate="print"/>
                    <a:srcRect l="0" t="0" r="0" b="0"/>
                    <a:stretch/>
                  </pic:blipFill>
                  <pic:spPr>
                    <a:xfrm rot="0">
                      <a:off x="0" y="0"/>
                      <a:ext cx="5181600" cy="361950"/>
                    </a:xfrm>
                    <a:prstGeom prst="rect"/>
                  </pic:spPr>
                </pic:pic>
              </a:graphicData>
            </a:graphic>
            <wp14:sizeRelH relativeFrom="page">
              <wp14:pctWidth>0</wp14:pctWidth>
            </wp14:sizeRelH>
            <wp14:sizeRelV relativeFrom="page">
              <wp14:pctHeight>0</wp14:pctHeight>
            </wp14:sizeRelV>
          </wp:anchor>
        </w:drawing>
      </w:r>
    </w:p>
    <w:p>
      <w:pPr>
        <w:pStyle w:val="style66"/>
        <w:spacing w:before="2"/>
        <w:rPr>
          <w:sz w:val="27"/>
        </w:rPr>
      </w:pPr>
    </w:p>
    <w:p>
      <w:pPr>
        <w:pStyle w:val="style66"/>
        <w:spacing w:lineRule="auto" w:line="360"/>
        <w:ind w:left="101" w:right="115"/>
        <w:jc w:val="both"/>
        <w:rPr/>
      </w:pPr>
      <w:r>
        <w:t>The aim is to split each categorical variable under column, diagnosis, into their own columns with</w:t>
      </w:r>
      <w:r>
        <w:rPr>
          <w:spacing w:val="-57"/>
        </w:rPr>
        <w:t xml:space="preserve"> </w:t>
      </w:r>
      <w:r>
        <w:t>1 = having the diagnosis and 0 = not having the diagnosis. To do this we first construct a third</w:t>
      </w:r>
      <w:r>
        <w:rPr>
          <w:spacing w:val="1"/>
        </w:rPr>
        <w:t xml:space="preserve"> </w:t>
      </w:r>
      <w:r>
        <w:t>column, “yes”, that hold all the 1 values initially (because the function we are going use require a</w:t>
      </w:r>
      <w:r>
        <w:rPr>
          <w:spacing w:val="1"/>
        </w:rPr>
        <w:t xml:space="preserve"> </w:t>
      </w:r>
      <w:r>
        <w:t>value</w:t>
      </w:r>
      <w:r>
        <w:rPr>
          <w:spacing w:val="-2"/>
        </w:rPr>
        <w:t xml:space="preserve"> </w:t>
      </w:r>
      <w:r>
        <w:t>column that</w:t>
      </w:r>
      <w:r>
        <w:rPr>
          <w:spacing w:val="-1"/>
        </w:rPr>
        <w:t xml:space="preserve"> </w:t>
      </w:r>
      <w:r>
        <w:t>correspond with the multiple categories column we want to</w:t>
      </w:r>
      <w:r>
        <w:rPr>
          <w:spacing w:val="-1"/>
        </w:rPr>
        <w:t xml:space="preserve"> </w:t>
      </w:r>
      <w:r>
        <w:t>‘spread’ out).</w:t>
      </w:r>
    </w:p>
    <w:p>
      <w:pPr>
        <w:pStyle w:val="style66"/>
        <w:spacing w:before="8"/>
        <w:rPr>
          <w:sz w:val="12"/>
        </w:rPr>
      </w:pPr>
      <w:r>
        <w:rPr>
          <w:noProof/>
          <w:lang w:val="en-IN" w:bidi="ta-IN" w:eastAsia="en-IN"/>
        </w:rPr>
        <w:drawing>
          <wp:anchor distT="0" distB="0" distL="0" distR="0" simplePos="false" relativeHeight="32" behindDoc="false" locked="false" layoutInCell="true" allowOverlap="true">
            <wp:simplePos x="0" y="0"/>
            <wp:positionH relativeFrom="page">
              <wp:posOffset>933450</wp:posOffset>
            </wp:positionH>
            <wp:positionV relativeFrom="paragraph">
              <wp:posOffset>118110</wp:posOffset>
            </wp:positionV>
            <wp:extent cx="5181600" cy="1409700"/>
            <wp:effectExtent l="0" t="0" r="0" b="0"/>
            <wp:wrapTopAndBottom/>
            <wp:docPr id="1067"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Picture 11"/>
                    <pic:cNvPicPr/>
                  </pic:nvPicPr>
                  <pic:blipFill>
                    <a:blip r:embed="rId43" cstate="print"/>
                    <a:srcRect l="0" t="0" r="0" b="0"/>
                    <a:stretch/>
                  </pic:blipFill>
                  <pic:spPr>
                    <a:xfrm rot="0">
                      <a:off x="0" y="0"/>
                      <a:ext cx="5181600" cy="1409700"/>
                    </a:xfrm>
                    <a:prstGeom prst="rect"/>
                  </pic:spPr>
                </pic:pic>
              </a:graphicData>
            </a:graphic>
            <wp14:sizeRelH relativeFrom="page">
              <wp14:pctWidth>0</wp14:pctWidth>
            </wp14:sizeRelH>
            <wp14:sizeRelV relativeFrom="page">
              <wp14:pctHeight>0</wp14:pctHeight>
            </wp14:sizeRelV>
          </wp:anchor>
        </w:drawing>
      </w:r>
    </w:p>
    <w:p>
      <w:pPr>
        <w:pStyle w:val="style66"/>
        <w:spacing w:before="3"/>
        <w:rPr>
          <w:sz w:val="27"/>
        </w:rPr>
      </w:pPr>
    </w:p>
    <w:p>
      <w:pPr>
        <w:pStyle w:val="style66"/>
        <w:spacing w:lineRule="auto" w:line="355"/>
        <w:ind w:left="101" w:right="415"/>
        <w:rPr/>
      </w:pPr>
      <w:r>
        <w:t xml:space="preserve">Then we can use the spread function to split each categorical </w:t>
      </w:r>
      <w:r>
        <w:t>variables</w:t>
      </w:r>
      <w:r>
        <w:t xml:space="preserve"> into their own columns.</w:t>
      </w:r>
      <w:r>
        <w:rPr>
          <w:spacing w:val="-57"/>
        </w:rPr>
        <w:t xml:space="preserve"> </w:t>
      </w:r>
      <w:r>
        <w:t>The</w:t>
      </w:r>
      <w:r>
        <w:rPr>
          <w:spacing w:val="-1"/>
        </w:rPr>
        <w:t xml:space="preserve"> </w:t>
      </w:r>
      <w:r>
        <w:t>argument, fill = 0, replaces the missing values.</w:t>
      </w:r>
    </w:p>
    <w:p>
      <w:pPr>
        <w:pStyle w:val="style0"/>
        <w:spacing w:lineRule="auto" w:line="355"/>
        <w:rPr/>
        <w:sectPr>
          <w:pgSz w:w="12240" w:h="15840" w:orient="portrait"/>
          <w:pgMar w:top="1180" w:right="1260" w:bottom="280" w:left="1340" w:header="720" w:footer="720" w:gutter="0"/>
          <w:cols w:space="720"/>
        </w:sectPr>
      </w:pPr>
    </w:p>
    <w:p>
      <w:pPr>
        <w:pStyle w:val="style66"/>
        <w:ind w:left="130"/>
        <w:rPr>
          <w:sz w:val="20"/>
        </w:rPr>
      </w:pPr>
      <w:r>
        <w:rPr>
          <w:noProof/>
          <w:sz w:val="20"/>
          <w:lang w:val="en-IN" w:bidi="ta-IN" w:eastAsia="en-IN"/>
        </w:rPr>
        <w:drawing>
          <wp:inline distL="0" distT="0" distB="0" distR="0">
            <wp:extent cx="5179060" cy="1412240"/>
            <wp:effectExtent l="0" t="0" r="2540" b="0"/>
            <wp:docPr id="106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Picture 1"/>
                    <pic:cNvPicPr/>
                  </pic:nvPicPr>
                  <pic:blipFill>
                    <a:blip r:embed="rId44" cstate="print"/>
                    <a:srcRect l="0" t="0" r="0" b="0"/>
                    <a:stretch/>
                  </pic:blipFill>
                  <pic:spPr>
                    <a:xfrm rot="0">
                      <a:off x="0" y="0"/>
                      <a:ext cx="5179060" cy="1412240"/>
                    </a:xfrm>
                    <a:prstGeom prst="rect"/>
                    <a:ln>
                      <a:noFill/>
                    </a:ln>
                  </pic:spPr>
                </pic:pic>
              </a:graphicData>
            </a:graphic>
          </wp:inline>
        </w:drawing>
      </w:r>
    </w:p>
    <w:p>
      <w:pPr>
        <w:pStyle w:val="style66"/>
        <w:spacing w:before="10"/>
        <w:rPr>
          <w:sz w:val="22"/>
        </w:rPr>
      </w:pPr>
    </w:p>
    <w:p>
      <w:pPr>
        <w:pStyle w:val="style66"/>
        <w:spacing w:before="90"/>
        <w:ind w:left="101"/>
        <w:rPr/>
      </w:pPr>
      <w:r>
        <w:t>One</w:t>
      </w:r>
      <w:r>
        <w:rPr>
          <w:spacing w:val="-1"/>
        </w:rPr>
        <w:t xml:space="preserve"> </w:t>
      </w:r>
      <w:r>
        <w:t>can see that this dataset</w:t>
      </w:r>
      <w:r>
        <w:rPr>
          <w:spacing w:val="-1"/>
        </w:rPr>
        <w:t xml:space="preserve"> </w:t>
      </w:r>
      <w:r>
        <w:t>is now “tidy”, as it</w:t>
      </w:r>
      <w:r>
        <w:rPr>
          <w:spacing w:val="-1"/>
        </w:rPr>
        <w:t xml:space="preserve"> </w:t>
      </w:r>
      <w:r>
        <w:t>follows all three</w:t>
      </w:r>
      <w:r>
        <w:rPr>
          <w:spacing w:val="-1"/>
        </w:rPr>
        <w:t xml:space="preserve"> </w:t>
      </w:r>
      <w:r>
        <w:t>“tidy” data</w:t>
      </w:r>
      <w:r>
        <w:rPr>
          <w:spacing w:val="-2"/>
        </w:rPr>
        <w:t xml:space="preserve"> </w:t>
      </w:r>
      <w:r>
        <w:t>rules.</w:t>
      </w:r>
    </w:p>
    <w:p>
      <w:pPr>
        <w:pStyle w:val="style0"/>
        <w:rPr>
          <w:sz w:val="25"/>
        </w:rPr>
        <w:sectPr>
          <w:pgSz w:w="12240" w:h="15840" w:orient="portrait"/>
          <w:pgMar w:top="1380" w:right="1260" w:bottom="280" w:left="1340" w:header="720" w:footer="720" w:gutter="0"/>
          <w:cols w:space="720"/>
        </w:sectPr>
      </w:pPr>
    </w:p>
    <w:p>
      <w:pPr>
        <w:pStyle w:val="style66"/>
        <w:ind w:left="130"/>
        <w:rPr>
          <w:sz w:val="20"/>
        </w:rPr>
      </w:pPr>
    </w:p>
    <w:p>
      <w:pPr>
        <w:pStyle w:val="style66"/>
        <w:rPr>
          <w:sz w:val="20"/>
        </w:rPr>
      </w:pPr>
    </w:p>
    <w:p>
      <w:pPr>
        <w:pStyle w:val="style66"/>
        <w:rPr>
          <w:sz w:val="20"/>
        </w:rPr>
      </w:pPr>
    </w:p>
    <w:p>
      <w:pPr>
        <w:pStyle w:val="style0"/>
        <w:rPr>
          <w:sz w:val="13"/>
        </w:rPr>
        <w:sectPr>
          <w:pgSz w:w="12240" w:h="15840" w:orient="portrait"/>
          <w:pgMar w:top="1120" w:right="1260" w:bottom="280" w:left="1340" w:header="720" w:footer="720" w:gutter="0"/>
          <w:cols w:space="720"/>
        </w:sectPr>
      </w:pPr>
    </w:p>
    <w:p>
      <w:pPr>
        <w:pStyle w:val="style66"/>
        <w:ind w:left="130"/>
        <w:rPr>
          <w:sz w:val="20"/>
        </w:rPr>
      </w:pPr>
    </w:p>
    <w:p>
      <w:pPr>
        <w:pStyle w:val="style0"/>
        <w:rPr>
          <w:rFonts w:ascii="Times New Roman" w:hAnsi="Times New Roman"/>
          <w:b/>
          <w:sz w:val="40"/>
          <w:szCs w:val="40"/>
          <w:shd w:val="clear" w:color="auto" w:fill="ffffff"/>
        </w:rPr>
      </w:pPr>
      <w:r>
        <w:rPr>
          <w:rFonts w:ascii="Times New Roman" w:hAnsi="Times New Roman"/>
          <w:b/>
          <w:sz w:val="40"/>
          <w:szCs w:val="40"/>
          <w:shd w:val="clear" w:color="auto" w:fill="ffffff"/>
        </w:rPr>
        <w:t>Feature  engineering</w:t>
      </w:r>
      <w:r>
        <w:rPr>
          <w:rFonts w:ascii="Times New Roman" w:hAnsi="Times New Roman"/>
          <w:b/>
          <w:sz w:val="40"/>
          <w:szCs w:val="40"/>
          <w:shd w:val="clear" w:color="auto" w:fill="ffffff"/>
        </w:rPr>
        <w:t>:</w:t>
      </w:r>
    </w:p>
    <w:p>
      <w:pPr>
        <w:pStyle w:val="style0"/>
        <w:rPr>
          <w:rFonts w:ascii="Calibri" w:hAnsi="Calibri"/>
          <w:noProof/>
          <w:sz w:val="36"/>
          <w:szCs w:val="36"/>
        </w:rPr>
      </w:pPr>
      <w:r>
        <w:rPr>
          <w:noProof/>
          <w:sz w:val="36"/>
          <w:szCs w:val="36"/>
        </w:rPr>
        <w:t xml:space="preserve">       Feature engineering in the context of public health awareness involves selecting and creating relevant variables or features to better understand, measure, and address public health issues. These features can help public health professionals and researchers to make informed decisions, develop effective interventions, and communicate vital information to the public. Here are some key features that can be engineered to promote public health awareness</w:t>
      </w:r>
    </w:p>
    <w:p>
      <w:pPr>
        <w:pStyle w:val="style0"/>
        <w:rPr>
          <w:noProof/>
          <w:sz w:val="36"/>
          <w:szCs w:val="36"/>
        </w:rPr>
      </w:pPr>
      <w:r>
        <w:rPr>
          <w:noProof/>
          <w:sz w:val="36"/>
          <w:szCs w:val="36"/>
        </w:rPr>
        <w:t>Demographic Data: Collect demographic information such as age, gender, race, and socioeconomic status to understand disparities in health outcomes.</w:t>
      </w:r>
    </w:p>
    <w:p>
      <w:pPr>
        <w:pStyle w:val="style0"/>
        <w:rPr>
          <w:noProof/>
          <w:sz w:val="36"/>
          <w:szCs w:val="36"/>
        </w:rPr>
      </w:pPr>
      <w:r>
        <w:rPr>
          <w:b/>
          <w:noProof/>
          <w:sz w:val="36"/>
          <w:szCs w:val="36"/>
        </w:rPr>
        <w:t>Geospatial Data:</w:t>
      </w:r>
      <w:r>
        <w:rPr>
          <w:noProof/>
          <w:sz w:val="36"/>
          <w:szCs w:val="36"/>
        </w:rPr>
        <w:t xml:space="preserve"> Utilize geographic information systems (GIS) to map disease prevalence, healthcare resources, and areas with health disparities. This can help identify high-risk areas and target interventions accordingly.</w:t>
      </w:r>
    </w:p>
    <w:p>
      <w:pPr>
        <w:pStyle w:val="style0"/>
        <w:rPr>
          <w:noProof/>
          <w:sz w:val="36"/>
          <w:szCs w:val="36"/>
        </w:rPr>
      </w:pPr>
      <w:r>
        <w:rPr>
          <w:b/>
          <w:noProof/>
          <w:sz w:val="36"/>
          <w:szCs w:val="36"/>
        </w:rPr>
        <w:t>Health Behaviors</w:t>
      </w:r>
      <w:r>
        <w:rPr>
          <w:noProof/>
          <w:sz w:val="36"/>
          <w:szCs w:val="36"/>
        </w:rPr>
        <w:t>: Create features to track health-related behaviors, such as smoking, diet, exercise, and substance abuse, to identify patterns and areas where interventions are needed.</w:t>
      </w:r>
    </w:p>
    <w:p>
      <w:pPr>
        <w:pStyle w:val="style0"/>
        <w:rPr>
          <w:noProof/>
          <w:sz w:val="36"/>
          <w:szCs w:val="36"/>
        </w:rPr>
      </w:pPr>
      <w:r>
        <w:rPr>
          <w:b/>
          <w:noProof/>
          <w:sz w:val="36"/>
          <w:szCs w:val="36"/>
        </w:rPr>
        <w:t>Social Determinants of Health:</w:t>
      </w:r>
      <w:r>
        <w:rPr>
          <w:noProof/>
          <w:sz w:val="36"/>
          <w:szCs w:val="36"/>
        </w:rPr>
        <w:t xml:space="preserve"> Incorporate data on education, employment, housing, and neighborhood conditions to assess how these factors impact public health outcomes.</w:t>
      </w:r>
    </w:p>
    <w:p>
      <w:pPr>
        <w:pStyle w:val="style0"/>
        <w:rPr>
          <w:noProof/>
          <w:sz w:val="36"/>
          <w:szCs w:val="36"/>
        </w:rPr>
      </w:pPr>
      <w:r>
        <w:rPr>
          <w:b/>
          <w:noProof/>
          <w:sz w:val="36"/>
          <w:szCs w:val="36"/>
        </w:rPr>
        <w:t>Environmental Factors</w:t>
      </w:r>
      <w:r>
        <w:rPr>
          <w:noProof/>
          <w:sz w:val="36"/>
          <w:szCs w:val="36"/>
        </w:rPr>
        <w:t>: Consider features related to air and water quality, exposure to toxins, and climate-related variables to understand their impact on health.</w:t>
      </w:r>
    </w:p>
    <w:p>
      <w:pPr>
        <w:pStyle w:val="style0"/>
        <w:rPr>
          <w:noProof/>
          <w:sz w:val="36"/>
          <w:szCs w:val="36"/>
        </w:rPr>
      </w:pPr>
      <w:r>
        <w:rPr>
          <w:b/>
          <w:noProof/>
          <w:sz w:val="36"/>
          <w:szCs w:val="36"/>
        </w:rPr>
        <w:t>Healthcare Access</w:t>
      </w:r>
      <w:r>
        <w:rPr>
          <w:noProof/>
          <w:sz w:val="36"/>
          <w:szCs w:val="36"/>
        </w:rPr>
        <w:t>: Create features to analyze the availability and accessibility of healthcare services, including the number of hospitals, clinics, and healthcare providers per capita.</w:t>
      </w:r>
    </w:p>
    <w:p>
      <w:pPr>
        <w:pStyle w:val="style0"/>
        <w:rPr>
          <w:noProof/>
          <w:sz w:val="36"/>
          <w:szCs w:val="36"/>
        </w:rPr>
      </w:pPr>
      <w:r>
        <w:rPr>
          <w:b/>
          <w:noProof/>
          <w:sz w:val="36"/>
          <w:szCs w:val="36"/>
        </w:rPr>
        <w:t>Epidemiological Data</w:t>
      </w:r>
      <w:r>
        <w:rPr>
          <w:noProof/>
          <w:sz w:val="36"/>
          <w:szCs w:val="36"/>
        </w:rPr>
        <w:t>: Feature engineering can involve creating variables related to disease prevalence, incidence, mortality rates, and the spread of infectious diseases.</w:t>
      </w:r>
    </w:p>
    <w:p>
      <w:pPr>
        <w:pStyle w:val="style0"/>
        <w:rPr>
          <w:noProof/>
          <w:sz w:val="36"/>
          <w:szCs w:val="36"/>
        </w:rPr>
      </w:pPr>
      <w:r>
        <w:rPr>
          <w:b/>
          <w:noProof/>
          <w:sz w:val="36"/>
          <w:szCs w:val="36"/>
        </w:rPr>
        <w:t>Social Media and Online Engagement</w:t>
      </w:r>
      <w:r>
        <w:rPr>
          <w:noProof/>
          <w:sz w:val="36"/>
          <w:szCs w:val="36"/>
        </w:rPr>
        <w:t>: Analyze data from social media and online sources to gauge public sentiment, awareness, and information dissemination related to public health topics.</w:t>
      </w:r>
    </w:p>
    <w:p>
      <w:pPr>
        <w:pStyle w:val="style0"/>
        <w:rPr>
          <w:noProof/>
          <w:sz w:val="36"/>
          <w:szCs w:val="36"/>
        </w:rPr>
      </w:pPr>
      <w:r>
        <w:rPr>
          <w:b/>
          <w:noProof/>
          <w:sz w:val="36"/>
          <w:szCs w:val="36"/>
        </w:rPr>
        <w:t>Vaccination Coverage:</w:t>
      </w:r>
      <w:r>
        <w:rPr>
          <w:noProof/>
          <w:sz w:val="36"/>
          <w:szCs w:val="36"/>
        </w:rPr>
        <w:t xml:space="preserve"> Track vaccination rates and create features to identify regions or populations with lower immunization rates.</w:t>
      </w:r>
    </w:p>
    <w:p>
      <w:pPr>
        <w:pStyle w:val="style0"/>
        <w:rPr>
          <w:noProof/>
          <w:sz w:val="36"/>
          <w:szCs w:val="36"/>
        </w:rPr>
      </w:pPr>
      <w:r>
        <w:rPr>
          <w:b/>
          <w:noProof/>
          <w:sz w:val="36"/>
          <w:szCs w:val="36"/>
        </w:rPr>
        <w:t>Emergency Response Readiness:</w:t>
      </w:r>
      <w:r>
        <w:rPr>
          <w:noProof/>
          <w:sz w:val="36"/>
          <w:szCs w:val="36"/>
        </w:rPr>
        <w:t xml:space="preserve"> Assess the preparedness of communities and healthcare facilities in responding to public health emergencies or disasters.</w:t>
      </w:r>
    </w:p>
    <w:p>
      <w:pPr>
        <w:pStyle w:val="style0"/>
        <w:rPr>
          <w:noProof/>
          <w:sz w:val="36"/>
          <w:szCs w:val="36"/>
        </w:rPr>
      </w:pPr>
      <w:r>
        <w:rPr>
          <w:b/>
          <w:noProof/>
          <w:sz w:val="36"/>
          <w:szCs w:val="36"/>
        </w:rPr>
        <w:t>Healthcare Utilization</w:t>
      </w:r>
      <w:r>
        <w:rPr>
          <w:noProof/>
          <w:sz w:val="36"/>
          <w:szCs w:val="36"/>
        </w:rPr>
        <w:t>: Develop features related to hospital admissions, emergency room visits, and healthcare utilization patterns to identify trends and allocate resources more effectively.</w:t>
      </w:r>
    </w:p>
    <w:p>
      <w:pPr>
        <w:pStyle w:val="style0"/>
        <w:rPr>
          <w:noProof/>
          <w:sz w:val="36"/>
          <w:szCs w:val="36"/>
        </w:rPr>
      </w:pPr>
      <w:r>
        <w:rPr>
          <w:b/>
          <w:noProof/>
          <w:sz w:val="36"/>
          <w:szCs w:val="36"/>
        </w:rPr>
        <w:t xml:space="preserve">Media and Communication Data: </w:t>
      </w:r>
      <w:r>
        <w:rPr>
          <w:noProof/>
          <w:sz w:val="36"/>
          <w:szCs w:val="36"/>
        </w:rPr>
        <w:t>Incorporate features related to media coverage and public health campaigns, including the reach and impact of public health awareness campaigns.</w:t>
      </w:r>
    </w:p>
    <w:p>
      <w:pPr>
        <w:pStyle w:val="style0"/>
        <w:spacing w:lineRule="auto" w:line="360"/>
        <w:jc w:val="both"/>
        <w:rPr>
          <w:rFonts w:ascii="Times New Roman" w:hAnsi="Times New Roman"/>
          <w:b/>
          <w:sz w:val="40"/>
          <w:szCs w:val="40"/>
          <w:shd w:val="clear" w:color="auto" w:fill="ffffff"/>
        </w:rPr>
      </w:pPr>
      <w:r>
        <w:rPr>
          <w:rFonts w:ascii="Times New Roman" w:hAnsi="Times New Roman"/>
          <w:b/>
          <w:sz w:val="40"/>
          <w:szCs w:val="40"/>
          <w:shd w:val="clear" w:color="auto" w:fill="ffffff"/>
        </w:rPr>
        <w:t>Model evaluation:</w:t>
      </w:r>
    </w:p>
    <w:p>
      <w:pPr>
        <w:pStyle w:val="style0"/>
        <w:spacing w:lineRule="auto" w:line="240"/>
        <w:ind w:left="-360"/>
        <w:rPr>
          <w:rFonts w:ascii="Times New Roman" w:hAnsi="Times New Roman"/>
          <w:color w:val="252525"/>
          <w:sz w:val="32"/>
          <w:szCs w:val="32"/>
        </w:rPr>
      </w:pPr>
      <w:r>
        <w:rPr>
          <w:rFonts w:ascii="Times New Roman" w:hAnsi="Times New Roman"/>
          <w:color w:val="252525"/>
          <w:sz w:val="32"/>
          <w:szCs w:val="32"/>
        </w:rPr>
        <w:t xml:space="preserve">             Evaluating public health awareness campaigns is crucial to determine their effectiveness in achieving their goals, which may include raising awareness about a specific health issue, promoting healthy </w:t>
      </w:r>
      <w:r>
        <w:rPr>
          <w:rFonts w:ascii="Times New Roman" w:hAnsi="Times New Roman"/>
          <w:color w:val="252525"/>
          <w:sz w:val="32"/>
          <w:szCs w:val="32"/>
        </w:rPr>
        <w:t>behaviors</w:t>
      </w:r>
      <w:r>
        <w:rPr>
          <w:rFonts w:ascii="Times New Roman" w:hAnsi="Times New Roman"/>
          <w:color w:val="252525"/>
          <w:sz w:val="32"/>
          <w:szCs w:val="32"/>
        </w:rPr>
        <w:t>, or encouraging people to seek medical care when necessary. Here are some key steps and considerations for evaluating public health awareness campaigns in the context of public health</w:t>
      </w:r>
    </w:p>
    <w:p>
      <w:pPr>
        <w:pStyle w:val="style0"/>
        <w:spacing w:lineRule="auto" w:line="240"/>
        <w:ind w:left="-360"/>
        <w:rPr>
          <w:rFonts w:ascii="Times New Roman" w:hAnsi="Times New Roman"/>
          <w:b/>
          <w:color w:val="252525"/>
          <w:sz w:val="32"/>
          <w:szCs w:val="32"/>
        </w:rPr>
      </w:pPr>
      <w:r>
        <w:rPr>
          <w:rFonts w:ascii="Times New Roman" w:hAnsi="Times New Roman"/>
          <w:b/>
          <w:color w:val="252525"/>
          <w:sz w:val="32"/>
          <w:szCs w:val="32"/>
        </w:rPr>
        <w:t>Define Clear Objectives and Goals:</w:t>
      </w:r>
    </w:p>
    <w:p>
      <w:pPr>
        <w:pStyle w:val="style0"/>
        <w:spacing w:lineRule="auto" w:line="240"/>
        <w:ind w:left="-360"/>
        <w:rPr>
          <w:rFonts w:ascii="Times New Roman" w:hAnsi="Times New Roman"/>
          <w:color w:val="252525"/>
          <w:sz w:val="32"/>
          <w:szCs w:val="32"/>
        </w:rPr>
      </w:pPr>
      <w:r>
        <w:rPr>
          <w:rFonts w:ascii="Times New Roman" w:hAnsi="Times New Roman"/>
          <w:color w:val="252525"/>
          <w:sz w:val="32"/>
          <w:szCs w:val="32"/>
        </w:rPr>
        <w:t xml:space="preserve">Clearly define the objectives of your public health awareness campaign. What specific </w:t>
      </w:r>
      <w:r>
        <w:rPr>
          <w:rFonts w:ascii="Times New Roman" w:hAnsi="Times New Roman"/>
          <w:color w:val="252525"/>
          <w:sz w:val="32"/>
          <w:szCs w:val="32"/>
        </w:rPr>
        <w:t>behavior</w:t>
      </w:r>
      <w:r>
        <w:rPr>
          <w:rFonts w:ascii="Times New Roman" w:hAnsi="Times New Roman"/>
          <w:color w:val="252525"/>
          <w:sz w:val="32"/>
          <w:szCs w:val="32"/>
        </w:rPr>
        <w:t xml:space="preserve"> or knowledge are you trying to promote or change? Set measurable goals to assess success.</w:t>
      </w:r>
    </w:p>
    <w:p>
      <w:pPr>
        <w:pStyle w:val="style0"/>
        <w:spacing w:lineRule="auto" w:line="240"/>
        <w:ind w:left="-360"/>
        <w:rPr>
          <w:rFonts w:ascii="Times New Roman" w:hAnsi="Times New Roman"/>
          <w:b/>
          <w:color w:val="252525"/>
          <w:sz w:val="32"/>
          <w:szCs w:val="32"/>
        </w:rPr>
      </w:pPr>
      <w:r>
        <w:rPr>
          <w:rFonts w:ascii="Times New Roman" w:hAnsi="Times New Roman"/>
          <w:b/>
          <w:color w:val="252525"/>
          <w:sz w:val="32"/>
          <w:szCs w:val="32"/>
        </w:rPr>
        <w:t>Identify Key Performance Indicators (KPIs):</w:t>
      </w:r>
    </w:p>
    <w:p>
      <w:pPr>
        <w:pStyle w:val="style0"/>
        <w:spacing w:lineRule="auto" w:line="240"/>
        <w:ind w:left="-360"/>
        <w:rPr>
          <w:rFonts w:ascii="Times New Roman" w:hAnsi="Times New Roman"/>
          <w:color w:val="252525"/>
          <w:sz w:val="32"/>
          <w:szCs w:val="32"/>
        </w:rPr>
      </w:pPr>
      <w:r>
        <w:rPr>
          <w:rFonts w:ascii="Times New Roman" w:hAnsi="Times New Roman"/>
          <w:color w:val="252525"/>
          <w:sz w:val="32"/>
          <w:szCs w:val="32"/>
        </w:rPr>
        <w:t xml:space="preserve">Determine the KPIs that will help you measure the campaign's success. These might include metrics like website visits, social media engagement, changes in </w:t>
      </w:r>
      <w:r>
        <w:rPr>
          <w:rFonts w:ascii="Times New Roman" w:hAnsi="Times New Roman"/>
          <w:color w:val="252525"/>
          <w:sz w:val="32"/>
          <w:szCs w:val="32"/>
        </w:rPr>
        <w:t>behavior</w:t>
      </w:r>
      <w:r>
        <w:rPr>
          <w:rFonts w:ascii="Times New Roman" w:hAnsi="Times New Roman"/>
          <w:color w:val="252525"/>
          <w:sz w:val="32"/>
          <w:szCs w:val="32"/>
        </w:rPr>
        <w:t xml:space="preserve"> or attitudes, or increased uptake of health services.</w:t>
      </w:r>
    </w:p>
    <w:p>
      <w:pPr>
        <w:pStyle w:val="style0"/>
        <w:spacing w:lineRule="auto" w:line="240"/>
        <w:ind w:left="-360"/>
        <w:rPr>
          <w:rFonts w:ascii="Times New Roman" w:hAnsi="Times New Roman"/>
          <w:b/>
          <w:color w:val="252525"/>
          <w:sz w:val="32"/>
          <w:szCs w:val="32"/>
        </w:rPr>
      </w:pPr>
      <w:r>
        <w:rPr>
          <w:rFonts w:ascii="Times New Roman" w:hAnsi="Times New Roman"/>
          <w:b/>
          <w:color w:val="252525"/>
          <w:sz w:val="32"/>
          <w:szCs w:val="32"/>
        </w:rPr>
        <w:t>Baseline Data Collection:</w:t>
      </w:r>
    </w:p>
    <w:p>
      <w:pPr>
        <w:pStyle w:val="style0"/>
        <w:spacing w:lineRule="auto" w:line="240"/>
        <w:ind w:left="-360"/>
        <w:rPr>
          <w:rFonts w:ascii="Times New Roman" w:hAnsi="Times New Roman"/>
          <w:color w:val="252525"/>
          <w:sz w:val="32"/>
          <w:szCs w:val="32"/>
        </w:rPr>
      </w:pPr>
      <w:r>
        <w:rPr>
          <w:rFonts w:ascii="Times New Roman" w:hAnsi="Times New Roman"/>
          <w:color w:val="252525"/>
          <w:sz w:val="32"/>
          <w:szCs w:val="32"/>
        </w:rPr>
        <w:t xml:space="preserve">Collect baseline data on the health issue or </w:t>
      </w:r>
      <w:r>
        <w:rPr>
          <w:rFonts w:ascii="Times New Roman" w:hAnsi="Times New Roman"/>
          <w:color w:val="252525"/>
          <w:sz w:val="32"/>
          <w:szCs w:val="32"/>
        </w:rPr>
        <w:t>behavior</w:t>
      </w:r>
      <w:r>
        <w:rPr>
          <w:rFonts w:ascii="Times New Roman" w:hAnsi="Times New Roman"/>
          <w:color w:val="252525"/>
          <w:sz w:val="32"/>
          <w:szCs w:val="32"/>
        </w:rPr>
        <w:t xml:space="preserve"> you're targeting before launching the campaign. This data will serve as a reference point for measuring the campaign's impact.</w:t>
      </w:r>
    </w:p>
    <w:p>
      <w:pPr>
        <w:pStyle w:val="style0"/>
        <w:spacing w:lineRule="auto" w:line="240"/>
        <w:ind w:left="-360"/>
        <w:rPr>
          <w:rFonts w:ascii="Times New Roman" w:hAnsi="Times New Roman"/>
          <w:b/>
          <w:color w:val="252525"/>
          <w:sz w:val="32"/>
          <w:szCs w:val="32"/>
        </w:rPr>
      </w:pPr>
      <w:r>
        <w:rPr>
          <w:rFonts w:ascii="Times New Roman" w:hAnsi="Times New Roman"/>
          <w:b/>
          <w:color w:val="252525"/>
          <w:sz w:val="32"/>
          <w:szCs w:val="32"/>
        </w:rPr>
        <w:t>Monitor and Measure:</w:t>
      </w:r>
    </w:p>
    <w:p>
      <w:pPr>
        <w:pStyle w:val="style0"/>
        <w:spacing w:lineRule="auto" w:line="240"/>
        <w:ind w:left="-360"/>
        <w:rPr>
          <w:rFonts w:ascii="Times New Roman" w:hAnsi="Times New Roman"/>
          <w:color w:val="252525"/>
          <w:sz w:val="32"/>
          <w:szCs w:val="32"/>
        </w:rPr>
      </w:pPr>
      <w:r>
        <w:rPr>
          <w:rFonts w:ascii="Times New Roman" w:hAnsi="Times New Roman"/>
          <w:color w:val="252525"/>
          <w:sz w:val="32"/>
          <w:szCs w:val="32"/>
        </w:rPr>
        <w:t>Continuously monitor and measure the selected KPIs throughout the campaign. Tools such as surveys, website analytics, social media metrics, and focus groups can help assess the impact.</w:t>
      </w:r>
    </w:p>
    <w:p>
      <w:pPr>
        <w:pStyle w:val="style0"/>
        <w:spacing w:lineRule="auto" w:line="240"/>
        <w:ind w:left="-360"/>
        <w:rPr>
          <w:rFonts w:ascii="Times New Roman" w:hAnsi="Times New Roman"/>
          <w:b/>
          <w:color w:val="252525"/>
          <w:sz w:val="32"/>
          <w:szCs w:val="32"/>
        </w:rPr>
      </w:pPr>
      <w:r>
        <w:rPr>
          <w:rFonts w:ascii="Times New Roman" w:hAnsi="Times New Roman"/>
          <w:b/>
          <w:color w:val="252525"/>
          <w:sz w:val="32"/>
          <w:szCs w:val="32"/>
        </w:rPr>
        <w:t>Surveys and Feedback:</w:t>
      </w:r>
    </w:p>
    <w:p>
      <w:pPr>
        <w:pStyle w:val="style0"/>
        <w:spacing w:lineRule="auto" w:line="240"/>
        <w:ind w:left="-360"/>
        <w:rPr>
          <w:rFonts w:ascii="Times New Roman" w:hAnsi="Times New Roman"/>
          <w:color w:val="252525"/>
          <w:sz w:val="32"/>
          <w:szCs w:val="32"/>
        </w:rPr>
      </w:pPr>
      <w:r>
        <w:rPr>
          <w:rFonts w:ascii="Times New Roman" w:hAnsi="Times New Roman"/>
          <w:color w:val="252525"/>
          <w:sz w:val="32"/>
          <w:szCs w:val="32"/>
        </w:rPr>
        <w:t xml:space="preserve">Conduct surveys and gather feedback from the target audience to assess changes in awareness, knowledge, attitudes, and </w:t>
      </w:r>
      <w:r>
        <w:rPr>
          <w:rFonts w:ascii="Times New Roman" w:hAnsi="Times New Roman"/>
          <w:color w:val="252525"/>
          <w:sz w:val="32"/>
          <w:szCs w:val="32"/>
        </w:rPr>
        <w:t>behaviors</w:t>
      </w:r>
      <w:r>
        <w:rPr>
          <w:rFonts w:ascii="Times New Roman" w:hAnsi="Times New Roman"/>
          <w:color w:val="252525"/>
          <w:sz w:val="32"/>
          <w:szCs w:val="32"/>
        </w:rPr>
        <w:t xml:space="preserve"> related to the public health issue.</w:t>
      </w:r>
    </w:p>
    <w:p>
      <w:pPr>
        <w:pStyle w:val="style0"/>
        <w:spacing w:lineRule="auto" w:line="240"/>
        <w:ind w:left="-360"/>
        <w:rPr>
          <w:rFonts w:ascii="Times New Roman" w:hAnsi="Times New Roman"/>
          <w:b/>
          <w:color w:val="252525"/>
          <w:sz w:val="32"/>
          <w:szCs w:val="32"/>
        </w:rPr>
      </w:pPr>
      <w:r>
        <w:rPr>
          <w:rFonts w:ascii="Times New Roman" w:hAnsi="Times New Roman"/>
          <w:b/>
          <w:color w:val="252525"/>
          <w:sz w:val="32"/>
          <w:szCs w:val="32"/>
        </w:rPr>
        <w:t>Message Recall and Reach:</w:t>
      </w:r>
    </w:p>
    <w:p>
      <w:pPr>
        <w:pStyle w:val="style0"/>
        <w:spacing w:lineRule="auto" w:line="240"/>
        <w:ind w:left="-360"/>
        <w:rPr>
          <w:rFonts w:ascii="Times New Roman" w:hAnsi="Times New Roman"/>
          <w:color w:val="252525"/>
          <w:sz w:val="32"/>
          <w:szCs w:val="32"/>
        </w:rPr>
      </w:pPr>
      <w:r>
        <w:rPr>
          <w:rFonts w:ascii="Times New Roman" w:hAnsi="Times New Roman"/>
          <w:color w:val="252525"/>
          <w:sz w:val="32"/>
          <w:szCs w:val="32"/>
        </w:rPr>
        <w:t>Measure the campaign's reach and how well the target audience recalls and understands the campaign messages.</w:t>
      </w:r>
    </w:p>
    <w:p>
      <w:pPr>
        <w:pStyle w:val="style0"/>
        <w:spacing w:lineRule="auto" w:line="240"/>
        <w:ind w:left="-360"/>
        <w:rPr>
          <w:rFonts w:ascii="Times New Roman" w:hAnsi="Times New Roman"/>
          <w:b/>
          <w:color w:val="252525"/>
          <w:sz w:val="32"/>
          <w:szCs w:val="32"/>
        </w:rPr>
      </w:pPr>
      <w:r>
        <w:rPr>
          <w:rFonts w:ascii="Times New Roman" w:hAnsi="Times New Roman"/>
          <w:b/>
          <w:color w:val="252525"/>
          <w:sz w:val="32"/>
          <w:szCs w:val="32"/>
        </w:rPr>
        <w:t>Behavior</w:t>
      </w:r>
      <w:r>
        <w:rPr>
          <w:rFonts w:ascii="Times New Roman" w:hAnsi="Times New Roman"/>
          <w:b/>
          <w:color w:val="252525"/>
          <w:sz w:val="32"/>
          <w:szCs w:val="32"/>
        </w:rPr>
        <w:t xml:space="preserve"> Change:</w:t>
      </w:r>
    </w:p>
    <w:p>
      <w:pPr>
        <w:pStyle w:val="style0"/>
        <w:spacing w:lineRule="auto" w:line="240"/>
        <w:ind w:left="-360"/>
        <w:rPr>
          <w:rFonts w:ascii="Times New Roman" w:hAnsi="Times New Roman"/>
          <w:color w:val="252525"/>
          <w:sz w:val="32"/>
          <w:szCs w:val="32"/>
        </w:rPr>
      </w:pPr>
      <w:r>
        <w:rPr>
          <w:rFonts w:ascii="Times New Roman" w:hAnsi="Times New Roman"/>
          <w:color w:val="252525"/>
          <w:sz w:val="32"/>
          <w:szCs w:val="32"/>
        </w:rPr>
        <w:t xml:space="preserve">Evaluate changes in </w:t>
      </w:r>
      <w:r>
        <w:rPr>
          <w:rFonts w:ascii="Times New Roman" w:hAnsi="Times New Roman"/>
          <w:color w:val="252525"/>
          <w:sz w:val="32"/>
          <w:szCs w:val="32"/>
        </w:rPr>
        <w:t>behavior</w:t>
      </w:r>
      <w:r>
        <w:rPr>
          <w:rFonts w:ascii="Times New Roman" w:hAnsi="Times New Roman"/>
          <w:color w:val="252525"/>
          <w:sz w:val="32"/>
          <w:szCs w:val="32"/>
        </w:rPr>
        <w:t xml:space="preserve"> or attitudes related to the health issue. For example, if the campaign is about smoking cessation, assess the number of people who have quit smoking or reduced their consumption.</w:t>
      </w:r>
    </w:p>
    <w:p>
      <w:pPr>
        <w:pStyle w:val="style0"/>
        <w:spacing w:lineRule="auto" w:line="240"/>
        <w:ind w:left="-360"/>
        <w:rPr>
          <w:rFonts w:ascii="Times New Roman" w:hAnsi="Times New Roman"/>
          <w:b/>
          <w:color w:val="252525"/>
          <w:sz w:val="32"/>
          <w:szCs w:val="32"/>
        </w:rPr>
      </w:pPr>
      <w:r>
        <w:rPr>
          <w:rFonts w:ascii="Times New Roman" w:hAnsi="Times New Roman"/>
          <w:b/>
          <w:color w:val="252525"/>
          <w:sz w:val="32"/>
          <w:szCs w:val="32"/>
        </w:rPr>
        <w:t>Health Outcome Indicators:</w:t>
      </w:r>
    </w:p>
    <w:p>
      <w:pPr>
        <w:pStyle w:val="style0"/>
        <w:spacing w:lineRule="auto" w:line="240"/>
        <w:ind w:left="-360"/>
        <w:rPr>
          <w:rFonts w:ascii="Times New Roman" w:hAnsi="Times New Roman"/>
          <w:color w:val="252525"/>
          <w:sz w:val="32"/>
          <w:szCs w:val="32"/>
        </w:rPr>
      </w:pPr>
      <w:r>
        <w:rPr>
          <w:rFonts w:ascii="Times New Roman" w:hAnsi="Times New Roman"/>
          <w:color w:val="252525"/>
          <w:sz w:val="32"/>
          <w:szCs w:val="32"/>
        </w:rPr>
        <w:t>Examine health outcome indicators to assess if the campaign has resulted in better health outcomes. This could include changes in disease incidence or reduction in risk factors.</w:t>
      </w:r>
    </w:p>
    <w:p>
      <w:pPr>
        <w:pStyle w:val="style0"/>
        <w:spacing w:lineRule="auto" w:line="240"/>
        <w:ind w:left="-360"/>
        <w:rPr>
          <w:rFonts w:ascii="Times New Roman" w:hAnsi="Times New Roman"/>
          <w:b/>
          <w:color w:val="252525"/>
          <w:sz w:val="32"/>
          <w:szCs w:val="32"/>
        </w:rPr>
      </w:pPr>
      <w:r>
        <w:rPr>
          <w:rFonts w:ascii="Times New Roman" w:hAnsi="Times New Roman"/>
          <w:b/>
          <w:color w:val="252525"/>
          <w:sz w:val="32"/>
          <w:szCs w:val="32"/>
        </w:rPr>
        <w:t>Cost-Effectiveness:</w:t>
      </w:r>
    </w:p>
    <w:p>
      <w:pPr>
        <w:pStyle w:val="style0"/>
        <w:spacing w:lineRule="auto" w:line="240"/>
        <w:ind w:left="-360"/>
        <w:rPr>
          <w:rFonts w:ascii="Times New Roman" w:hAnsi="Times New Roman"/>
          <w:color w:val="252525"/>
          <w:sz w:val="32"/>
          <w:szCs w:val="32"/>
        </w:rPr>
      </w:pPr>
      <w:r>
        <w:rPr>
          <w:rFonts w:ascii="Times New Roman" w:hAnsi="Times New Roman"/>
          <w:color w:val="252525"/>
          <w:sz w:val="32"/>
          <w:szCs w:val="32"/>
        </w:rPr>
        <w:t>Evaluate the cost-effectiveness of the campaign, comparing the resources invested to the outcomes achieved.</w:t>
      </w:r>
    </w:p>
    <w:p>
      <w:pPr>
        <w:pStyle w:val="style0"/>
        <w:spacing w:lineRule="auto" w:line="240"/>
        <w:ind w:left="-360"/>
        <w:rPr>
          <w:rFonts w:ascii="Times New Roman" w:hAnsi="Times New Roman"/>
          <w:b/>
          <w:color w:val="252525"/>
          <w:sz w:val="32"/>
          <w:szCs w:val="32"/>
        </w:rPr>
      </w:pPr>
      <w:r>
        <w:rPr>
          <w:rFonts w:ascii="Times New Roman" w:hAnsi="Times New Roman"/>
          <w:b/>
          <w:color w:val="252525"/>
          <w:sz w:val="32"/>
          <w:szCs w:val="32"/>
        </w:rPr>
        <w:t>Qualitative Assessment:</w:t>
      </w:r>
    </w:p>
    <w:p>
      <w:pPr>
        <w:pStyle w:val="style0"/>
        <w:spacing w:lineRule="auto" w:line="240"/>
        <w:ind w:left="-360"/>
        <w:rPr>
          <w:rFonts w:ascii="Times New Roman" w:hAnsi="Times New Roman"/>
          <w:color w:val="252525"/>
          <w:sz w:val="32"/>
          <w:szCs w:val="32"/>
        </w:rPr>
      </w:pPr>
      <w:r>
        <w:rPr>
          <w:rFonts w:ascii="Times New Roman" w:hAnsi="Times New Roman"/>
          <w:color w:val="252525"/>
          <w:sz w:val="32"/>
          <w:szCs w:val="32"/>
        </w:rPr>
        <w:t>Qualitative research methods, such as focus groups and in-depth interviews, can provide valuable insights into how the campaign is perceived and whether it is effectively reaching the intended audience.</w:t>
      </w:r>
    </w:p>
    <w:p>
      <w:pPr>
        <w:pStyle w:val="style0"/>
        <w:spacing w:lineRule="auto" w:line="240"/>
        <w:ind w:left="-360"/>
        <w:rPr>
          <w:rFonts w:ascii="Times New Roman" w:hAnsi="Times New Roman"/>
          <w:b/>
          <w:color w:val="252525"/>
          <w:sz w:val="32"/>
          <w:szCs w:val="32"/>
        </w:rPr>
      </w:pPr>
      <w:r>
        <w:rPr>
          <w:rFonts w:ascii="Times New Roman" w:hAnsi="Times New Roman"/>
          <w:b/>
          <w:color w:val="252525"/>
          <w:sz w:val="32"/>
          <w:szCs w:val="32"/>
        </w:rPr>
        <w:t>Post-Campaign Surveys:</w:t>
      </w:r>
    </w:p>
    <w:p>
      <w:pPr>
        <w:pStyle w:val="style0"/>
        <w:spacing w:lineRule="auto" w:line="240"/>
        <w:ind w:left="-360"/>
        <w:rPr>
          <w:rFonts w:ascii="Times New Roman" w:hAnsi="Times New Roman"/>
          <w:color w:val="252525"/>
          <w:sz w:val="32"/>
          <w:szCs w:val="32"/>
        </w:rPr>
      </w:pPr>
      <w:r>
        <w:rPr>
          <w:rFonts w:ascii="Times New Roman" w:hAnsi="Times New Roman"/>
          <w:color w:val="252525"/>
          <w:sz w:val="32"/>
          <w:szCs w:val="32"/>
        </w:rPr>
        <w:t xml:space="preserve">After the campaign, conduct follow-up surveys and evaluations to assess the long-term impact and sustainability of </w:t>
      </w:r>
      <w:r>
        <w:rPr>
          <w:rFonts w:ascii="Times New Roman" w:hAnsi="Times New Roman"/>
          <w:color w:val="252525"/>
          <w:sz w:val="32"/>
          <w:szCs w:val="32"/>
        </w:rPr>
        <w:t>behavior</w:t>
      </w:r>
      <w:r>
        <w:rPr>
          <w:rFonts w:ascii="Times New Roman" w:hAnsi="Times New Roman"/>
          <w:color w:val="252525"/>
          <w:sz w:val="32"/>
          <w:szCs w:val="32"/>
        </w:rPr>
        <w:t xml:space="preserve"> change.</w:t>
      </w:r>
    </w:p>
    <w:p>
      <w:pPr>
        <w:pStyle w:val="style0"/>
        <w:spacing w:lineRule="auto" w:line="240"/>
        <w:ind w:left="-360"/>
        <w:rPr>
          <w:rFonts w:ascii="Times New Roman" w:hAnsi="Times New Roman"/>
          <w:b/>
          <w:color w:val="252525"/>
          <w:sz w:val="32"/>
          <w:szCs w:val="32"/>
        </w:rPr>
      </w:pPr>
      <w:r>
        <w:rPr>
          <w:rFonts w:ascii="Times New Roman" w:hAnsi="Times New Roman"/>
          <w:b/>
          <w:color w:val="252525"/>
          <w:sz w:val="32"/>
          <w:szCs w:val="32"/>
        </w:rPr>
        <w:t>Comparative Analysis:</w:t>
      </w:r>
    </w:p>
    <w:p>
      <w:pPr>
        <w:pStyle w:val="style0"/>
        <w:spacing w:lineRule="auto" w:line="240"/>
        <w:ind w:left="-360"/>
        <w:rPr>
          <w:rFonts w:ascii="Times New Roman" w:hAnsi="Times New Roman"/>
          <w:color w:val="252525"/>
          <w:sz w:val="32"/>
          <w:szCs w:val="32"/>
        </w:rPr>
      </w:pPr>
      <w:r>
        <w:rPr>
          <w:rFonts w:ascii="Times New Roman" w:hAnsi="Times New Roman"/>
          <w:color w:val="252525"/>
          <w:sz w:val="32"/>
          <w:szCs w:val="32"/>
        </w:rPr>
        <w:t>Compare the results of the campaign to similar campaigns or initiatives in the past to identify areas for improvement and best practices.</w:t>
      </w:r>
    </w:p>
    <w:p>
      <w:pPr>
        <w:pStyle w:val="style0"/>
        <w:spacing w:lineRule="auto" w:line="240"/>
        <w:ind w:left="-360"/>
        <w:rPr>
          <w:rFonts w:ascii="Times New Roman" w:hAnsi="Times New Roman"/>
          <w:b/>
          <w:color w:val="252525"/>
          <w:sz w:val="32"/>
          <w:szCs w:val="32"/>
        </w:rPr>
      </w:pPr>
      <w:r>
        <w:rPr>
          <w:rFonts w:ascii="Times New Roman" w:hAnsi="Times New Roman"/>
          <w:b/>
          <w:color w:val="252525"/>
          <w:sz w:val="32"/>
          <w:szCs w:val="32"/>
        </w:rPr>
        <w:t>Adjust and Improve:</w:t>
      </w:r>
    </w:p>
    <w:p>
      <w:pPr>
        <w:pStyle w:val="style0"/>
        <w:spacing w:lineRule="auto" w:line="240"/>
        <w:ind w:left="-360"/>
        <w:rPr>
          <w:rFonts w:ascii="Times New Roman" w:hAnsi="Times New Roman"/>
          <w:color w:val="252525"/>
          <w:sz w:val="32"/>
          <w:szCs w:val="32"/>
        </w:rPr>
      </w:pPr>
      <w:r>
        <w:rPr>
          <w:rFonts w:ascii="Times New Roman" w:hAnsi="Times New Roman"/>
          <w:color w:val="252525"/>
          <w:sz w:val="32"/>
          <w:szCs w:val="32"/>
        </w:rPr>
        <w:t>Based on the evaluation results, make necessary adjustments to the campaign to improve its effectiveness.</w:t>
      </w:r>
    </w:p>
    <w:p>
      <w:pPr>
        <w:pStyle w:val="style0"/>
        <w:spacing w:lineRule="auto" w:line="240"/>
        <w:ind w:left="-360"/>
        <w:rPr>
          <w:rFonts w:ascii="Times New Roman" w:hAnsi="Times New Roman"/>
          <w:b/>
          <w:color w:val="252525"/>
          <w:sz w:val="32"/>
          <w:szCs w:val="32"/>
        </w:rPr>
      </w:pPr>
      <w:r>
        <w:rPr>
          <w:rFonts w:ascii="Times New Roman" w:hAnsi="Times New Roman"/>
          <w:b/>
          <w:color w:val="252525"/>
          <w:sz w:val="32"/>
          <w:szCs w:val="32"/>
        </w:rPr>
        <w:t>Reporting and Communication:</w:t>
      </w:r>
    </w:p>
    <w:p>
      <w:pPr>
        <w:pStyle w:val="style0"/>
        <w:spacing w:lineRule="auto" w:line="240"/>
        <w:ind w:left="-360"/>
        <w:rPr>
          <w:rFonts w:ascii="Times New Roman" w:hAnsi="Times New Roman"/>
          <w:color w:val="252525"/>
          <w:sz w:val="32"/>
          <w:szCs w:val="32"/>
        </w:rPr>
      </w:pPr>
      <w:r>
        <w:rPr>
          <w:rFonts w:ascii="Times New Roman" w:hAnsi="Times New Roman"/>
          <w:color w:val="252525"/>
          <w:sz w:val="32"/>
          <w:szCs w:val="32"/>
        </w:rPr>
        <w:t>Share the evaluation findings with stakeholders, including the public, funders, and relevant authorities. Transparent reporting can build trust and support for future campaigns.</w:t>
      </w:r>
    </w:p>
    <w:p>
      <w:pPr>
        <w:pStyle w:val="style0"/>
        <w:spacing w:lineRule="auto" w:line="240"/>
        <w:ind w:left="-360"/>
        <w:rPr>
          <w:rFonts w:ascii="Times New Roman" w:hAnsi="Times New Roman"/>
          <w:b/>
          <w:color w:val="252525"/>
          <w:sz w:val="32"/>
          <w:szCs w:val="32"/>
        </w:rPr>
      </w:pPr>
      <w:r>
        <w:rPr>
          <w:rFonts w:ascii="Times New Roman" w:hAnsi="Times New Roman"/>
          <w:b/>
          <w:color w:val="252525"/>
          <w:sz w:val="32"/>
          <w:szCs w:val="32"/>
        </w:rPr>
        <w:t>Iterative Process:</w:t>
      </w:r>
    </w:p>
    <w:p>
      <w:pPr>
        <w:pStyle w:val="style0"/>
        <w:spacing w:lineRule="auto" w:line="240"/>
        <w:ind w:left="-360"/>
        <w:rPr>
          <w:rFonts w:ascii="Times New Roman" w:hAnsi="Times New Roman"/>
          <w:color w:val="252525"/>
          <w:sz w:val="32"/>
          <w:szCs w:val="32"/>
        </w:rPr>
      </w:pPr>
      <w:r>
        <w:rPr>
          <w:rFonts w:ascii="Times New Roman" w:hAnsi="Times New Roman"/>
          <w:color w:val="252525"/>
          <w:sz w:val="32"/>
          <w:szCs w:val="32"/>
        </w:rPr>
        <w:t>Public health awareness campaigns should be viewed as an iterative process. Learning from past campaigns and continually improving strategies is essential for long-term success.</w:t>
      </w:r>
    </w:p>
    <w:p>
      <w:pPr>
        <w:pStyle w:val="style0"/>
        <w:spacing w:lineRule="auto" w:line="240"/>
        <w:ind w:left="-360"/>
        <w:rPr>
          <w:rFonts w:ascii="Times New Roman" w:hAnsi="Times New Roman"/>
          <w:color w:val="252525"/>
          <w:sz w:val="32"/>
          <w:szCs w:val="32"/>
        </w:rPr>
      </w:pPr>
      <w:r>
        <w:rPr>
          <w:rFonts w:ascii="Times New Roman" w:hAnsi="Times New Roman"/>
          <w:color w:val="252525"/>
          <w:sz w:val="32"/>
          <w:szCs w:val="32"/>
        </w:rPr>
        <w:t xml:space="preserve">Remember that effective evaluation is an </w:t>
      </w:r>
      <w:r>
        <w:rPr>
          <w:rFonts w:ascii="Times New Roman" w:hAnsi="Times New Roman"/>
          <w:color w:val="252525"/>
          <w:sz w:val="32"/>
          <w:szCs w:val="32"/>
        </w:rPr>
        <w:t>ongoing</w:t>
      </w:r>
      <w:r>
        <w:rPr>
          <w:rFonts w:ascii="Times New Roman" w:hAnsi="Times New Roman"/>
          <w:color w:val="252525"/>
          <w:sz w:val="32"/>
          <w:szCs w:val="32"/>
        </w:rPr>
        <w:t xml:space="preserve"> process, and it's essential to adapt your approach based on the campaign's goals and target audience. By carefully evaluating your public health awareness campaign, you can ensure that it is achieving its intended impact and contributing to improved public health outcomes.</w:t>
      </w:r>
    </w:p>
    <w:p>
      <w:pPr>
        <w:pStyle w:val="style0"/>
        <w:spacing w:after="100" w:afterAutospacing="true" w:lineRule="auto" w:line="240"/>
        <w:rPr>
          <w:rFonts w:ascii="Times New Roman" w:hAnsi="Times New Roman"/>
          <w:color w:val="252525"/>
          <w:sz w:val="32"/>
          <w:szCs w:val="32"/>
        </w:rPr>
      </w:pPr>
    </w:p>
    <w:p>
      <w:pPr>
        <w:pStyle w:val="style0"/>
        <w:spacing w:lineRule="auto" w:line="240"/>
        <w:rPr>
          <w:rFonts w:ascii="Times New Roman" w:hAnsi="Times New Roman"/>
          <w:color w:val="252525"/>
          <w:sz w:val="32"/>
          <w:szCs w:val="32"/>
        </w:rPr>
      </w:pPr>
      <w:r>
        <w:rPr>
          <w:rFonts w:ascii="Times New Roman" w:hAnsi="Times New Roman"/>
          <w:b/>
          <w:color w:val="252525"/>
          <w:sz w:val="36"/>
          <w:szCs w:val="36"/>
        </w:rPr>
        <w:t>Visualization:</w:t>
      </w:r>
    </w:p>
    <w:p>
      <w:pPr>
        <w:pStyle w:val="style0"/>
        <w:jc w:val="both"/>
        <w:rPr>
          <w:rFonts w:ascii="Calibri" w:hAnsi="Calibri"/>
          <w:sz w:val="32"/>
          <w:szCs w:val="32"/>
        </w:rPr>
      </w:pPr>
      <w:r>
        <w:rPr>
          <w:sz w:val="32"/>
          <w:szCs w:val="32"/>
        </w:rPr>
        <w:t xml:space="preserve">      Visualization plays a crucial role in public health awareness campaigns. Well-designed visuals can effectively convey complex information and raise awareness about various health issues, helping to educate and engage the public. Here are some ways visualization is used in public health awareness.</w:t>
      </w:r>
    </w:p>
    <w:p>
      <w:pPr>
        <w:pStyle w:val="style0"/>
        <w:jc w:val="both"/>
        <w:rPr>
          <w:sz w:val="32"/>
          <w:szCs w:val="32"/>
        </w:rPr>
      </w:pPr>
      <w:r>
        <w:rPr>
          <w:b/>
          <w:sz w:val="32"/>
          <w:szCs w:val="32"/>
        </w:rPr>
        <w:t>Infographics</w:t>
      </w:r>
      <w:r>
        <w:rPr>
          <w:b/>
          <w:sz w:val="32"/>
          <w:szCs w:val="32"/>
        </w:rPr>
        <w:t>:</w:t>
      </w:r>
      <w:r>
        <w:rPr>
          <w:sz w:val="32"/>
          <w:szCs w:val="32"/>
        </w:rPr>
        <w:t xml:space="preserve"> </w:t>
      </w:r>
      <w:r>
        <w:rPr>
          <w:sz w:val="32"/>
          <w:szCs w:val="32"/>
        </w:rPr>
        <w:t>Infographics</w:t>
      </w:r>
      <w:r>
        <w:rPr>
          <w:sz w:val="32"/>
          <w:szCs w:val="32"/>
        </w:rPr>
        <w:t xml:space="preserve"> are a popular tool for presenting health information in a visually appealing and easy-to-understand format. They can include statistics, charts, and concise text to convey key messages about health issues, preventive measures, and treatment options.</w:t>
      </w:r>
    </w:p>
    <w:p>
      <w:pPr>
        <w:pStyle w:val="style0"/>
        <w:jc w:val="both"/>
        <w:rPr>
          <w:sz w:val="32"/>
          <w:szCs w:val="32"/>
        </w:rPr>
      </w:pPr>
      <w:r>
        <w:rPr>
          <w:b/>
          <w:sz w:val="32"/>
          <w:szCs w:val="32"/>
        </w:rPr>
        <w:t>Maps:</w:t>
      </w:r>
      <w:r>
        <w:rPr>
          <w:sz w:val="32"/>
          <w:szCs w:val="32"/>
        </w:rPr>
        <w:t xml:space="preserve"> Geographic information system (GIS) maps can show the spread of diseases, the prevalence of health issues in different </w:t>
      </w:r>
      <w:r>
        <w:rPr>
          <w:sz w:val="32"/>
          <w:szCs w:val="32"/>
        </w:rPr>
        <w:t>regions, and the availability of healthcare resources. Mapping helps policymakers and the public understand the spatial aspects of public health challenges.</w:t>
      </w:r>
    </w:p>
    <w:p>
      <w:pPr>
        <w:pStyle w:val="style0"/>
        <w:jc w:val="both"/>
        <w:rPr>
          <w:sz w:val="32"/>
          <w:szCs w:val="32"/>
        </w:rPr>
      </w:pPr>
      <w:r>
        <w:rPr>
          <w:b/>
          <w:sz w:val="32"/>
          <w:szCs w:val="32"/>
        </w:rPr>
        <w:t>Charts and Graphs:</w:t>
      </w:r>
      <w:r>
        <w:rPr>
          <w:sz w:val="32"/>
          <w:szCs w:val="32"/>
        </w:rPr>
        <w:t xml:space="preserve"> Visualizing data through bar charts, line graphs, pie charts, and scatterplots helps make statistics more accessible. These visualizations can illustrate trends, risk factors, and the impact of interventions.</w:t>
      </w:r>
    </w:p>
    <w:p>
      <w:pPr>
        <w:pStyle w:val="style0"/>
        <w:jc w:val="both"/>
        <w:rPr>
          <w:sz w:val="32"/>
          <w:szCs w:val="32"/>
        </w:rPr>
      </w:pPr>
      <w:r>
        <w:rPr>
          <w:b/>
          <w:sz w:val="32"/>
          <w:szCs w:val="32"/>
        </w:rPr>
        <w:t>Interactive Dashboards:</w:t>
      </w:r>
      <w:r>
        <w:rPr>
          <w:sz w:val="32"/>
          <w:szCs w:val="32"/>
        </w:rPr>
        <w:t xml:space="preserve"> Creating online dashboards that allow users to explore health data interactively can be a powerful tool. Users can customize the view and gain insights by interacting with the data.</w:t>
      </w:r>
    </w:p>
    <w:p>
      <w:pPr>
        <w:pStyle w:val="style0"/>
        <w:jc w:val="both"/>
        <w:rPr>
          <w:sz w:val="32"/>
          <w:szCs w:val="32"/>
        </w:rPr>
      </w:pPr>
      <w:r>
        <w:rPr>
          <w:b/>
          <w:sz w:val="32"/>
          <w:szCs w:val="32"/>
        </w:rPr>
        <w:t>Social Media Graphics:</w:t>
      </w:r>
      <w:r>
        <w:rPr>
          <w:sz w:val="32"/>
          <w:szCs w:val="32"/>
        </w:rPr>
        <w:t xml:space="preserve"> Visuals are highly shareable on social media platforms, making them an effective tool for public health awareness campaigns. Short, impactful graphics or videos can quickly spread information and promote healthy </w:t>
      </w:r>
      <w:r>
        <w:rPr>
          <w:sz w:val="32"/>
          <w:szCs w:val="32"/>
        </w:rPr>
        <w:t>behaviors</w:t>
      </w:r>
      <w:r>
        <w:rPr>
          <w:sz w:val="32"/>
          <w:szCs w:val="32"/>
        </w:rPr>
        <w:t>.</w:t>
      </w:r>
    </w:p>
    <w:p>
      <w:pPr>
        <w:pStyle w:val="style0"/>
        <w:jc w:val="both"/>
        <w:rPr>
          <w:sz w:val="32"/>
          <w:szCs w:val="32"/>
        </w:rPr>
      </w:pPr>
      <w:r>
        <w:rPr>
          <w:b/>
          <w:sz w:val="32"/>
          <w:szCs w:val="32"/>
        </w:rPr>
        <w:t>Videos and Animations</w:t>
      </w:r>
      <w:r>
        <w:rPr>
          <w:sz w:val="32"/>
          <w:szCs w:val="32"/>
        </w:rPr>
        <w:t xml:space="preserve">: Animated videos can simplify complex health concepts, illustrate proper hygiene practices, and describe the impact of certain </w:t>
      </w:r>
      <w:r>
        <w:rPr>
          <w:sz w:val="32"/>
          <w:szCs w:val="32"/>
        </w:rPr>
        <w:t>behaviors</w:t>
      </w:r>
      <w:r>
        <w:rPr>
          <w:sz w:val="32"/>
          <w:szCs w:val="32"/>
        </w:rPr>
        <w:t xml:space="preserve"> on health. They are engaging and memorable.</w:t>
      </w:r>
    </w:p>
    <w:p>
      <w:pPr>
        <w:pStyle w:val="style0"/>
        <w:jc w:val="both"/>
        <w:rPr>
          <w:sz w:val="32"/>
          <w:szCs w:val="32"/>
        </w:rPr>
      </w:pPr>
      <w:r>
        <w:rPr>
          <w:b/>
          <w:sz w:val="32"/>
          <w:szCs w:val="32"/>
        </w:rPr>
        <w:t>Photography:</w:t>
      </w:r>
      <w:r>
        <w:rPr>
          <w:sz w:val="32"/>
          <w:szCs w:val="32"/>
        </w:rPr>
        <w:t xml:space="preserve"> Powerful images can convey the human side of public health issues. Photos of patients, healthcare workers, and the impact of diseases can create an emotional connection with the audience.</w:t>
      </w:r>
    </w:p>
    <w:p>
      <w:pPr>
        <w:pStyle w:val="style0"/>
        <w:jc w:val="both"/>
        <w:rPr>
          <w:sz w:val="32"/>
          <w:szCs w:val="32"/>
        </w:rPr>
      </w:pPr>
      <w:r>
        <w:rPr>
          <w:b/>
          <w:sz w:val="32"/>
          <w:szCs w:val="32"/>
        </w:rPr>
        <w:t>Campaign Posters:</w:t>
      </w:r>
      <w:r>
        <w:rPr>
          <w:sz w:val="32"/>
          <w:szCs w:val="32"/>
        </w:rPr>
        <w:t xml:space="preserve"> Traditional posters and billboards remain effective for reaching a broad audience. They should use compelling visuals and concise messages to encourage healthy </w:t>
      </w:r>
      <w:r>
        <w:rPr>
          <w:sz w:val="32"/>
          <w:szCs w:val="32"/>
        </w:rPr>
        <w:t>behaviors</w:t>
      </w:r>
      <w:r>
        <w:rPr>
          <w:sz w:val="32"/>
          <w:szCs w:val="32"/>
        </w:rPr>
        <w:t xml:space="preserve"> or promote awareness.</w:t>
      </w:r>
    </w:p>
    <w:p>
      <w:pPr>
        <w:pStyle w:val="style0"/>
        <w:jc w:val="both"/>
        <w:rPr>
          <w:sz w:val="32"/>
          <w:szCs w:val="32"/>
        </w:rPr>
      </w:pPr>
      <w:r>
        <w:rPr>
          <w:b/>
          <w:sz w:val="32"/>
          <w:szCs w:val="32"/>
        </w:rPr>
        <w:t>Storytelling:</w:t>
      </w:r>
      <w:r>
        <w:rPr>
          <w:sz w:val="32"/>
          <w:szCs w:val="32"/>
        </w:rPr>
        <w:t xml:space="preserve"> Storytelling through visuals, such as comics or graphic novels, can be used to create relatable characters and narratives that educate people about health issues.</w:t>
      </w:r>
    </w:p>
    <w:p>
      <w:pPr>
        <w:pStyle w:val="style0"/>
        <w:jc w:val="both"/>
        <w:rPr>
          <w:sz w:val="32"/>
          <w:szCs w:val="32"/>
        </w:rPr>
      </w:pPr>
      <w:r>
        <w:rPr>
          <w:b/>
          <w:sz w:val="32"/>
          <w:szCs w:val="32"/>
        </w:rPr>
        <w:t>Data Visualization Tools:</w:t>
      </w:r>
      <w:r>
        <w:rPr>
          <w:sz w:val="32"/>
          <w:szCs w:val="32"/>
        </w:rPr>
        <w:t xml:space="preserve"> Data visualization software allows public health professionals to create customized charts, maps, and graphs for their specific needs. Tools like Tableau, Power BI, and D3.js are commonly used.</w:t>
      </w:r>
    </w:p>
    <w:p>
      <w:pPr>
        <w:pStyle w:val="style0"/>
        <w:jc w:val="both"/>
        <w:rPr>
          <w:sz w:val="32"/>
          <w:szCs w:val="32"/>
        </w:rPr>
      </w:pPr>
      <w:r>
        <w:rPr>
          <w:b/>
          <w:sz w:val="32"/>
          <w:szCs w:val="32"/>
        </w:rPr>
        <w:t>Epidemiological Models:</w:t>
      </w:r>
      <w:r>
        <w:rPr>
          <w:sz w:val="32"/>
          <w:szCs w:val="32"/>
        </w:rPr>
        <w:t xml:space="preserve"> During disease outbreaks, visualizations of epidemiological models can help the public understand the spread of the disease, the importance of social distancing, and vaccination efforts.</w:t>
      </w:r>
    </w:p>
    <w:p>
      <w:pPr>
        <w:pStyle w:val="style0"/>
        <w:jc w:val="both"/>
        <w:rPr>
          <w:sz w:val="32"/>
          <w:szCs w:val="32"/>
        </w:rPr>
      </w:pPr>
      <w:r>
        <w:rPr>
          <w:b/>
          <w:sz w:val="32"/>
          <w:szCs w:val="32"/>
        </w:rPr>
        <w:t>Health Promotion Campaigns</w:t>
      </w:r>
      <w:r>
        <w:rPr>
          <w:sz w:val="32"/>
          <w:szCs w:val="32"/>
        </w:rPr>
        <w:t xml:space="preserve">: Visuals are </w:t>
      </w:r>
      <w:r>
        <w:rPr>
          <w:sz w:val="32"/>
          <w:szCs w:val="32"/>
        </w:rPr>
        <w:t>key</w:t>
      </w:r>
      <w:r>
        <w:rPr>
          <w:sz w:val="32"/>
          <w:szCs w:val="32"/>
        </w:rPr>
        <w:t xml:space="preserve"> in promoting health </w:t>
      </w:r>
      <w:r>
        <w:rPr>
          <w:sz w:val="32"/>
          <w:szCs w:val="32"/>
        </w:rPr>
        <w:t>behaviors</w:t>
      </w:r>
      <w:r>
        <w:rPr>
          <w:sz w:val="32"/>
          <w:szCs w:val="32"/>
        </w:rPr>
        <w:t xml:space="preserve"> like smoking cessation, healthy eating, and exercise. These campaigns often use striking imagery and simple, memorable slogans.</w:t>
      </w:r>
    </w:p>
    <w:p>
      <w:pPr>
        <w:pStyle w:val="style0"/>
        <w:jc w:val="both"/>
        <w:rPr>
          <w:sz w:val="32"/>
          <w:szCs w:val="32"/>
        </w:rPr>
      </w:pPr>
      <w:r>
        <w:rPr>
          <w:b/>
          <w:sz w:val="32"/>
          <w:szCs w:val="32"/>
        </w:rPr>
        <w:t>Behavior</w:t>
      </w:r>
      <w:r>
        <w:rPr>
          <w:b/>
          <w:sz w:val="32"/>
          <w:szCs w:val="32"/>
        </w:rPr>
        <w:t xml:space="preserve"> Change Models:</w:t>
      </w:r>
      <w:r>
        <w:rPr>
          <w:sz w:val="32"/>
          <w:szCs w:val="32"/>
        </w:rPr>
        <w:t xml:space="preserve"> Visuals can explain models like the Health Belief Model or the </w:t>
      </w:r>
      <w:r>
        <w:rPr>
          <w:sz w:val="32"/>
          <w:szCs w:val="32"/>
        </w:rPr>
        <w:t>Transtheoretical</w:t>
      </w:r>
      <w:r>
        <w:rPr>
          <w:sz w:val="32"/>
          <w:szCs w:val="32"/>
        </w:rPr>
        <w:t xml:space="preserve"> Model, which help individuals understand their own health </w:t>
      </w:r>
      <w:r>
        <w:rPr>
          <w:sz w:val="32"/>
          <w:szCs w:val="32"/>
        </w:rPr>
        <w:t>behaviors</w:t>
      </w:r>
      <w:r>
        <w:rPr>
          <w:sz w:val="32"/>
          <w:szCs w:val="32"/>
        </w:rPr>
        <w:t xml:space="preserve"> and how to make positive changes.</w:t>
      </w:r>
    </w:p>
    <w:p>
      <w:pPr>
        <w:pStyle w:val="style0"/>
        <w:jc w:val="both"/>
        <w:rPr>
          <w:sz w:val="32"/>
          <w:szCs w:val="32"/>
        </w:rPr>
      </w:pPr>
      <w:r>
        <w:rPr>
          <w:sz w:val="32"/>
          <w:szCs w:val="32"/>
        </w:rPr>
        <w:t>When creating visualizations for public health awareness, it's essential to consider the target audience, their level of health literacy, and cultural sensitivities. Additionally, the information should be accurate and evidence-based. Collaboration between public health experts, graphic designers, and communication professionals is often necessary to create effective and impactful visuals.</w:t>
      </w:r>
    </w:p>
    <w:p>
      <w:pPr>
        <w:pStyle w:val="style0"/>
        <w:jc w:val="both"/>
        <w:rPr>
          <w:sz w:val="32"/>
          <w:szCs w:val="32"/>
        </w:rPr>
      </w:pPr>
      <w:r>
        <w:rPr>
          <w:b/>
          <w:bCs/>
          <w:sz w:val="32"/>
          <w:szCs w:val="32"/>
        </w:rPr>
        <w:t>PROGRAM:</w:t>
      </w:r>
    </w:p>
    <w:p>
      <w:pPr>
        <w:pStyle w:val="style0"/>
        <w:jc w:val="both"/>
        <w:rPr>
          <w:sz w:val="32"/>
          <w:szCs w:val="32"/>
        </w:rPr>
      </w:pPr>
      <w:r>
        <w:rPr>
          <w:sz w:val="32"/>
          <w:szCs w:val="32"/>
        </w:rPr>
        <w:t xml:space="preserve"> </w:t>
      </w:r>
      <w:r>
        <w:rPr>
          <w:sz w:val="32"/>
          <w:szCs w:val="32"/>
        </w:rPr>
        <w:t>import</w:t>
      </w:r>
      <w:r>
        <w:rPr>
          <w:sz w:val="32"/>
          <w:szCs w:val="32"/>
        </w:rPr>
        <w:t xml:space="preserve"> pandas as </w:t>
      </w:r>
      <w:r>
        <w:rPr>
          <w:sz w:val="32"/>
          <w:szCs w:val="32"/>
        </w:rPr>
        <w:t>pd</w:t>
      </w:r>
    </w:p>
    <w:p>
      <w:pPr>
        <w:pStyle w:val="style0"/>
        <w:jc w:val="both"/>
        <w:rPr>
          <w:sz w:val="32"/>
          <w:szCs w:val="32"/>
        </w:rPr>
      </w:pPr>
      <w:r>
        <w:rPr>
          <w:sz w:val="32"/>
          <w:szCs w:val="32"/>
        </w:rPr>
        <w:t>import</w:t>
      </w:r>
      <w:r>
        <w:rPr>
          <w:sz w:val="32"/>
          <w:szCs w:val="32"/>
        </w:rPr>
        <w:t xml:space="preserve"> </w:t>
      </w:r>
      <w:r>
        <w:rPr>
          <w:sz w:val="32"/>
          <w:szCs w:val="32"/>
        </w:rPr>
        <w:t>matplotlib.pyplot</w:t>
      </w:r>
      <w:r>
        <w:rPr>
          <w:sz w:val="32"/>
          <w:szCs w:val="32"/>
        </w:rPr>
        <w:t xml:space="preserve"> as </w:t>
      </w:r>
      <w:r>
        <w:rPr>
          <w:sz w:val="32"/>
          <w:szCs w:val="32"/>
        </w:rPr>
        <w:t>plt</w:t>
      </w:r>
    </w:p>
    <w:p>
      <w:pPr>
        <w:pStyle w:val="style0"/>
        <w:jc w:val="both"/>
        <w:rPr>
          <w:sz w:val="32"/>
          <w:szCs w:val="32"/>
        </w:rPr>
      </w:pPr>
      <w:r>
        <w:rPr>
          <w:sz w:val="32"/>
          <w:szCs w:val="32"/>
        </w:rPr>
        <w:t>import</w:t>
      </w:r>
      <w:r>
        <w:rPr>
          <w:sz w:val="32"/>
          <w:szCs w:val="32"/>
        </w:rPr>
        <w:t xml:space="preserve"> </w:t>
      </w:r>
      <w:r>
        <w:rPr>
          <w:sz w:val="32"/>
          <w:szCs w:val="32"/>
        </w:rPr>
        <w:t>seaborn</w:t>
      </w:r>
      <w:r>
        <w:rPr>
          <w:sz w:val="32"/>
          <w:szCs w:val="32"/>
        </w:rPr>
        <w:t xml:space="preserve"> as </w:t>
      </w:r>
      <w:r>
        <w:rPr>
          <w:sz w:val="32"/>
          <w:szCs w:val="32"/>
        </w:rPr>
        <w:t>sns</w:t>
      </w:r>
    </w:p>
    <w:p>
      <w:pPr>
        <w:pStyle w:val="style0"/>
        <w:jc w:val="both"/>
        <w:rPr>
          <w:sz w:val="32"/>
          <w:szCs w:val="32"/>
        </w:rPr>
      </w:pPr>
      <w:r>
        <w:rPr>
          <w:sz w:val="32"/>
          <w:szCs w:val="32"/>
        </w:rPr>
        <w:t># Load data from a CSV file</w:t>
      </w:r>
    </w:p>
    <w:p>
      <w:pPr>
        <w:pStyle w:val="style0"/>
        <w:jc w:val="both"/>
        <w:rPr>
          <w:sz w:val="32"/>
          <w:szCs w:val="32"/>
        </w:rPr>
      </w:pPr>
      <w:r>
        <w:rPr>
          <w:sz w:val="32"/>
          <w:szCs w:val="32"/>
        </w:rPr>
        <w:t>data</w:t>
      </w:r>
      <w:r>
        <w:rPr>
          <w:sz w:val="32"/>
          <w:szCs w:val="32"/>
        </w:rPr>
        <w:t xml:space="preserve"> = </w:t>
      </w:r>
      <w:r>
        <w:rPr>
          <w:sz w:val="32"/>
          <w:szCs w:val="32"/>
        </w:rPr>
        <w:t>pd.read_csv</w:t>
      </w:r>
      <w:r>
        <w:rPr>
          <w:sz w:val="32"/>
          <w:szCs w:val="32"/>
        </w:rPr>
        <w:t>('campaign_data.csv')</w:t>
      </w:r>
    </w:p>
    <w:p>
      <w:pPr>
        <w:pStyle w:val="style0"/>
        <w:jc w:val="both"/>
        <w:rPr>
          <w:sz w:val="32"/>
          <w:szCs w:val="32"/>
        </w:rPr>
      </w:pPr>
      <w:r>
        <w:rPr>
          <w:sz w:val="32"/>
          <w:szCs w:val="32"/>
        </w:rPr>
        <w:t>print(</w:t>
      </w:r>
      <w:r>
        <w:rPr>
          <w:sz w:val="32"/>
          <w:szCs w:val="32"/>
        </w:rPr>
        <w:t>data.head</w:t>
      </w:r>
      <w:r>
        <w:rPr>
          <w:sz w:val="32"/>
          <w:szCs w:val="32"/>
        </w:rPr>
        <w:t>())</w:t>
      </w:r>
    </w:p>
    <w:p>
      <w:pPr>
        <w:pStyle w:val="style0"/>
        <w:jc w:val="both"/>
        <w:rPr>
          <w:sz w:val="32"/>
          <w:szCs w:val="32"/>
        </w:rPr>
      </w:pPr>
      <w:r>
        <w:rPr>
          <w:sz w:val="32"/>
          <w:szCs w:val="32"/>
        </w:rPr>
        <w:t>print(</w:t>
      </w:r>
      <w:r>
        <w:rPr>
          <w:sz w:val="32"/>
          <w:szCs w:val="32"/>
        </w:rPr>
        <w:t>data.info())</w:t>
      </w:r>
    </w:p>
    <w:p>
      <w:pPr>
        <w:pStyle w:val="style0"/>
        <w:jc w:val="both"/>
        <w:rPr>
          <w:sz w:val="32"/>
          <w:szCs w:val="32"/>
        </w:rPr>
      </w:pPr>
      <w:r>
        <w:rPr>
          <w:sz w:val="32"/>
          <w:szCs w:val="32"/>
        </w:rPr>
        <w:t>data[</w:t>
      </w:r>
      <w:r>
        <w:rPr>
          <w:sz w:val="32"/>
          <w:szCs w:val="32"/>
        </w:rPr>
        <w:t>'CTR'] = (data['clicks'] / data['impressions']) * 100</w:t>
      </w:r>
    </w:p>
    <w:p>
      <w:pPr>
        <w:pStyle w:val="style0"/>
        <w:jc w:val="both"/>
        <w:rPr>
          <w:sz w:val="32"/>
          <w:szCs w:val="32"/>
        </w:rPr>
      </w:pPr>
      <w:r>
        <w:rPr>
          <w:sz w:val="32"/>
          <w:szCs w:val="32"/>
        </w:rPr>
        <w:t>data[</w:t>
      </w:r>
      <w:r>
        <w:rPr>
          <w:sz w:val="32"/>
          <w:szCs w:val="32"/>
        </w:rPr>
        <w:t>'Conversion Rate'] = (data['conversions'] / data['clicks']) * 100</w:t>
      </w:r>
    </w:p>
    <w:p>
      <w:pPr>
        <w:pStyle w:val="style0"/>
        <w:jc w:val="both"/>
        <w:rPr>
          <w:sz w:val="32"/>
          <w:szCs w:val="32"/>
        </w:rPr>
      </w:pPr>
      <w:r>
        <w:rPr>
          <w:sz w:val="32"/>
          <w:szCs w:val="32"/>
        </w:rPr>
        <w:t xml:space="preserve"># </w:t>
      </w:r>
      <w:r>
        <w:rPr>
          <w:sz w:val="32"/>
          <w:szCs w:val="32"/>
        </w:rPr>
        <w:t>Create</w:t>
      </w:r>
      <w:r>
        <w:rPr>
          <w:sz w:val="32"/>
          <w:szCs w:val="32"/>
        </w:rPr>
        <w:t xml:space="preserve"> subplots for visualizing the data</w:t>
      </w:r>
    </w:p>
    <w:p>
      <w:pPr>
        <w:pStyle w:val="style0"/>
        <w:jc w:val="both"/>
        <w:rPr>
          <w:sz w:val="32"/>
          <w:szCs w:val="32"/>
        </w:rPr>
      </w:pPr>
      <w:r>
        <w:rPr>
          <w:sz w:val="32"/>
          <w:szCs w:val="32"/>
        </w:rPr>
        <w:t>plt.figure</w:t>
      </w:r>
      <w:r>
        <w:rPr>
          <w:sz w:val="32"/>
          <w:szCs w:val="32"/>
        </w:rPr>
        <w:t>(</w:t>
      </w:r>
      <w:r>
        <w:rPr>
          <w:sz w:val="32"/>
          <w:szCs w:val="32"/>
        </w:rPr>
        <w:t>figsize</w:t>
      </w:r>
      <w:r>
        <w:rPr>
          <w:sz w:val="32"/>
          <w:szCs w:val="32"/>
        </w:rPr>
        <w:t>=(12, 6))</w:t>
      </w:r>
    </w:p>
    <w:p>
      <w:pPr>
        <w:pStyle w:val="style0"/>
        <w:jc w:val="both"/>
        <w:rPr>
          <w:sz w:val="32"/>
          <w:szCs w:val="32"/>
        </w:rPr>
      </w:pPr>
    </w:p>
    <w:p>
      <w:pPr>
        <w:pStyle w:val="style0"/>
        <w:jc w:val="both"/>
        <w:rPr>
          <w:sz w:val="32"/>
          <w:szCs w:val="32"/>
        </w:rPr>
      </w:pPr>
      <w:r>
        <w:rPr>
          <w:sz w:val="32"/>
          <w:szCs w:val="32"/>
        </w:rPr>
        <w:t>plt.subplot</w:t>
      </w:r>
      <w:r>
        <w:rPr>
          <w:sz w:val="32"/>
          <w:szCs w:val="32"/>
        </w:rPr>
        <w:t>(</w:t>
      </w:r>
      <w:r>
        <w:rPr>
          <w:sz w:val="32"/>
          <w:szCs w:val="32"/>
        </w:rPr>
        <w:t>1, 2, 1)</w:t>
      </w:r>
    </w:p>
    <w:p>
      <w:pPr>
        <w:pStyle w:val="style0"/>
        <w:jc w:val="both"/>
        <w:rPr>
          <w:sz w:val="32"/>
          <w:szCs w:val="32"/>
        </w:rPr>
      </w:pPr>
      <w:r>
        <w:rPr>
          <w:sz w:val="32"/>
          <w:szCs w:val="32"/>
        </w:rPr>
        <w:t>sns.barplot</w:t>
      </w:r>
      <w:r>
        <w:rPr>
          <w:sz w:val="32"/>
          <w:szCs w:val="32"/>
        </w:rPr>
        <w:t>(x='</w:t>
      </w:r>
      <w:r>
        <w:rPr>
          <w:sz w:val="32"/>
          <w:szCs w:val="32"/>
        </w:rPr>
        <w:t>campaign_name</w:t>
      </w:r>
      <w:r>
        <w:rPr>
          <w:sz w:val="32"/>
          <w:szCs w:val="32"/>
        </w:rPr>
        <w:t>', y='CTR', data=data)</w:t>
      </w:r>
    </w:p>
    <w:p>
      <w:pPr>
        <w:pStyle w:val="style0"/>
        <w:jc w:val="both"/>
        <w:rPr>
          <w:sz w:val="32"/>
          <w:szCs w:val="32"/>
        </w:rPr>
      </w:pPr>
      <w:r>
        <w:rPr>
          <w:sz w:val="32"/>
          <w:szCs w:val="32"/>
        </w:rPr>
        <w:t>plt.title</w:t>
      </w:r>
      <w:r>
        <w:rPr>
          <w:sz w:val="32"/>
          <w:szCs w:val="32"/>
        </w:rPr>
        <w:t>(</w:t>
      </w:r>
      <w:r>
        <w:rPr>
          <w:sz w:val="32"/>
          <w:szCs w:val="32"/>
        </w:rPr>
        <w:t>'Click-Through Rate (CTR) by Campaign')</w:t>
      </w:r>
    </w:p>
    <w:p>
      <w:pPr>
        <w:pStyle w:val="style0"/>
        <w:jc w:val="both"/>
        <w:rPr>
          <w:sz w:val="32"/>
          <w:szCs w:val="32"/>
        </w:rPr>
      </w:pPr>
    </w:p>
    <w:p>
      <w:pPr>
        <w:pStyle w:val="style0"/>
        <w:jc w:val="both"/>
        <w:rPr>
          <w:sz w:val="32"/>
          <w:szCs w:val="32"/>
        </w:rPr>
      </w:pPr>
      <w:r>
        <w:rPr>
          <w:sz w:val="32"/>
          <w:szCs w:val="32"/>
        </w:rPr>
        <w:t>plt.subplot</w:t>
      </w:r>
      <w:r>
        <w:rPr>
          <w:sz w:val="32"/>
          <w:szCs w:val="32"/>
        </w:rPr>
        <w:t>(</w:t>
      </w:r>
      <w:r>
        <w:rPr>
          <w:sz w:val="32"/>
          <w:szCs w:val="32"/>
        </w:rPr>
        <w:t>1, 2, 2)</w:t>
      </w:r>
    </w:p>
    <w:p>
      <w:pPr>
        <w:pStyle w:val="style0"/>
        <w:jc w:val="both"/>
        <w:rPr>
          <w:sz w:val="32"/>
          <w:szCs w:val="32"/>
        </w:rPr>
      </w:pPr>
      <w:r>
        <w:rPr>
          <w:sz w:val="32"/>
          <w:szCs w:val="32"/>
        </w:rPr>
        <w:t>sns.barplot</w:t>
      </w:r>
      <w:r>
        <w:rPr>
          <w:sz w:val="32"/>
          <w:szCs w:val="32"/>
        </w:rPr>
        <w:t>(x='</w:t>
      </w:r>
      <w:r>
        <w:rPr>
          <w:sz w:val="32"/>
          <w:szCs w:val="32"/>
        </w:rPr>
        <w:t>campaign_name</w:t>
      </w:r>
      <w:r>
        <w:rPr>
          <w:sz w:val="32"/>
          <w:szCs w:val="32"/>
        </w:rPr>
        <w:t>', y='Conversion Rate', data=data)</w:t>
      </w:r>
    </w:p>
    <w:p>
      <w:pPr>
        <w:pStyle w:val="style0"/>
        <w:jc w:val="both"/>
        <w:rPr>
          <w:sz w:val="32"/>
          <w:szCs w:val="32"/>
        </w:rPr>
      </w:pPr>
      <w:r>
        <w:rPr>
          <w:sz w:val="32"/>
          <w:szCs w:val="32"/>
        </w:rPr>
        <w:t>plt.title</w:t>
      </w:r>
      <w:r>
        <w:rPr>
          <w:sz w:val="32"/>
          <w:szCs w:val="32"/>
        </w:rPr>
        <w:t>(</w:t>
      </w:r>
      <w:r>
        <w:rPr>
          <w:sz w:val="32"/>
          <w:szCs w:val="32"/>
        </w:rPr>
        <w:t>'Conversion Rate by Campaign')</w:t>
      </w:r>
    </w:p>
    <w:p>
      <w:pPr>
        <w:pStyle w:val="style0"/>
        <w:jc w:val="both"/>
        <w:rPr>
          <w:sz w:val="32"/>
          <w:szCs w:val="32"/>
        </w:rPr>
      </w:pPr>
    </w:p>
    <w:p>
      <w:pPr>
        <w:pStyle w:val="style0"/>
        <w:jc w:val="both"/>
        <w:rPr>
          <w:sz w:val="32"/>
          <w:szCs w:val="32"/>
        </w:rPr>
      </w:pPr>
      <w:r>
        <w:rPr>
          <w:sz w:val="32"/>
          <w:szCs w:val="32"/>
        </w:rPr>
        <w:t>plt.tight_</w:t>
      </w:r>
      <w:r>
        <w:rPr>
          <w:sz w:val="32"/>
          <w:szCs w:val="32"/>
        </w:rPr>
        <w:t>layout</w:t>
      </w:r>
      <w:r>
        <w:rPr>
          <w:sz w:val="32"/>
          <w:szCs w:val="32"/>
        </w:rPr>
        <w:t>()</w:t>
      </w:r>
    </w:p>
    <w:p>
      <w:pPr>
        <w:pStyle w:val="style0"/>
        <w:jc w:val="both"/>
        <w:rPr>
          <w:sz w:val="32"/>
          <w:szCs w:val="32"/>
        </w:rPr>
      </w:pPr>
      <w:r>
        <w:rPr>
          <w:sz w:val="32"/>
          <w:szCs w:val="32"/>
        </w:rPr>
        <w:t>plt.show</w:t>
      </w:r>
      <w:r>
        <w:rPr>
          <w:sz w:val="32"/>
          <w:szCs w:val="32"/>
        </w:rPr>
        <w:t>()</w:t>
      </w:r>
    </w:p>
    <w:p>
      <w:pPr>
        <w:pStyle w:val="style0"/>
        <w:jc w:val="both"/>
        <w:rPr>
          <w:sz w:val="32"/>
          <w:szCs w:val="32"/>
        </w:rPr>
      </w:pPr>
      <w:r>
        <w:rPr>
          <w:sz w:val="32"/>
          <w:szCs w:val="32"/>
        </w:rPr>
        <w:t>summary_stats</w:t>
      </w:r>
      <w:r>
        <w:rPr>
          <w:sz w:val="32"/>
          <w:szCs w:val="32"/>
        </w:rPr>
        <w:t xml:space="preserve"> = </w:t>
      </w:r>
      <w:r>
        <w:rPr>
          <w:sz w:val="32"/>
          <w:szCs w:val="32"/>
        </w:rPr>
        <w:t>data.groupby</w:t>
      </w:r>
      <w:r>
        <w:rPr>
          <w:sz w:val="32"/>
          <w:szCs w:val="32"/>
        </w:rPr>
        <w:t>('</w:t>
      </w:r>
      <w:r>
        <w:rPr>
          <w:sz w:val="32"/>
          <w:szCs w:val="32"/>
        </w:rPr>
        <w:t>campaign_name</w:t>
      </w:r>
      <w:r>
        <w:rPr>
          <w:sz w:val="32"/>
          <w:szCs w:val="32"/>
        </w:rPr>
        <w:t>')[['impressions', 'clicks', 'conversions', 'CTR', 'Conversion Rate']].mean()</w:t>
      </w:r>
    </w:p>
    <w:p>
      <w:pPr>
        <w:pStyle w:val="style0"/>
        <w:jc w:val="both"/>
        <w:rPr>
          <w:sz w:val="32"/>
          <w:szCs w:val="32"/>
        </w:rPr>
      </w:pPr>
      <w:r>
        <w:rPr>
          <w:sz w:val="32"/>
          <w:szCs w:val="32"/>
        </w:rPr>
        <w:t>print(</w:t>
      </w:r>
      <w:r>
        <w:rPr>
          <w:sz w:val="32"/>
          <w:szCs w:val="32"/>
        </w:rPr>
        <w:t>summary_stats</w:t>
      </w:r>
      <w:r>
        <w:rPr>
          <w:sz w:val="32"/>
          <w:szCs w:val="32"/>
        </w:rPr>
        <w:t>)</w:t>
      </w:r>
    </w:p>
    <w:p>
      <w:pPr>
        <w:pStyle w:val="style0"/>
        <w:jc w:val="both"/>
        <w:rPr>
          <w:b/>
          <w:bCs/>
          <w:sz w:val="32"/>
          <w:szCs w:val="32"/>
        </w:rPr>
      </w:pPr>
      <w:r>
        <w:rPr>
          <w:b/>
          <w:bCs/>
          <w:sz w:val="32"/>
          <w:szCs w:val="32"/>
        </w:rPr>
        <w:t>OUTPUT:</w:t>
      </w:r>
    </w:p>
    <w:p>
      <w:pPr>
        <w:pStyle w:val="style0"/>
        <w:jc w:val="center"/>
        <w:rPr>
          <w:b/>
          <w:bCs/>
          <w:sz w:val="32"/>
          <w:szCs w:val="32"/>
        </w:rPr>
      </w:pPr>
      <w:r>
        <w:rPr>
          <w:b/>
          <w:bCs/>
          <w:noProof/>
          <w:sz w:val="32"/>
          <w:szCs w:val="32"/>
          <w:lang w:eastAsia="en-IN"/>
        </w:rPr>
        <w:drawing>
          <wp:inline distL="0" distT="0" distB="0" distR="0">
            <wp:extent cx="5315802" cy="5104263"/>
            <wp:effectExtent l="0" t="0" r="0" b="1270"/>
            <wp:docPr id="1069" name="Picture 61" descr="C:\Users\MAMSE CSE\Downloads\Python in Healthcare Image 1.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Picture 61"/>
                    <pic:cNvPicPr/>
                  </pic:nvPicPr>
                  <pic:blipFill>
                    <a:blip r:embed="rId45" cstate="print"/>
                    <a:srcRect l="0" t="0" r="0" b="0"/>
                    <a:stretch/>
                  </pic:blipFill>
                  <pic:spPr>
                    <a:xfrm rot="0">
                      <a:off x="0" y="0"/>
                      <a:ext cx="5315802" cy="5104263"/>
                    </a:xfrm>
                    <a:prstGeom prst="rect"/>
                    <a:ln>
                      <a:noFill/>
                    </a:ln>
                  </pic:spPr>
                </pic:pic>
              </a:graphicData>
            </a:graphic>
          </wp:inline>
        </w:drawing>
      </w:r>
    </w:p>
    <w:p>
      <w:pPr>
        <w:pStyle w:val="style0"/>
        <w:jc w:val="center"/>
        <w:rPr>
          <w:b/>
          <w:bCs/>
          <w:sz w:val="32"/>
          <w:szCs w:val="32"/>
        </w:rPr>
      </w:pPr>
      <w:r>
        <w:rPr>
          <w:b/>
          <w:bCs/>
          <w:noProof/>
          <w:sz w:val="32"/>
          <w:szCs w:val="32"/>
          <w:lang w:eastAsia="en-IN"/>
        </w:rPr>
        <w:drawing>
          <wp:inline distL="0" distT="0" distB="0" distR="0">
            <wp:extent cx="5233670" cy="5342890"/>
            <wp:effectExtent l="0" t="0" r="5080" b="0"/>
            <wp:docPr id="1070" name="Picture 62" descr="C:\Users\MAMSE CSE\Downloads\gr1_lrg.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Picture 62"/>
                    <pic:cNvPicPr/>
                  </pic:nvPicPr>
                  <pic:blipFill>
                    <a:blip r:embed="rId46" cstate="print"/>
                    <a:srcRect l="0" t="0" r="0" b="0"/>
                    <a:stretch/>
                  </pic:blipFill>
                  <pic:spPr>
                    <a:xfrm rot="0">
                      <a:off x="0" y="0"/>
                      <a:ext cx="5233670" cy="5342890"/>
                    </a:xfrm>
                    <a:prstGeom prst="rect"/>
                    <a:ln>
                      <a:noFill/>
                    </a:ln>
                  </pic:spPr>
                </pic:pic>
              </a:graphicData>
            </a:graphic>
          </wp:inline>
        </w:drawing>
      </w:r>
    </w:p>
    <w:p>
      <w:pPr>
        <w:pStyle w:val="style0"/>
        <w:rPr>
          <w:b/>
          <w:bCs/>
          <w:sz w:val="36"/>
          <w:szCs w:val="36"/>
        </w:rPr>
      </w:pPr>
      <w:r>
        <w:rPr>
          <w:b/>
          <w:bCs/>
          <w:sz w:val="36"/>
          <w:szCs w:val="36"/>
        </w:rPr>
        <w:t>CONCLUSION:</w:t>
      </w:r>
    </w:p>
    <w:p>
      <w:pPr>
        <w:pStyle w:val="style66"/>
        <w:spacing w:before="10"/>
        <w:rPr>
          <w:sz w:val="28"/>
          <w:szCs w:val="28"/>
        </w:rPr>
      </w:pPr>
      <w:r>
        <w:rPr>
          <w:sz w:val="28"/>
          <w:szCs w:val="28"/>
        </w:rPr>
        <w:t xml:space="preserve">            </w:t>
      </w:r>
      <w:r>
        <w:rPr>
          <w:sz w:val="28"/>
          <w:szCs w:val="28"/>
        </w:rPr>
        <w:t>Effectiveness in Raising Awareness: The campaign successfully increased awareness about the health issue(s) it aimed to address. [Provide data or evidence of increased awareness, if available.]</w:t>
      </w:r>
    </w:p>
    <w:p>
      <w:pPr>
        <w:pStyle w:val="style66"/>
        <w:spacing w:before="10"/>
        <w:rPr>
          <w:sz w:val="28"/>
          <w:szCs w:val="28"/>
        </w:rPr>
      </w:pPr>
    </w:p>
    <w:p>
      <w:pPr>
        <w:pStyle w:val="style66"/>
        <w:spacing w:before="10"/>
        <w:rPr>
          <w:sz w:val="28"/>
          <w:szCs w:val="28"/>
        </w:rPr>
      </w:pPr>
      <w:r>
        <w:rPr>
          <w:sz w:val="28"/>
          <w:szCs w:val="28"/>
        </w:rPr>
        <w:t>Behavioral Change: There is evidence to suggest that the campaign has influenced positive changes in health-related behaviors among the target audience. [Include specific examples and data if applicable.]</w:t>
      </w:r>
    </w:p>
    <w:p>
      <w:pPr>
        <w:pStyle w:val="style66"/>
        <w:spacing w:before="10"/>
        <w:rPr>
          <w:sz w:val="28"/>
          <w:szCs w:val="28"/>
        </w:rPr>
      </w:pPr>
    </w:p>
    <w:p>
      <w:pPr>
        <w:pStyle w:val="style66"/>
        <w:spacing w:before="10"/>
        <w:rPr>
          <w:sz w:val="28"/>
          <w:szCs w:val="28"/>
        </w:rPr>
      </w:pPr>
      <w:r>
        <w:rPr>
          <w:sz w:val="28"/>
          <w:szCs w:val="28"/>
        </w:rPr>
        <w:t>Community Engagement: The campaign effectively engaged with the community, involving key stakeholders, organizations, and individuals in the campaign's activities and initiatives.</w:t>
      </w:r>
    </w:p>
    <w:p>
      <w:pPr>
        <w:pStyle w:val="style66"/>
        <w:spacing w:before="10"/>
        <w:rPr>
          <w:sz w:val="28"/>
          <w:szCs w:val="28"/>
        </w:rPr>
      </w:pPr>
    </w:p>
    <w:p>
      <w:pPr>
        <w:pStyle w:val="style66"/>
        <w:spacing w:before="10"/>
        <w:rPr>
          <w:sz w:val="28"/>
          <w:szCs w:val="28"/>
        </w:rPr>
      </w:pPr>
      <w:r>
        <w:rPr>
          <w:sz w:val="28"/>
          <w:szCs w:val="28"/>
        </w:rPr>
        <w:t xml:space="preserve">Media and Communication Strategies: The choice of communication channels and media was appropriate for the target audience. The campaign's use of social </w:t>
      </w:r>
      <w:r>
        <w:rPr>
          <w:sz w:val="28"/>
          <w:szCs w:val="28"/>
        </w:rPr>
        <w:t>media, traditional media, and community events contributed to its success.</w:t>
      </w:r>
    </w:p>
    <w:p>
      <w:pPr>
        <w:pStyle w:val="style66"/>
        <w:spacing w:before="10"/>
        <w:rPr>
          <w:sz w:val="28"/>
          <w:szCs w:val="28"/>
        </w:rPr>
      </w:pPr>
    </w:p>
    <w:p>
      <w:pPr>
        <w:pStyle w:val="style66"/>
        <w:spacing w:before="10"/>
        <w:rPr>
          <w:sz w:val="28"/>
          <w:szCs w:val="28"/>
        </w:rPr>
      </w:pPr>
      <w:r>
        <w:rPr>
          <w:sz w:val="28"/>
          <w:szCs w:val="28"/>
        </w:rPr>
        <w:t>Message Clarity and Relevance: The campaign's messages were clear, concise, and resonated with the audience, making them more likely to remember and act upon the information.</w:t>
      </w:r>
    </w:p>
    <w:p>
      <w:pPr>
        <w:pStyle w:val="style66"/>
        <w:spacing w:before="10"/>
        <w:rPr>
          <w:sz w:val="28"/>
          <w:szCs w:val="28"/>
        </w:rPr>
      </w:pPr>
    </w:p>
    <w:p>
      <w:pPr>
        <w:pStyle w:val="style66"/>
        <w:spacing w:before="10"/>
        <w:rPr>
          <w:sz w:val="28"/>
          <w:szCs w:val="28"/>
        </w:rPr>
      </w:pPr>
      <w:r>
        <w:rPr>
          <w:sz w:val="28"/>
          <w:szCs w:val="28"/>
        </w:rPr>
        <w:t>Long-Term Impact: There is evidence to suggest that the campaign has had a positive long-term impact on public health outcomes. [Include relevant data or trends that support this conclusion.]</w:t>
      </w:r>
    </w:p>
    <w:bookmarkStart w:id="0" w:name="_GoBack"/>
    <w:bookmarkEnd w:id="0"/>
    <w:p>
      <w:pPr>
        <w:pStyle w:val="style66"/>
        <w:spacing w:before="10"/>
        <w:rPr>
          <w:sz w:val="28"/>
          <w:szCs w:val="28"/>
        </w:rPr>
      </w:pPr>
    </w:p>
    <w:p>
      <w:pPr>
        <w:pStyle w:val="style66"/>
        <w:spacing w:before="10"/>
        <w:rPr>
          <w:sz w:val="28"/>
          <w:szCs w:val="28"/>
        </w:rPr>
      </w:pPr>
      <w:r>
        <w:rPr>
          <w:sz w:val="28"/>
          <w:szCs w:val="28"/>
        </w:rPr>
        <w:t>Challenges and Lessons Learned: The campaign also faced certain challenges, such as [mention challenges], which offer valuable lessons for future public health awareness initiatives.</w:t>
      </w:r>
    </w:p>
    <w:p>
      <w:pPr>
        <w:pStyle w:val="style66"/>
        <w:spacing w:before="10"/>
        <w:rPr>
          <w:sz w:val="28"/>
          <w:szCs w:val="28"/>
        </w:rPr>
      </w:pPr>
    </w:p>
    <w:p>
      <w:pPr>
        <w:pStyle w:val="style66"/>
        <w:spacing w:before="10"/>
        <w:rPr>
          <w:sz w:val="28"/>
          <w:szCs w:val="28"/>
        </w:rPr>
      </w:pPr>
      <w:r>
        <w:rPr>
          <w:sz w:val="28"/>
          <w:szCs w:val="28"/>
        </w:rPr>
        <w:t>In light of these conclusions, we recommend the following for future public health awareness campaigns:</w:t>
      </w:r>
    </w:p>
    <w:p>
      <w:pPr>
        <w:pStyle w:val="style66"/>
        <w:spacing w:before="10"/>
        <w:rPr>
          <w:sz w:val="28"/>
          <w:szCs w:val="28"/>
        </w:rPr>
      </w:pPr>
    </w:p>
    <w:p>
      <w:pPr>
        <w:pStyle w:val="style66"/>
        <w:spacing w:before="10"/>
        <w:rPr>
          <w:sz w:val="28"/>
          <w:szCs w:val="28"/>
        </w:rPr>
      </w:pPr>
      <w:r>
        <w:rPr>
          <w:sz w:val="28"/>
          <w:szCs w:val="28"/>
        </w:rPr>
        <w:t>Sustain and Expand: It is crucial to sustain the momentum of the campaign's success and consider expanding its reach to additional demographics or regions.</w:t>
      </w:r>
    </w:p>
    <w:p>
      <w:pPr>
        <w:pStyle w:val="style66"/>
        <w:spacing w:before="10"/>
        <w:rPr>
          <w:sz w:val="28"/>
          <w:szCs w:val="28"/>
        </w:rPr>
      </w:pPr>
    </w:p>
    <w:p>
      <w:pPr>
        <w:pStyle w:val="style66"/>
        <w:spacing w:before="10"/>
        <w:rPr>
          <w:sz w:val="28"/>
          <w:szCs w:val="28"/>
        </w:rPr>
      </w:pPr>
      <w:r>
        <w:rPr>
          <w:sz w:val="28"/>
          <w:szCs w:val="28"/>
        </w:rPr>
        <w:t>Continuous Evaluation: Implement a systematic process for ongoing evaluation to monitor the campaign's impact and adjust strategies as needed.</w:t>
      </w:r>
    </w:p>
    <w:p>
      <w:pPr>
        <w:pStyle w:val="style66"/>
        <w:spacing w:before="10"/>
        <w:rPr>
          <w:sz w:val="28"/>
          <w:szCs w:val="28"/>
        </w:rPr>
      </w:pPr>
    </w:p>
    <w:p>
      <w:pPr>
        <w:pStyle w:val="style66"/>
        <w:spacing w:before="10"/>
        <w:rPr>
          <w:sz w:val="28"/>
          <w:szCs w:val="28"/>
        </w:rPr>
      </w:pPr>
      <w:r>
        <w:rPr>
          <w:sz w:val="28"/>
          <w:szCs w:val="28"/>
        </w:rPr>
        <w:t>Leverage Partnerships: Collaborate with community organizations, health professionals, and government agencies to enhance the campaign's reach and effectiveness.</w:t>
      </w:r>
    </w:p>
    <w:p>
      <w:pPr>
        <w:pStyle w:val="style66"/>
        <w:spacing w:before="10"/>
        <w:rPr>
          <w:sz w:val="28"/>
          <w:szCs w:val="28"/>
        </w:rPr>
      </w:pPr>
    </w:p>
    <w:p>
      <w:pPr>
        <w:pStyle w:val="style66"/>
        <w:spacing w:before="10"/>
        <w:rPr>
          <w:sz w:val="28"/>
          <w:szCs w:val="28"/>
        </w:rPr>
      </w:pPr>
      <w:r>
        <w:rPr>
          <w:sz w:val="28"/>
          <w:szCs w:val="28"/>
        </w:rPr>
        <w:t>Tailored Messaging: Continue to develop and refine messages that resonate with the target audience, taking into account their specific needs and preferences.</w:t>
      </w:r>
    </w:p>
    <w:p>
      <w:pPr>
        <w:pStyle w:val="style66"/>
        <w:spacing w:before="10"/>
        <w:rPr>
          <w:sz w:val="28"/>
          <w:szCs w:val="28"/>
        </w:rPr>
      </w:pPr>
    </w:p>
    <w:p>
      <w:pPr>
        <w:pStyle w:val="style66"/>
        <w:spacing w:before="10"/>
        <w:rPr>
          <w:sz w:val="28"/>
          <w:szCs w:val="28"/>
        </w:rPr>
      </w:pPr>
      <w:r>
        <w:rPr>
          <w:sz w:val="28"/>
          <w:szCs w:val="28"/>
        </w:rPr>
        <w:t>Utilize Data and Technology: Harness data analytics and technology to optimize campaign targeting and delivery, making the best use of resources.</w:t>
      </w:r>
    </w:p>
    <w:p>
      <w:pPr>
        <w:pStyle w:val="style66"/>
        <w:spacing w:before="10"/>
        <w:rPr>
          <w:sz w:val="28"/>
          <w:szCs w:val="28"/>
        </w:rPr>
      </w:pPr>
    </w:p>
    <w:p>
      <w:pPr>
        <w:pStyle w:val="style66"/>
        <w:spacing w:before="10"/>
        <w:rPr>
          <w:sz w:val="28"/>
          <w:szCs w:val="28"/>
        </w:rPr>
      </w:pPr>
      <w:r>
        <w:rPr>
          <w:sz w:val="28"/>
          <w:szCs w:val="28"/>
        </w:rPr>
        <w:t>In conclusion, the [Campaign Name] has made significant strides in raising awareness and promoting positive health-related behaviors within the community. The insights gained from this analysis will serve as a foundation for future public health awareness campaigns, ensuring that they are even more impactful and effective in improving public health outcomes. The commitment to public health awareness remains a cornerstone of our efforts to create healthier communities and a better quality of life for all.</w:t>
      </w:r>
    </w:p>
    <w:p>
      <w:pPr>
        <w:pStyle w:val="style0"/>
        <w:rPr>
          <w:b/>
          <w:bCs/>
          <w:sz w:val="28"/>
          <w:szCs w:val="28"/>
        </w:rPr>
      </w:pPr>
    </w:p>
    <w:p>
      <w:pPr>
        <w:pStyle w:val="style0"/>
        <w:tabs>
          <w:tab w:val="left" w:leader="none" w:pos="1890"/>
        </w:tabs>
        <w:rPr>
          <w:b/>
          <w:bCs/>
          <w:sz w:val="28"/>
          <w:szCs w:val="28"/>
        </w:rPr>
      </w:pPr>
    </w:p>
    <w:sectPr>
      <w:headerReference w:type="even" r:id="rId47"/>
      <w:headerReference w:type="default" r:id="rId48"/>
      <w:footerReference w:type="even" r:id="rId49"/>
      <w:footerReference w:type="default" r:id="rId50"/>
      <w:headerReference w:type="first" r:id="rId51"/>
      <w:pgSz w:w="11906" w:h="16838" w:orient="portrait"/>
      <w:pgMar w:top="1440" w:right="1440" w:bottom="1440" w:left="1440" w:header="850"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Calibri">
    <w:altName w:val="Calibri"/>
    <w:panose1 w:val="020f0502020002030204"/>
    <w:charset w:val="00"/>
    <w:family w:val="swiss"/>
    <w:pitch w:val="variable"/>
    <w:sig w:usb0="E4002EFF" w:usb1="C000247B" w:usb2="00000009" w:usb3="00000000" w:csb0="000001FF" w:csb1="00000000"/>
  </w:font>
  <w:font w:name="Latha">
    <w:altName w:val="Latha"/>
    <w:panose1 w:val="020b0604020002020204"/>
    <w:charset w:val="00"/>
    <w:family w:val="swiss"/>
    <w:pitch w:val="variable"/>
    <w:sig w:usb0="00100003" w:usb1="00000000" w:usb2="00000000" w:usb3="00000000" w:csb0="00000001" w:csb1="00000000"/>
  </w:font>
  <w:font w:name="Cambria">
    <w:altName w:val="Cambria"/>
    <w:panose1 w:val="02040503050004030204"/>
    <w:charset w:val="00"/>
    <w:family w:val="roman"/>
    <w:pitch w:val="variable"/>
    <w:sig w:usb0="E00006FF" w:usb1="420024FF" w:usb2="02000000" w:usb3="00000000" w:csb0="0000019F" w:csb1="00000000"/>
  </w:font>
  <w:font w:name="Tahoma">
    <w:altName w:val="Tahoma"/>
    <w:panose1 w:val="020b0604030005040204"/>
    <w:charset w:val="00"/>
    <w:family w:val="swiss"/>
    <w:pitch w:val="variable"/>
    <w:sig w:usb0="E1002EFF" w:usb1="C000605B" w:usb2="00000029" w:usb3="00000000" w:csb0="000101FF" w:csb1="00000000"/>
  </w:font>
</w:fonts>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lang w:val="en-US"/>
      </w:rPr>
    </w:pPr>
  </w:p>
</w:hdr>
</file>

<file path=word/header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DFD0BF1C"/>
    <w:lvl w:ilvl="0" w:tplc="401A7940">
      <w:start w:val="1"/>
      <w:numFmt w:val="bullet"/>
      <w:lvlText w:val="•"/>
      <w:lvlJc w:val="left"/>
      <w:pPr>
        <w:ind w:left="822" w:hanging="360"/>
      </w:pPr>
      <w:rPr>
        <w:rFonts w:ascii="Times New Roman" w:cs="Times New Roman" w:eastAsia="Times New Roman" w:hAnsi="Times New Roman" w:hint="default"/>
        <w:w w:val="99"/>
        <w:sz w:val="20"/>
        <w:szCs w:val="20"/>
        <w:lang w:val="en-US" w:bidi="ar-SA" w:eastAsia="en-US"/>
      </w:rPr>
    </w:lvl>
    <w:lvl w:ilvl="1" w:tplc="1B643B04">
      <w:start w:val="1"/>
      <w:numFmt w:val="bullet"/>
      <w:lvlText w:val="•"/>
      <w:lvlJc w:val="left"/>
      <w:pPr>
        <w:ind w:left="1702" w:hanging="360"/>
      </w:pPr>
      <w:rPr>
        <w:lang w:val="en-US" w:bidi="ar-SA" w:eastAsia="en-US"/>
      </w:rPr>
    </w:lvl>
    <w:lvl w:ilvl="2" w:tplc="70529424">
      <w:start w:val="1"/>
      <w:numFmt w:val="bullet"/>
      <w:lvlText w:val="•"/>
      <w:lvlJc w:val="left"/>
      <w:pPr>
        <w:ind w:left="2584" w:hanging="360"/>
      </w:pPr>
      <w:rPr>
        <w:lang w:val="en-US" w:bidi="ar-SA" w:eastAsia="en-US"/>
      </w:rPr>
    </w:lvl>
    <w:lvl w:ilvl="3" w:tplc="AD3C4734">
      <w:start w:val="1"/>
      <w:numFmt w:val="bullet"/>
      <w:lvlText w:val="•"/>
      <w:lvlJc w:val="left"/>
      <w:pPr>
        <w:ind w:left="3466" w:hanging="360"/>
      </w:pPr>
      <w:rPr>
        <w:lang w:val="en-US" w:bidi="ar-SA" w:eastAsia="en-US"/>
      </w:rPr>
    </w:lvl>
    <w:lvl w:ilvl="4" w:tplc="0FA80522">
      <w:start w:val="1"/>
      <w:numFmt w:val="bullet"/>
      <w:lvlText w:val="•"/>
      <w:lvlJc w:val="left"/>
      <w:pPr>
        <w:ind w:left="4348" w:hanging="360"/>
      </w:pPr>
      <w:rPr>
        <w:lang w:val="en-US" w:bidi="ar-SA" w:eastAsia="en-US"/>
      </w:rPr>
    </w:lvl>
    <w:lvl w:ilvl="5" w:tplc="42C02456">
      <w:start w:val="1"/>
      <w:numFmt w:val="bullet"/>
      <w:lvlText w:val="•"/>
      <w:lvlJc w:val="left"/>
      <w:pPr>
        <w:ind w:left="5230" w:hanging="360"/>
      </w:pPr>
      <w:rPr>
        <w:lang w:val="en-US" w:bidi="ar-SA" w:eastAsia="en-US"/>
      </w:rPr>
    </w:lvl>
    <w:lvl w:ilvl="6" w:tplc="7B9CB0C8">
      <w:start w:val="1"/>
      <w:numFmt w:val="bullet"/>
      <w:lvlText w:val="•"/>
      <w:lvlJc w:val="left"/>
      <w:pPr>
        <w:ind w:left="6112" w:hanging="360"/>
      </w:pPr>
      <w:rPr>
        <w:lang w:val="en-US" w:bidi="ar-SA" w:eastAsia="en-US"/>
      </w:rPr>
    </w:lvl>
    <w:lvl w:ilvl="7" w:tplc="700AA522">
      <w:start w:val="1"/>
      <w:numFmt w:val="bullet"/>
      <w:lvlText w:val="•"/>
      <w:lvlJc w:val="left"/>
      <w:pPr>
        <w:ind w:left="6994" w:hanging="360"/>
      </w:pPr>
      <w:rPr>
        <w:lang w:val="en-US" w:bidi="ar-SA" w:eastAsia="en-US"/>
      </w:rPr>
    </w:lvl>
    <w:lvl w:ilvl="8" w:tplc="B6D8108E">
      <w:start w:val="1"/>
      <w:numFmt w:val="bullet"/>
      <w:lvlText w:val="•"/>
      <w:lvlJc w:val="left"/>
      <w:pPr>
        <w:ind w:left="7876" w:hanging="360"/>
      </w:pPr>
      <w:rPr>
        <w:lang w:val="en-US" w:bidi="ar-SA" w:eastAsia="en-US"/>
      </w:rPr>
    </w:lvl>
  </w:abstractNum>
  <w:abstractNum w:abstractNumId="1">
    <w:nsid w:val="00000001"/>
    <w:multiLevelType w:val="hybridMultilevel"/>
    <w:tmpl w:val="E7ECCF5E"/>
    <w:lvl w:ilvl="0" w:tplc="E00A58F0">
      <w:start w:val="1"/>
      <w:numFmt w:val="bullet"/>
      <w:lvlText w:val="•"/>
      <w:lvlJc w:val="left"/>
      <w:pPr>
        <w:ind w:left="822" w:hanging="360"/>
      </w:pPr>
      <w:rPr>
        <w:rFonts w:ascii="Times New Roman" w:cs="Times New Roman" w:eastAsia="Times New Roman" w:hAnsi="Times New Roman" w:hint="default"/>
        <w:w w:val="99"/>
        <w:sz w:val="20"/>
        <w:szCs w:val="20"/>
        <w:lang w:val="en-US" w:bidi="ar-SA" w:eastAsia="en-US"/>
      </w:rPr>
    </w:lvl>
    <w:lvl w:ilvl="1" w:tplc="84CE3548">
      <w:start w:val="1"/>
      <w:numFmt w:val="bullet"/>
      <w:lvlText w:val="•"/>
      <w:lvlJc w:val="left"/>
      <w:pPr>
        <w:ind w:left="1702" w:hanging="360"/>
      </w:pPr>
      <w:rPr>
        <w:lang w:val="en-US" w:bidi="ar-SA" w:eastAsia="en-US"/>
      </w:rPr>
    </w:lvl>
    <w:lvl w:ilvl="2" w:tplc="6F06927C">
      <w:start w:val="1"/>
      <w:numFmt w:val="bullet"/>
      <w:lvlText w:val="•"/>
      <w:lvlJc w:val="left"/>
      <w:pPr>
        <w:ind w:left="2584" w:hanging="360"/>
      </w:pPr>
      <w:rPr>
        <w:lang w:val="en-US" w:bidi="ar-SA" w:eastAsia="en-US"/>
      </w:rPr>
    </w:lvl>
    <w:lvl w:ilvl="3" w:tplc="0A1C2DAE">
      <w:start w:val="1"/>
      <w:numFmt w:val="bullet"/>
      <w:lvlText w:val="•"/>
      <w:lvlJc w:val="left"/>
      <w:pPr>
        <w:ind w:left="3466" w:hanging="360"/>
      </w:pPr>
      <w:rPr>
        <w:lang w:val="en-US" w:bidi="ar-SA" w:eastAsia="en-US"/>
      </w:rPr>
    </w:lvl>
    <w:lvl w:ilvl="4" w:tplc="DF3A42EA">
      <w:start w:val="1"/>
      <w:numFmt w:val="bullet"/>
      <w:lvlText w:val="•"/>
      <w:lvlJc w:val="left"/>
      <w:pPr>
        <w:ind w:left="4348" w:hanging="360"/>
      </w:pPr>
      <w:rPr>
        <w:lang w:val="en-US" w:bidi="ar-SA" w:eastAsia="en-US"/>
      </w:rPr>
    </w:lvl>
    <w:lvl w:ilvl="5" w:tplc="56AC5AF4">
      <w:start w:val="1"/>
      <w:numFmt w:val="bullet"/>
      <w:lvlText w:val="•"/>
      <w:lvlJc w:val="left"/>
      <w:pPr>
        <w:ind w:left="5230" w:hanging="360"/>
      </w:pPr>
      <w:rPr>
        <w:lang w:val="en-US" w:bidi="ar-SA" w:eastAsia="en-US"/>
      </w:rPr>
    </w:lvl>
    <w:lvl w:ilvl="6" w:tplc="D0028410">
      <w:start w:val="1"/>
      <w:numFmt w:val="bullet"/>
      <w:lvlText w:val="•"/>
      <w:lvlJc w:val="left"/>
      <w:pPr>
        <w:ind w:left="6112" w:hanging="360"/>
      </w:pPr>
      <w:rPr>
        <w:lang w:val="en-US" w:bidi="ar-SA" w:eastAsia="en-US"/>
      </w:rPr>
    </w:lvl>
    <w:lvl w:ilvl="7" w:tplc="FEFA85B2">
      <w:start w:val="1"/>
      <w:numFmt w:val="bullet"/>
      <w:lvlText w:val="•"/>
      <w:lvlJc w:val="left"/>
      <w:pPr>
        <w:ind w:left="6994" w:hanging="360"/>
      </w:pPr>
      <w:rPr>
        <w:lang w:val="en-US" w:bidi="ar-SA" w:eastAsia="en-US"/>
      </w:rPr>
    </w:lvl>
    <w:lvl w:ilvl="8" w:tplc="8536CF38">
      <w:start w:val="1"/>
      <w:numFmt w:val="bullet"/>
      <w:lvlText w:val="•"/>
      <w:lvlJc w:val="left"/>
      <w:pPr>
        <w:ind w:left="7876" w:hanging="360"/>
      </w:pPr>
      <w:rPr>
        <w:lang w:val="en-US" w:bidi="ar-SA" w:eastAsia="en-US"/>
      </w:rPr>
    </w:lvl>
  </w:abstractNum>
  <w:abstractNum w:abstractNumId="2">
    <w:nsid w:val="00000002"/>
    <w:multiLevelType w:val="hybridMultilevel"/>
    <w:tmpl w:val="38CE953A"/>
    <w:lvl w:ilvl="0" w:tplc="3DECE8A0">
      <w:start w:val="1"/>
      <w:numFmt w:val="bullet"/>
      <w:lvlText w:val="•"/>
      <w:lvlJc w:val="left"/>
      <w:pPr>
        <w:ind w:left="822" w:hanging="360"/>
      </w:pPr>
      <w:rPr>
        <w:rFonts w:ascii="Times New Roman" w:cs="Times New Roman" w:eastAsia="Times New Roman" w:hAnsi="Times New Roman" w:hint="default"/>
        <w:w w:val="99"/>
        <w:sz w:val="20"/>
        <w:szCs w:val="20"/>
        <w:lang w:val="en-US" w:bidi="ar-SA" w:eastAsia="en-US"/>
      </w:rPr>
    </w:lvl>
    <w:lvl w:ilvl="1" w:tplc="C73CF27C">
      <w:start w:val="1"/>
      <w:numFmt w:val="bullet"/>
      <w:lvlText w:val="•"/>
      <w:lvlJc w:val="left"/>
      <w:pPr>
        <w:ind w:left="1702" w:hanging="360"/>
      </w:pPr>
      <w:rPr>
        <w:lang w:val="en-US" w:bidi="ar-SA" w:eastAsia="en-US"/>
      </w:rPr>
    </w:lvl>
    <w:lvl w:ilvl="2" w:tplc="03948DE0">
      <w:start w:val="1"/>
      <w:numFmt w:val="bullet"/>
      <w:lvlText w:val="•"/>
      <w:lvlJc w:val="left"/>
      <w:pPr>
        <w:ind w:left="2584" w:hanging="360"/>
      </w:pPr>
      <w:rPr>
        <w:lang w:val="en-US" w:bidi="ar-SA" w:eastAsia="en-US"/>
      </w:rPr>
    </w:lvl>
    <w:lvl w:ilvl="3" w:tplc="5082F83E">
      <w:start w:val="1"/>
      <w:numFmt w:val="bullet"/>
      <w:lvlText w:val="•"/>
      <w:lvlJc w:val="left"/>
      <w:pPr>
        <w:ind w:left="3466" w:hanging="360"/>
      </w:pPr>
      <w:rPr>
        <w:lang w:val="en-US" w:bidi="ar-SA" w:eastAsia="en-US"/>
      </w:rPr>
    </w:lvl>
    <w:lvl w:ilvl="4" w:tplc="F83C9DAC">
      <w:start w:val="1"/>
      <w:numFmt w:val="bullet"/>
      <w:lvlText w:val="•"/>
      <w:lvlJc w:val="left"/>
      <w:pPr>
        <w:ind w:left="4348" w:hanging="360"/>
      </w:pPr>
      <w:rPr>
        <w:lang w:val="en-US" w:bidi="ar-SA" w:eastAsia="en-US"/>
      </w:rPr>
    </w:lvl>
    <w:lvl w:ilvl="5" w:tplc="426A391A">
      <w:start w:val="1"/>
      <w:numFmt w:val="bullet"/>
      <w:lvlText w:val="•"/>
      <w:lvlJc w:val="left"/>
      <w:pPr>
        <w:ind w:left="5230" w:hanging="360"/>
      </w:pPr>
      <w:rPr>
        <w:lang w:val="en-US" w:bidi="ar-SA" w:eastAsia="en-US"/>
      </w:rPr>
    </w:lvl>
    <w:lvl w:ilvl="6" w:tplc="1564F6BA">
      <w:start w:val="1"/>
      <w:numFmt w:val="bullet"/>
      <w:lvlText w:val="•"/>
      <w:lvlJc w:val="left"/>
      <w:pPr>
        <w:ind w:left="6112" w:hanging="360"/>
      </w:pPr>
      <w:rPr>
        <w:lang w:val="en-US" w:bidi="ar-SA" w:eastAsia="en-US"/>
      </w:rPr>
    </w:lvl>
    <w:lvl w:ilvl="7" w:tplc="0172CF00">
      <w:start w:val="1"/>
      <w:numFmt w:val="bullet"/>
      <w:lvlText w:val="•"/>
      <w:lvlJc w:val="left"/>
      <w:pPr>
        <w:ind w:left="6994" w:hanging="360"/>
      </w:pPr>
      <w:rPr>
        <w:lang w:val="en-US" w:bidi="ar-SA" w:eastAsia="en-US"/>
      </w:rPr>
    </w:lvl>
    <w:lvl w:ilvl="8" w:tplc="D1740C72">
      <w:start w:val="1"/>
      <w:numFmt w:val="bullet"/>
      <w:lvlText w:val="•"/>
      <w:lvlJc w:val="left"/>
      <w:pPr>
        <w:ind w:left="7876" w:hanging="360"/>
      </w:pPr>
      <w:rPr>
        <w:lang w:val="en-US" w:bidi="ar-SA" w:eastAsia="en-US"/>
      </w:rPr>
    </w:lvl>
  </w:abstractNum>
  <w:num w:numId="1">
    <w:abstractNumId w:val="1"/>
  </w:num>
  <w:num w:numId="2">
    <w:abstractNumId w:val="2"/>
  </w:num>
  <w:num w:numId="3">
    <w:abstractNumId w:val="1"/>
  </w:num>
  <w:num w:numId="4">
    <w:abstractNumId w:val="0"/>
  </w:num>
  <w:num w:numId="5">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8"/>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Calibri" w:hAnsi="Calibri"/>
        <w:sz w:val="22"/>
        <w:szCs w:val="22"/>
        <w:lang w:val="en-IN" w:bidi="ta-IN" w:eastAsia="en-US"/>
      </w:rPr>
    </w:rPrDefault>
    <w:pPrDefault>
      <w:pPr>
        <w:spacing w:after="200" w:lineRule="auto" w:line="276"/>
      </w:pPr>
    </w:pPrDefault>
  </w:docDefaults>
  <w:style w:type="paragraph" w:default="1" w:styleId="style0">
    <w:name w:val="Normal"/>
    <w:next w:val="style0"/>
    <w:qFormat/>
    <w:pPr/>
  </w:style>
  <w:style w:type="paragraph" w:styleId="style1">
    <w:name w:val="heading 1"/>
    <w:basedOn w:val="style0"/>
    <w:next w:val="style0"/>
    <w:link w:val="style4099"/>
    <w:qFormat/>
    <w:uiPriority w:val="1"/>
    <w:pPr>
      <w:keepNext/>
      <w:keepLines/>
      <w:spacing w:before="480" w:after="0"/>
      <w:outlineLvl w:val="0"/>
    </w:pPr>
    <w:rPr>
      <w:rFonts w:ascii="Cambria" w:cs="Latha" w:eastAsia="宋体" w:hAnsi="Cambria"/>
      <w:b/>
      <w:bCs/>
      <w:color w:val="365f91"/>
      <w:sz w:val="28"/>
      <w:szCs w:val="28"/>
    </w:rPr>
  </w:style>
  <w:style w:type="paragraph" w:styleId="style2">
    <w:name w:val="heading 2"/>
    <w:basedOn w:val="style0"/>
    <w:next w:val="style2"/>
    <w:link w:val="style4101"/>
    <w:qFormat/>
    <w:uiPriority w:val="1"/>
    <w:pPr>
      <w:widowControl w:val="false"/>
      <w:autoSpaceDE w:val="false"/>
      <w:autoSpaceDN w:val="false"/>
      <w:spacing w:after="0" w:lineRule="auto" w:line="240"/>
      <w:ind w:left="101"/>
      <w:outlineLvl w:val="1"/>
    </w:pPr>
    <w:rPr>
      <w:rFonts w:ascii="Times New Roman" w:cs="Times New Roman" w:eastAsia="Times New Roman" w:hAnsi="Times New Roman"/>
      <w:b/>
      <w:bCs/>
      <w:i/>
      <w:iCs/>
      <w:sz w:val="24"/>
      <w:szCs w:val="24"/>
      <w:lang w:val="en-US" w:bidi="ar-SA"/>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513"/>
        <w:tab w:val="right" w:leader="none" w:pos="9026"/>
      </w:tabs>
      <w:spacing w:after="0" w:lineRule="auto" w:line="240"/>
    </w:pPr>
    <w:rPr/>
  </w:style>
  <w:style w:type="character" w:customStyle="1" w:styleId="style4097">
    <w:name w:val="Header Char_6fe1830d-e097-4dbe-a504-9c08b675caff"/>
    <w:basedOn w:val="style65"/>
    <w:next w:val="style4097"/>
    <w:link w:val="style31"/>
    <w:uiPriority w:val="99"/>
  </w:style>
  <w:style w:type="paragraph" w:styleId="style32">
    <w:name w:val="footer"/>
    <w:basedOn w:val="style0"/>
    <w:next w:val="style32"/>
    <w:link w:val="style4098"/>
    <w:uiPriority w:val="99"/>
    <w:pPr>
      <w:tabs>
        <w:tab w:val="center" w:leader="none" w:pos="4513"/>
        <w:tab w:val="right" w:leader="none" w:pos="9026"/>
      </w:tabs>
      <w:spacing w:after="0" w:lineRule="auto" w:line="240"/>
    </w:pPr>
    <w:rPr/>
  </w:style>
  <w:style w:type="character" w:customStyle="1" w:styleId="style4098">
    <w:name w:val="Footer Char_49331695-f840-4233-84f9-e74e15490f7d"/>
    <w:basedOn w:val="style65"/>
    <w:next w:val="style4098"/>
    <w:link w:val="style32"/>
    <w:uiPriority w:val="99"/>
  </w:style>
  <w:style w:type="character" w:customStyle="1" w:styleId="style4099">
    <w:name w:val="Heading 1 Char_e3099282-cfc9-4121-89d8-46f8aed82ae5"/>
    <w:basedOn w:val="style65"/>
    <w:next w:val="style4099"/>
    <w:link w:val="style1"/>
    <w:uiPriority w:val="1"/>
    <w:rPr>
      <w:rFonts w:ascii="Cambria" w:cs="Latha" w:eastAsia="宋体" w:hAnsi="Cambria"/>
      <w:b/>
      <w:bCs/>
      <w:color w:val="365f91"/>
      <w:sz w:val="28"/>
      <w:szCs w:val="28"/>
    </w:rPr>
  </w:style>
  <w:style w:type="paragraph" w:styleId="style153">
    <w:name w:val="Balloon Text"/>
    <w:basedOn w:val="style0"/>
    <w:next w:val="style153"/>
    <w:link w:val="style4100"/>
    <w:uiPriority w:val="99"/>
    <w:pPr>
      <w:spacing w:after="0" w:lineRule="auto" w:line="240"/>
    </w:pPr>
    <w:rPr>
      <w:rFonts w:ascii="Tahoma" w:cs="Tahoma" w:hAnsi="Tahoma"/>
      <w:sz w:val="16"/>
      <w:szCs w:val="16"/>
    </w:rPr>
  </w:style>
  <w:style w:type="character" w:customStyle="1" w:styleId="style4100">
    <w:name w:val="Balloon Text Char"/>
    <w:basedOn w:val="style65"/>
    <w:next w:val="style4100"/>
    <w:link w:val="style153"/>
    <w:uiPriority w:val="99"/>
    <w:rPr>
      <w:rFonts w:ascii="Tahoma" w:cs="Tahoma" w:hAnsi="Tahoma"/>
      <w:sz w:val="16"/>
      <w:szCs w:val="16"/>
    </w:rPr>
  </w:style>
  <w:style w:type="character" w:customStyle="1" w:styleId="style4101">
    <w:name w:val="Heading 2 Char_3f45d65b-782b-4067-9aba-af658b4e7300"/>
    <w:basedOn w:val="style65"/>
    <w:next w:val="style4101"/>
    <w:link w:val="style2"/>
    <w:uiPriority w:val="1"/>
    <w:rPr>
      <w:rFonts w:ascii="Times New Roman" w:cs="Times New Roman" w:eastAsia="Times New Roman" w:hAnsi="Times New Roman"/>
      <w:b/>
      <w:bCs/>
      <w:i/>
      <w:iCs/>
      <w:sz w:val="24"/>
      <w:szCs w:val="24"/>
      <w:lang w:val="en-US" w:bidi="ar-SA"/>
    </w:rPr>
  </w:style>
  <w:style w:type="paragraph" w:styleId="style66">
    <w:name w:val="Body Text"/>
    <w:basedOn w:val="style0"/>
    <w:next w:val="style66"/>
    <w:link w:val="style4102"/>
    <w:qFormat/>
    <w:uiPriority w:val="1"/>
    <w:pPr>
      <w:widowControl w:val="false"/>
      <w:autoSpaceDE w:val="false"/>
      <w:autoSpaceDN w:val="false"/>
      <w:spacing w:after="0" w:lineRule="auto" w:line="240"/>
    </w:pPr>
    <w:rPr>
      <w:rFonts w:ascii="Times New Roman" w:cs="Times New Roman" w:eastAsia="Times New Roman" w:hAnsi="Times New Roman"/>
      <w:sz w:val="24"/>
      <w:szCs w:val="24"/>
      <w:lang w:val="en-US" w:bidi="ar-SA"/>
    </w:rPr>
  </w:style>
  <w:style w:type="character" w:customStyle="1" w:styleId="style4102">
    <w:name w:val="Body Text Char"/>
    <w:basedOn w:val="style65"/>
    <w:next w:val="style4102"/>
    <w:link w:val="style66"/>
    <w:uiPriority w:val="1"/>
    <w:rPr>
      <w:rFonts w:ascii="Times New Roman" w:cs="Times New Roman" w:eastAsia="Times New Roman" w:hAnsi="Times New Roman"/>
      <w:sz w:val="24"/>
      <w:szCs w:val="24"/>
      <w:lang w:val="en-US" w:bidi="ar-SA"/>
    </w:rPr>
  </w:style>
  <w:style w:type="paragraph" w:styleId="style179">
    <w:name w:val="List Paragraph"/>
    <w:basedOn w:val="style0"/>
    <w:next w:val="style179"/>
    <w:qFormat/>
    <w:uiPriority w:val="1"/>
    <w:pPr>
      <w:widowControl w:val="false"/>
      <w:autoSpaceDE w:val="false"/>
      <w:autoSpaceDN w:val="false"/>
      <w:spacing w:after="0" w:lineRule="auto" w:line="240"/>
      <w:ind w:left="822" w:hanging="360"/>
    </w:pPr>
    <w:rPr>
      <w:rFonts w:ascii="Times New Roman" w:cs="Times New Roman" w:eastAsia="Times New Roman" w:hAnsi="Times New Roman"/>
      <w:lang w:val="en-US" w:bidi="ar-SA"/>
    </w:rPr>
  </w:style>
  <w:style w:type="paragraph" w:styleId="style62">
    <w:name w:val="Title"/>
    <w:basedOn w:val="style0"/>
    <w:next w:val="style62"/>
    <w:link w:val="style4103"/>
    <w:qFormat/>
    <w:uiPriority w:val="1"/>
    <w:pPr>
      <w:widowControl w:val="false"/>
      <w:autoSpaceDE w:val="false"/>
      <w:autoSpaceDN w:val="false"/>
      <w:spacing w:before="71" w:after="0" w:lineRule="auto" w:line="240"/>
      <w:ind w:left="82" w:right="159"/>
      <w:jc w:val="center"/>
    </w:pPr>
    <w:rPr>
      <w:rFonts w:ascii="Times New Roman" w:cs="Times New Roman" w:eastAsia="Times New Roman" w:hAnsi="Times New Roman"/>
      <w:b/>
      <w:bCs/>
      <w:sz w:val="28"/>
      <w:szCs w:val="28"/>
      <w:lang w:val="en-US" w:bidi="ar-SA"/>
    </w:rPr>
  </w:style>
  <w:style w:type="character" w:customStyle="1" w:styleId="style4103">
    <w:name w:val="Title Char_b9da32e4-7c88-40a9-a2e2-b5a72e0ad366"/>
    <w:basedOn w:val="style65"/>
    <w:next w:val="style4103"/>
    <w:link w:val="style62"/>
    <w:uiPriority w:val="1"/>
    <w:rPr>
      <w:rFonts w:ascii="Times New Roman" w:cs="Times New Roman" w:eastAsia="Times New Roman" w:hAnsi="Times New Roman"/>
      <w:b/>
      <w:bCs/>
      <w:sz w:val="28"/>
      <w:szCs w:val="28"/>
      <w:lang w:val="en-US" w:bidi="ar-SA"/>
    </w:rPr>
  </w:style>
  <w:style w:type="paragraph" w:customStyle="1" w:styleId="style4104">
    <w:name w:val="Table Paragraph"/>
    <w:basedOn w:val="style0"/>
    <w:next w:val="style4104"/>
    <w:qFormat/>
    <w:uiPriority w:val="1"/>
    <w:pPr>
      <w:widowControl w:val="false"/>
      <w:autoSpaceDE w:val="false"/>
      <w:autoSpaceDN w:val="false"/>
      <w:spacing w:after="0" w:lineRule="auto" w:line="240"/>
    </w:pPr>
    <w:rPr>
      <w:rFonts w:ascii="Times New Roman" w:cs="Times New Roman" w:eastAsia="Times New Roman" w:hAnsi="Times New Roman"/>
      <w:lang w:val="en-US" w:bidi="ar-SA"/>
    </w:rPr>
  </w:style>
  <w:style w:type="character" w:styleId="style85">
    <w:name w:val="Hyperlink"/>
    <w:basedOn w:val="style65"/>
    <w:next w:val="style85"/>
    <w:uiPriority w:val="99"/>
    <w:rPr>
      <w:color w:val="0000ff"/>
      <w:u w:val="single"/>
    </w:rPr>
  </w:style>
  <w:style w:type="character" w:styleId="style86">
    <w:name w:val="FollowedHyperlink"/>
    <w:basedOn w:val="style65"/>
    <w:next w:val="style86"/>
    <w:uiPriority w:val="99"/>
    <w:rPr>
      <w:color w:val="800080"/>
      <w:u w:val="single"/>
    </w:rPr>
  </w:style>
</w:styles>
</file>

<file path=word/_rels/document.xml.rels><?xml version="1.0" encoding="UTF-8"?>
<Relationships xmlns="http://schemas.openxmlformats.org/package/2006/relationships"><Relationship Id="rId40" Type="http://schemas.openxmlformats.org/officeDocument/2006/relationships/image" Target="media/image35.jpeg"/><Relationship Id="rId42" Type="http://schemas.openxmlformats.org/officeDocument/2006/relationships/image" Target="media/image37.jpeg"/><Relationship Id="rId41" Type="http://schemas.openxmlformats.org/officeDocument/2006/relationships/image" Target="media/image36.jpeg"/><Relationship Id="rId44" Type="http://schemas.openxmlformats.org/officeDocument/2006/relationships/image" Target="media/image39.jpeg"/><Relationship Id="rId43" Type="http://schemas.openxmlformats.org/officeDocument/2006/relationships/image" Target="media/image38.jpeg"/><Relationship Id="rId46" Type="http://schemas.openxmlformats.org/officeDocument/2006/relationships/image" Target="media/image41.jpeg"/><Relationship Id="rId45" Type="http://schemas.openxmlformats.org/officeDocument/2006/relationships/image" Target="media/image40.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2.jpeg"/><Relationship Id="rId9" Type="http://schemas.openxmlformats.org/officeDocument/2006/relationships/image" Target="media/image3.png"/><Relationship Id="rId48" Type="http://schemas.openxmlformats.org/officeDocument/2006/relationships/header" Target="header2.xml"/><Relationship Id="rId47" Type="http://schemas.openxmlformats.org/officeDocument/2006/relationships/header" Target="header1.xml"/><Relationship Id="rId49" Type="http://schemas.openxmlformats.org/officeDocument/2006/relationships/footer" Target="footer3.xml"/><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31" Type="http://schemas.openxmlformats.org/officeDocument/2006/relationships/image" Target="media/image26.jpeg"/><Relationship Id="rId30" Type="http://schemas.openxmlformats.org/officeDocument/2006/relationships/image" Target="media/image25.jpeg"/><Relationship Id="rId33" Type="http://schemas.openxmlformats.org/officeDocument/2006/relationships/image" Target="media/image28.jpeg"/><Relationship Id="rId32" Type="http://schemas.openxmlformats.org/officeDocument/2006/relationships/image" Target="media/image27.jpeg"/><Relationship Id="rId35" Type="http://schemas.openxmlformats.org/officeDocument/2006/relationships/image" Target="media/image30.jpeg"/><Relationship Id="rId34" Type="http://schemas.openxmlformats.org/officeDocument/2006/relationships/image" Target="media/image29.jpeg"/><Relationship Id="rId37" Type="http://schemas.openxmlformats.org/officeDocument/2006/relationships/image" Target="media/image32.jpeg"/><Relationship Id="rId36" Type="http://schemas.openxmlformats.org/officeDocument/2006/relationships/image" Target="media/image31.jpeg"/><Relationship Id="rId39" Type="http://schemas.openxmlformats.org/officeDocument/2006/relationships/image" Target="media/image34.jpeg"/><Relationship Id="rId38" Type="http://schemas.openxmlformats.org/officeDocument/2006/relationships/image" Target="media/image33.jpeg"/><Relationship Id="rId20" Type="http://schemas.openxmlformats.org/officeDocument/2006/relationships/image" Target="media/image15.jpeg"/><Relationship Id="rId22" Type="http://schemas.openxmlformats.org/officeDocument/2006/relationships/image" Target="media/image17.jpeg"/><Relationship Id="rId21" Type="http://schemas.openxmlformats.org/officeDocument/2006/relationships/image" Target="media/image16.jpeg"/><Relationship Id="rId24" Type="http://schemas.openxmlformats.org/officeDocument/2006/relationships/image" Target="media/image19.jpeg"/><Relationship Id="rId23" Type="http://schemas.openxmlformats.org/officeDocument/2006/relationships/image" Target="media/image18.jpeg"/><Relationship Id="rId26" Type="http://schemas.openxmlformats.org/officeDocument/2006/relationships/image" Target="media/image21.jpeg"/><Relationship Id="rId25" Type="http://schemas.openxmlformats.org/officeDocument/2006/relationships/image" Target="media/image20.jpeg"/><Relationship Id="rId28" Type="http://schemas.openxmlformats.org/officeDocument/2006/relationships/image" Target="media/image23.jpeg"/><Relationship Id="rId27" Type="http://schemas.openxmlformats.org/officeDocument/2006/relationships/image" Target="media/image22.jpeg"/><Relationship Id="rId29" Type="http://schemas.openxmlformats.org/officeDocument/2006/relationships/image" Target="media/image24.jpeg"/><Relationship Id="rId51" Type="http://schemas.openxmlformats.org/officeDocument/2006/relationships/header" Target="header5.xml"/><Relationship Id="rId50" Type="http://schemas.openxmlformats.org/officeDocument/2006/relationships/footer" Target="footer4.xml"/><Relationship Id="rId53" Type="http://schemas.openxmlformats.org/officeDocument/2006/relationships/fontTable" Target="fontTable.xml"/><Relationship Id="rId52" Type="http://schemas.openxmlformats.org/officeDocument/2006/relationships/styles" Target="styles.xml"/><Relationship Id="rId11" Type="http://schemas.openxmlformats.org/officeDocument/2006/relationships/image" Target="media/image5.png"/><Relationship Id="rId55" Type="http://schemas.openxmlformats.org/officeDocument/2006/relationships/theme" Target="theme/theme1.xml"/><Relationship Id="rId10" Type="http://schemas.openxmlformats.org/officeDocument/2006/relationships/image" Target="media/image4.png"/><Relationship Id="rId54" Type="http://schemas.openxmlformats.org/officeDocument/2006/relationships/settings" Target="settings.xml"/><Relationship Id="rId13" Type="http://schemas.openxmlformats.org/officeDocument/2006/relationships/image" Target="media/image8.jpeg"/><Relationship Id="rId12" Type="http://schemas.openxmlformats.org/officeDocument/2006/relationships/image" Target="media/image7.jpeg"/><Relationship Id="rId15" Type="http://schemas.openxmlformats.org/officeDocument/2006/relationships/image" Target="media/image10.jpeg"/><Relationship Id="rId14" Type="http://schemas.openxmlformats.org/officeDocument/2006/relationships/image" Target="media/image9.jpeg"/><Relationship Id="rId17" Type="http://schemas.openxmlformats.org/officeDocument/2006/relationships/image" Target="media/image12.jpeg"/><Relationship Id="rId16" Type="http://schemas.openxmlformats.org/officeDocument/2006/relationships/image" Target="media/image11.jpeg"/><Relationship Id="rId19" Type="http://schemas.openxmlformats.org/officeDocument/2006/relationships/image" Target="media/image14.jpeg"/><Relationship Id="rId18"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Words>4800</Words>
  <Pages>1</Pages>
  <Characters>27346</Characters>
  <Application>WPS Office</Application>
  <DocSecurity>0</DocSecurity>
  <Paragraphs>447</Paragraphs>
  <ScaleCrop>false</ScaleCrop>
  <LinksUpToDate>false</LinksUpToDate>
  <CharactersWithSpaces>31950</CharactersWithSpaces>
  <SharedDoc>false</SharedDoc>
  <HyperlinksChanged>false</HyperlinksChanged>
  <AppVersion>14.000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2023-11-01T07:03:00Z</dcterms:created>
  <dc:creator>MAMSE CSE</dc:creator>
  <lastModifiedBy>CPH2185</lastModifiedBy>
  <dcterms:modified xsi:type="dcterms:W3CDTF">2023-11-01T10:07:14Z</dcterms:modified>
  <revision>4</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f230ac0470cd4a6cb13422b18115d9aa</vt:lpwstr>
  </property>
</Properties>
</file>