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rFonts w:ascii="Calibri" w:cs="Calibri" w:eastAsia="Calibri" w:hAnsi="Calibri"/>
          <w:b/>
          <w:bCs/>
          <w:color w:val="F2C419"/>
          <w:sz w:val="18"/>
          <w:szCs w:val="18"/>
        </w:rPr>
        <w:t xml:space="preserve">PROPUESTA COMERCIAL · SPRAI</w:t>
      </w:r>
    </w:p>
    <w:p>
      <w:pPr>
        <w:spacing w:after="720"/>
        <w:jc w:val="right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Confidencial &amp; Exclusiva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4D2A"/>
          <w:sz w:val="60"/>
          <w:szCs w:val="60"/>
        </w:rPr>
        <w:t xml:space="preserve">DeepAgro®</w:t>
      </w:r>
    </w:p>
    <w:p>
      <w:pPr>
        <w:pBdr>
          <w:bottom w:val="single" w:color="F2C419" w:sz="12" w:space="4"/>
        </w:pBdr>
        <w:spacing w:after="144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1A"/>
          <w:sz w:val="96"/>
          <w:szCs w:val="96"/>
        </w:rPr>
        <w:t xml:space="preserve">Propuesta</w:t>
      </w:r>
    </w:p>
    <w:p>
      <w:pPr>
        <w:spacing w:after="720"/>
      </w:pPr>
      <w:r>
        <w:rPr>
          <w:rFonts w:ascii="Calibri" w:cs="Calibri" w:eastAsia="Calibri" w:hAnsi="Calibri"/>
          <w:b/>
          <w:bCs/>
          <w:color w:val="1D8649"/>
          <w:sz w:val="96"/>
          <w:szCs w:val="96"/>
        </w:rPr>
        <w:t xml:space="preserve">Comercial.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8649"/>
                <w:sz w:val="18"/>
                <w:szCs w:val="18"/>
              </w:rPr>
              <w:t xml:space="preserve">DE</w:t>
            </w:r>
          </w:p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DeepAgro®</w:t>
            </w:r>
          </w:p>
        </w:tc>
        <w:tc>
          <w:tcPr>
            <w:tcW w:type="dxa" w:w="31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8649"/>
                <w:sz w:val="18"/>
                <w:szCs w:val="18"/>
              </w:rPr>
              <w:t xml:space="preserve">PARA</w:t>
            </w:r>
          </w:p>
          <w:p>
            <w:pPr>
              <w:spacing w:after="40" w:before="0" w:line="3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8649"/>
                <w:sz w:val="22"/>
                <w:szCs w:val="22"/>
                <w:shd w:fill="FFF59D" w:val="clear"/>
              </w:rPr>
              <w:t xml:space="preserve">[NOMBRE DEL CLIENTE]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Vía: </w:t>
            </w:r>
            <w:r>
              <w:rPr>
                <w:rFonts w:ascii="Calibri" w:cs="Calibri" w:eastAsia="Calibri" w:hAnsi="Calibri"/>
                <w:i/>
                <w:iCs/>
                <w:color w:val="1D8649"/>
                <w:sz w:val="20"/>
                <w:szCs w:val="20"/>
              </w:rPr>
              <w:t xml:space="preserve">[Distribuidor — borrar línea si no aplica]</w:t>
            </w:r>
          </w:p>
        </w:tc>
        <w:tc>
          <w:tcPr>
            <w:tcW w:type="dxa" w:w="31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8649"/>
                <w:sz w:val="18"/>
                <w:szCs w:val="18"/>
              </w:rPr>
              <w:t xml:space="preserve">MODALIDAD</w:t>
            </w:r>
          </w:p>
          <w:p>
            <w:pPr>
              <w:spacing w:after="120" w:before="0" w:line="3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8649"/>
                <w:sz w:val="22"/>
                <w:szCs w:val="22"/>
                <w:shd w:fill="FFF59D" w:val="clear"/>
              </w:rPr>
              <w:t xml:space="preserve">[CLIENTE FINAL / DISTRIBUIDOR]</w:t>
            </w:r>
          </w:p>
        </w:tc>
      </w:tr>
    </w:tbl>
    <w:p>
      <w:pPr>
        <w:spacing w:after="480"/>
      </w:pPr>
      <w:r>
        <w:t xml:space="preserve"/>
      </w:r>
    </w:p>
    <w:p>
      <w:pPr>
        <w:pBdr>
          <w:left w:val="single" w:color="F2C419" w:sz="18" w:space="12"/>
        </w:pBdr>
        <w:spacing w:after="480" w:line="360"/>
        <w:ind w:left="36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El valor de una empresa no está dado solamente por los ingresos que genera, sino también por las personas que hacen que esto pase.</w:t>
      </w:r>
    </w:p>
    <w:p>
      <w:pPr>
        <w:pBdr>
          <w:top w:val="single" w:color="E5E5E5" w:sz="6" w:space="6"/>
        </w:pBdr>
        <w:spacing w:after="0" w:before="7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2C419"/>
                <w:sz w:val="18"/>
                <w:szCs w:val="18"/>
              </w:rPr>
              <w:t xml:space="preserve">VALIDEZ</w:t>
            </w:r>
          </w:p>
          <w:p>
            <w:pPr>
              <w:spacing w:after="120" w:before="0" w:line="3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8649"/>
                <w:sz w:val="22"/>
                <w:szCs w:val="22"/>
                <w:shd w:fill="FFF59D" w:val="clear"/>
              </w:rPr>
              <w:t xml:space="preserve">[FECHA VALIDEZ]</w:t>
            </w:r>
          </w:p>
        </w:tc>
        <w:tc>
          <w:tcPr>
            <w:tcW w:type="dxa" w:w="468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ID: </w:t>
            </w:r>
            <w:r>
              <w:rPr>
                <w:rFonts w:ascii="Calibri" w:cs="Calibri" w:eastAsia="Calibri" w:hAnsi="Calibri"/>
                <w:b/>
                <w:bCs/>
                <w:color w:val="1D8649"/>
                <w:sz w:val="22"/>
                <w:szCs w:val="22"/>
              </w:rPr>
              <w:t xml:space="preserve">[DOC-2026-XXX]</w:t>
            </w:r>
          </w:p>
        </w:tc>
      </w:tr>
    </w:tbl>
    <w:p>
      <w:r>
        <w:br w:type="page"/>
      </w:r>
    </w:p>
    <w:p>
      <w:pPr>
        <w:shd w:fill="1D8649" w:val="clear"/>
        <w:spacing w:after="0" w:before="3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01  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OBJETIVO</w:t>
      </w:r>
    </w:p>
    <w:p>
      <w:pPr>
        <w:spacing w:after="240" w:before="360"/>
        <w:jc w:val="left"/>
      </w:pPr>
      <w:r>
        <w:rPr>
          <w:rFonts w:ascii="Calibri" w:cs="Calibri" w:eastAsia="Calibri" w:hAnsi="Calibri"/>
          <w:b/>
          <w:bCs/>
          <w:color w:val="0F4D2A"/>
          <w:sz w:val="48"/>
          <w:szCs w:val="48"/>
        </w:rPr>
        <w:t xml:space="preserve">Innovación en agricultura inteligente.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DeepAgro® está en pleno crecimiento y expandiendo el SprAI, su tecnología de aplicación selectiva basada en inteligencia artificial, ya validada en condiciones comerciales reales y en expansión en los principales mercados agrícolas.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SprAI es un sistema avanzado, basado en algoritmos exclusivos y visión artificial, que permite la detección de malezas sobre cultivos, alcanzando detecciones milimétricas en cualquier estadío. Esto permite aplicar herbicidas de forma eficiente y selectiva, con economías de hasta 70% en insumos, menor uso de agua, menos traslados de envases y mejor timing de control.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Con más de siete años de experiencia en campo y más de 90 pulverizadoras instaladas, DeepAgro combina ciencia, agronomía y un equipo técnico comprometido en ofrecer soporte cercano y personalizado.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8649"/>
                <w:sz w:val="56"/>
                <w:szCs w:val="56"/>
              </w:rPr>
              <w:t xml:space="preserve">70%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Ahorro en insumos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Reducción significativa en el uso de herbicidas</w:t>
            </w:r>
          </w:p>
        </w:tc>
        <w:tc>
          <w:tcPr>
            <w:tcW w:type="dxa" w:w="31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8649"/>
                <w:sz w:val="56"/>
                <w:szCs w:val="56"/>
              </w:rPr>
              <w:t xml:space="preserve">90+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Pulverizadoras instaladas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Equipos funcionando con éxito en campo</w:t>
            </w:r>
          </w:p>
        </w:tc>
        <w:tc>
          <w:tcPr>
            <w:tcW w:type="dxa" w:w="31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8649"/>
                <w:sz w:val="56"/>
                <w:szCs w:val="56"/>
              </w:rPr>
              <w:t xml:space="preserve">8+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Años de experiencia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Desarrollo y perfeccionamiento continuo</w:t>
            </w:r>
          </w:p>
        </w:tc>
      </w:tr>
    </w:tbl>
    <w:p>
      <w:r>
        <w:br w:type="page"/>
      </w:r>
    </w:p>
    <w:p>
      <w:pPr>
        <w:shd w:fill="1D8649" w:val="clear"/>
        <w:spacing w:after="0" w:before="3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02  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EQUIPO SPRAI</w:t>
      </w:r>
    </w:p>
    <w:p>
      <w:pPr>
        <w:spacing w:after="240" w:before="360"/>
        <w:jc w:val="left"/>
      </w:pPr>
      <w:r>
        <w:rPr>
          <w:rFonts w:ascii="Calibri" w:cs="Calibri" w:eastAsia="Calibri" w:hAnsi="Calibri"/>
          <w:b/>
          <w:bCs/>
          <w:color w:val="0F4D2A"/>
          <w:sz w:val="48"/>
          <w:szCs w:val="48"/>
        </w:rPr>
        <w:t xml:space="preserve">Composición del equipo SprAI.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Detalle técnico de los componentes que se instalan en la pulverizadora.</w:t>
      </w:r>
    </w:p>
    <w:p>
      <w:pPr>
        <w:spacing w:after="120" w:before="180"/>
      </w:pPr>
      <w:r>
        <w:rPr>
          <w:rFonts w:ascii="Calibri" w:cs="Calibri" w:eastAsia="Calibri" w:hAnsi="Calibri"/>
          <w:b/>
          <w:bCs/>
          <w:color w:val="1D8649"/>
          <w:sz w:val="26"/>
          <w:szCs w:val="26"/>
        </w:rPr>
        <w:t xml:space="preserve">Módulos SprAI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Un módulo cada 2 metros de barra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Soporte para boquillas a 40 cm con puntas Teejet 4003 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Válvula solenoide en cada antigoteo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Compensación Ramsey para control de presión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Soporte en acero inoxidable</w:t>
      </w:r>
    </w:p>
    <w:p>
      <w:pPr>
        <w:spacing w:after="120" w:before="180"/>
      </w:pPr>
      <w:r>
        <w:rPr>
          <w:rFonts w:ascii="Calibri" w:cs="Calibri" w:eastAsia="Calibri" w:hAnsi="Calibri"/>
          <w:b/>
          <w:bCs/>
          <w:color w:val="1D8649"/>
          <w:sz w:val="26"/>
          <w:szCs w:val="26"/>
        </w:rPr>
        <w:t xml:space="preserve">Sistema eléctrico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Instalación con cableado a la batería actual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Caja de potencia con fusible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Módulo de cabina para control</w:t>
      </w:r>
    </w:p>
    <w:p>
      <w:pPr>
        <w:spacing w:after="120" w:before="180"/>
      </w:pPr>
      <w:r>
        <w:rPr>
          <w:rFonts w:ascii="Calibri" w:cs="Calibri" w:eastAsia="Calibri" w:hAnsi="Calibri"/>
          <w:b/>
          <w:bCs/>
          <w:color w:val="1D8649"/>
          <w:sz w:val="26"/>
          <w:szCs w:val="26"/>
        </w:rPr>
        <w:t xml:space="preserve">Sistema de iluminación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Luces LED para aplicación nocturna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Un faro cada metro de barra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Optimización para trabajo 24/7</w:t>
      </w:r>
    </w:p>
    <w:p>
      <w:pPr>
        <w:spacing w:after="120" w:before="180"/>
      </w:pPr>
      <w:r>
        <w:rPr>
          <w:rFonts w:ascii="Calibri" w:cs="Calibri" w:eastAsia="Calibri" w:hAnsi="Calibri"/>
          <w:b/>
          <w:bCs/>
          <w:color w:val="1D8649"/>
          <w:sz w:val="26"/>
          <w:szCs w:val="26"/>
        </w:rPr>
        <w:t xml:space="preserve">Servicios incluidos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Instalación completa y entrenamiento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Configuración en campo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Garantía de fábrica por 12 meses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Soporte técnico remoto y presencial</w:t>
      </w:r>
    </w:p>
    <w:p>
      <w:r>
        <w:br w:type="page"/>
      </w:r>
    </w:p>
    <w:p>
      <w:pPr>
        <w:shd w:fill="1D8649" w:val="clear"/>
        <w:spacing w:after="0" w:before="3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03  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PRECIOS</w:t>
      </w:r>
    </w:p>
    <w:p>
      <w:pPr>
        <w:spacing w:after="240" w:before="360"/>
        <w:jc w:val="left"/>
      </w:pPr>
      <w:r>
        <w:rPr>
          <w:rFonts w:ascii="Calibri" w:cs="Calibri" w:eastAsia="Calibri" w:hAnsi="Calibri"/>
          <w:b/>
          <w:bCs/>
          <w:color w:val="0F4D2A"/>
          <w:sz w:val="48"/>
          <w:szCs w:val="48"/>
        </w:rPr>
        <w:t xml:space="preserve">Precios por metro.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Modelo SMART: incluye el hardware completo, software base de barbecho con licencia sin vencimiento, instalación y puesta en marcha. Las licencias por cultivo son anuales y opcionales.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33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MODELO SMART</w:t>
            </w:r>
          </w:p>
        </w:tc>
      </w:tr>
      <w:tr>
        <w:tc>
          <w:tcPr>
            <w:tcW w:type="dxa" w:w="6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Precio por metro de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LISTA</w:t>
            </w:r>
          </w:p>
        </w:tc>
        <w:tc>
          <w:tcPr>
            <w:tcW w:type="dxa" w:w="33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USD </w:t>
            </w:r>
            <w:r>
              <w:rPr>
                <w:rFonts w:ascii="Calibri" w:cs="Calibri" w:eastAsia="Calibri" w:hAnsi="Calibri"/>
                <w:b/>
                <w:bCs/>
                <w:color w:val="1D8649"/>
                <w:sz w:val="22"/>
                <w:szCs w:val="22"/>
                <w:shd w:fill="FFF59D" w:val="clear"/>
              </w:rPr>
              <w:t xml:space="preserve">[4.000]</w:t>
            </w:r>
          </w:p>
        </w:tc>
      </w:tr>
      <w:tr>
        <w:tc>
          <w:tcPr>
            <w:tcW w:type="dxa" w:w="6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Adicional por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doble tanque</w:t>
            </w:r>
          </w:p>
        </w:tc>
        <w:tc>
          <w:tcPr>
            <w:tcW w:type="dxa" w:w="33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USD </w:t>
            </w:r>
            <w:r>
              <w:rPr>
                <w:rFonts w:ascii="Calibri" w:cs="Calibri" w:eastAsia="Calibri" w:hAnsi="Calibri"/>
                <w:b/>
                <w:bCs/>
                <w:color w:val="1D8649"/>
                <w:sz w:val="22"/>
                <w:szCs w:val="22"/>
                <w:shd w:fill="FFF59D" w:val="clear"/>
              </w:rPr>
              <w:t xml:space="preserve">[450]</w:t>
            </w:r>
          </w:p>
        </w:tc>
      </w:tr>
      <w:tr>
        <w:tc>
          <w:tcPr>
            <w:tcW w:type="dxa" w:w="6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DF3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Bonificación cliente</w:t>
            </w:r>
          </w:p>
        </w:tc>
        <w:tc>
          <w:tcPr>
            <w:tcW w:type="dxa" w:w="33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DF3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−USD </w:t>
            </w:r>
            <w:r>
              <w:rPr>
                <w:rFonts w:ascii="Calibri" w:cs="Calibri" w:eastAsia="Calibri" w:hAnsi="Calibri"/>
                <w:b/>
                <w:bCs/>
                <w:color w:val="1D8649"/>
                <w:sz w:val="22"/>
                <w:szCs w:val="22"/>
                <w:shd w:fill="FFF59D" w:val="clear"/>
              </w:rPr>
              <w:t xml:space="preserve">[750]</w:t>
            </w:r>
          </w:p>
        </w:tc>
      </w:tr>
      <w:tr>
        <w:tc>
          <w:tcPr>
            <w:tcW w:type="dxa" w:w="6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Licencias incluidas</w:t>
            </w:r>
          </w:p>
        </w:tc>
        <w:tc>
          <w:tcPr>
            <w:tcW w:type="dxa" w:w="33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Barbecho (sin vencimiento)</w:t>
            </w:r>
          </w:p>
        </w:tc>
      </w:tr>
      <w:tr>
        <w:tc>
          <w:tcPr>
            <w:tcW w:type="dxa" w:w="6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Subtotal por metro</w:t>
            </w:r>
          </w:p>
        </w:tc>
        <w:tc>
          <w:tcPr>
            <w:tcW w:type="dxa" w:w="33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USD </w:t>
            </w:r>
            <w:r>
              <w:rPr>
                <w:rFonts w:ascii="Calibri" w:cs="Calibri" w:eastAsia="Calibri" w:hAnsi="Calibri"/>
                <w:b/>
                <w:bCs/>
                <w:color w:val="1D8649"/>
                <w:sz w:val="22"/>
                <w:szCs w:val="22"/>
                <w:shd w:fill="FFF59D" w:val="clear"/>
              </w:rPr>
              <w:t xml:space="preserve">[3.700]</w:t>
            </w:r>
          </w:p>
        </w:tc>
      </w:tr>
      <w:tr>
        <w:tc>
          <w:tcPr>
            <w:tcW w:type="dxa" w:w="6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Cantidad de metros del equipo</w:t>
            </w:r>
          </w:p>
        </w:tc>
        <w:tc>
          <w:tcPr>
            <w:tcW w:type="dxa" w:w="33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D8649"/>
                <w:sz w:val="22"/>
                <w:szCs w:val="22"/>
                <w:shd w:fill="FFF59D" w:val="clear"/>
              </w:rPr>
              <w:t xml:space="preserve">[36]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</w:t>
            </w:r>
          </w:p>
        </w:tc>
      </w:tr>
      <w:tr>
        <w:tc>
          <w:tcPr>
            <w:tcW w:type="dxa" w:w="6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4D2A"/>
                <w:sz w:val="28"/>
                <w:szCs w:val="28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D8649"/>
                <w:sz w:val="28"/>
                <w:szCs w:val="28"/>
              </w:rPr>
              <w:t xml:space="preserve">USD </w:t>
            </w:r>
            <w:r>
              <w:rPr>
                <w:rFonts w:ascii="Calibri" w:cs="Calibri" w:eastAsia="Calibri" w:hAnsi="Calibri"/>
                <w:b/>
                <w:bCs/>
                <w:color w:val="1D8649"/>
                <w:sz w:val="22"/>
                <w:szCs w:val="22"/>
                <w:shd w:fill="FFF59D" w:val="clear"/>
              </w:rPr>
              <w:t xml:space="preserve">[133.200]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180"/>
      </w:pPr>
      <w:r>
        <w:rPr>
          <w:rFonts w:ascii="Calibri" w:cs="Calibri" w:eastAsia="Calibri" w:hAnsi="Calibri"/>
          <w:b/>
          <w:bCs/>
          <w:color w:val="1D8649"/>
          <w:sz w:val="26"/>
          <w:szCs w:val="26"/>
        </w:rPr>
        <w:t xml:space="preserve">Licencias por cultivo (anuales · opcionales)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1D864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SOJA</w:t>
            </w:r>
          </w:p>
        </w:tc>
        <w:tc>
          <w:tcPr>
            <w:tcW w:type="dxa" w:w="1872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2C41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MAÍZ</w:t>
            </w:r>
          </w:p>
        </w:tc>
        <w:tc>
          <w:tcPr>
            <w:tcW w:type="dxa" w:w="1872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MANÍ</w:t>
            </w:r>
          </w:p>
        </w:tc>
        <w:tc>
          <w:tcPr>
            <w:tcW w:type="dxa" w:w="1872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ALGODÓN</w:t>
            </w:r>
          </w:p>
        </w:tc>
        <w:tc>
          <w:tcPr>
            <w:tcW w:type="dxa" w:w="1872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CAÑA AZ.</w:t>
            </w:r>
          </w:p>
        </w:tc>
      </w:tr>
      <w:tr>
        <w:tc>
          <w:tcPr>
            <w:tcW w:type="dxa" w:w="1872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1D864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$6.000</w:t>
            </w:r>
          </w:p>
        </w:tc>
        <w:tc>
          <w:tcPr>
            <w:tcW w:type="dxa" w:w="1872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2C41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$4.000</w:t>
            </w:r>
          </w:p>
        </w:tc>
        <w:tc>
          <w:tcPr>
            <w:tcW w:type="dxa" w:w="1872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$7.000</w:t>
            </w:r>
          </w:p>
        </w:tc>
        <w:tc>
          <w:tcPr>
            <w:tcW w:type="dxa" w:w="1872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$10.000</w:t>
            </w:r>
          </w:p>
        </w:tc>
        <w:tc>
          <w:tcPr>
            <w:tcW w:type="dxa" w:w="1872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$8.000</w:t>
            </w:r>
          </w:p>
        </w:tc>
      </w:tr>
      <w:tr>
        <w:tc>
          <w:tcPr>
            <w:tcW w:type="dxa" w:w="1872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1D864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USD/AÑO COMERCIAL</w:t>
            </w:r>
          </w:p>
        </w:tc>
        <w:tc>
          <w:tcPr>
            <w:tcW w:type="dxa" w:w="1872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2C41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USD/AÑO COMERCIAL</w:t>
            </w:r>
          </w:p>
        </w:tc>
        <w:tc>
          <w:tcPr>
            <w:tcW w:type="dxa" w:w="1872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EN DESARROLLO</w:t>
            </w:r>
          </w:p>
        </w:tc>
        <w:tc>
          <w:tcPr>
            <w:tcW w:type="dxa" w:w="1872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EN DESARROLLO</w:t>
            </w:r>
          </w:p>
        </w:tc>
        <w:tc>
          <w:tcPr>
            <w:tcW w:type="dxa" w:w="1872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EN DESARROLLO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Trigo, Poroto y Girasol: </w:t>
      </w:r>
      <w:r>
        <w:rPr>
          <w:rFonts w:ascii="Calibri" w:cs="Calibri" w:eastAsia="Calibri" w:hAnsi="Calibri"/>
          <w:sz w:val="20"/>
          <w:szCs w:val="20"/>
        </w:rPr>
        <w:t xml:space="preserve">en desarrollo. Las licencias marcadas como "En desarrollo" tienen precio orientativo y estarán disponibles a medida que se complete su validación técnica y comercial. Las licencias actualmente comerciales son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Soja</w:t>
      </w:r>
      <w:r>
        <w:rPr>
          <w:rFonts w:ascii="Calibri" w:cs="Calibri" w:eastAsia="Calibri" w:hAnsi="Calibri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Maíz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Valores expresados en USD sin IVA. Instalación y puesta en marcha incluidas en el precio del equipo.</w:t>
      </w:r>
    </w:p>
    <w:p>
      <w:r>
        <w:br w:type="page"/>
      </w:r>
    </w:p>
    <w:p>
      <w:pPr>
        <w:shd w:fill="1D8649" w:val="clear"/>
        <w:spacing w:after="0" w:before="3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04  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OPERACIÓN</w:t>
      </w:r>
    </w:p>
    <w:p>
      <w:pPr>
        <w:spacing w:after="240" w:before="360"/>
        <w:jc w:val="left"/>
      </w:pPr>
      <w:r>
        <w:rPr>
          <w:rFonts w:ascii="Calibri" w:cs="Calibri" w:eastAsia="Calibri" w:hAnsi="Calibri"/>
          <w:b/>
          <w:bCs/>
          <w:color w:val="0F4D2A"/>
          <w:sz w:val="48"/>
          <w:szCs w:val="48"/>
        </w:rPr>
        <w:t xml:space="preserve">Reserva y entrega.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Para garantizar la fabricación y la fecha estimada de entrega, se requiere una seña del 5% sobre el valor del equipo. El equipo se despacha una vez completado el pago total.</w:t>
      </w:r>
    </w:p>
    <w:p>
      <w:pPr>
        <w:spacing w:after="120" w:before="180"/>
      </w:pPr>
      <w:r>
        <w:rPr>
          <w:rFonts w:ascii="Calibri" w:cs="Calibri" w:eastAsia="Calibri" w:hAnsi="Calibri"/>
          <w:b/>
          <w:bCs/>
          <w:color w:val="1D8649"/>
          <w:sz w:val="26"/>
          <w:szCs w:val="26"/>
        </w:rPr>
        <w:t xml:space="preserve">Hitos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1D864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RESERVA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5%</w:t>
            </w:r>
          </w:p>
          <w:p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Seña al confirmar la propuesta — reserva el lugar en la línea de fabricación.</w:t>
            </w:r>
          </w:p>
        </w:tc>
        <w:tc>
          <w:tcPr>
            <w:tcW w:type="dxa" w:w="31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2C41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DESPACHO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56"/>
                <w:szCs w:val="56"/>
              </w:rPr>
              <w:t xml:space="preserve">95%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Saldo previo al despacho — el equipo sale de fábrica una vez completado el pago total.</w:t>
            </w:r>
          </w:p>
        </w:tc>
        <w:tc>
          <w:tcPr>
            <w:tcW w:type="dxa" w:w="31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8649"/>
                <w:sz w:val="18"/>
                <w:szCs w:val="18"/>
              </w:rPr>
              <w:t xml:space="preserve">ENTREGA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56"/>
                <w:szCs w:val="56"/>
              </w:rPr>
              <w:t xml:space="preserve">100%</w:t>
            </w:r>
          </w:p>
          <w:p>
            <w:pPr>
              <w:spacing w:after="120" w:before="0" w:line="32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 estimada: </w:t>
            </w:r>
            <w:r>
              <w:rPr>
                <w:rFonts w:ascii="Calibri" w:cs="Calibri" w:eastAsia="Calibri" w:hAnsi="Calibri"/>
                <w:b/>
                <w:bCs/>
                <w:color w:val="1D8649"/>
                <w:sz w:val="22"/>
                <w:szCs w:val="22"/>
                <w:shd w:fill="FFF59D" w:val="clear"/>
              </w:rPr>
              <w:t xml:space="preserve">[MARZO/ABRIL 2026]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Las condiciones específicas de pago (contado, financiamiento bancario, plazos) se acuerdan de forma personalizada y se formalizan en el contrato comercial.</w:t>
      </w:r>
    </w:p>
    <w:p>
      <w:pPr>
        <w:pBdr>
          <w:left w:val="single" w:color="1D8649" w:sz="18" w:space="8"/>
        </w:pBdr>
        <w:spacing w:after="120" w:before="240"/>
        <w:ind w:left="240"/>
      </w:pPr>
      <w:r>
        <w:rPr>
          <w:rFonts w:ascii="Calibri" w:cs="Calibri" w:eastAsia="Calibri" w:hAnsi="Calibri"/>
          <w:b/>
          <w:bCs/>
          <w:color w:val="0F4D2A"/>
          <w:sz w:val="18"/>
          <w:szCs w:val="18"/>
        </w:rPr>
        <w:t xml:space="preserve">NOTAS ACORDADAS CON EL CLIENTE  </w:t>
      </w: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(borrar este bloque si no aplica)</w:t>
      </w:r>
    </w:p>
    <w:p>
      <w:pPr>
        <w:pBdr>
          <w:left w:val="single" w:color="1D8649" w:sz="18" w:space="8"/>
        </w:pBdr>
        <w:spacing w:after="240"/>
        <w:ind w:left="240"/>
      </w:pPr>
      <w:r>
        <w:rPr>
          <w:rFonts w:ascii="Calibri" w:cs="Calibri" w:eastAsia="Calibri" w:hAnsi="Calibri"/>
          <w:b/>
          <w:bCs/>
          <w:color w:val="1D8649"/>
          <w:sz w:val="22"/>
          <w:szCs w:val="22"/>
          <w:shd w:fill="FFF59D" w:val="clear"/>
        </w:rPr>
        <w:t xml:space="preserve">[ESCRIBIR ACÁ NOTAS / CONDICIONES ACORDADAS]</w:t>
      </w:r>
    </w:p>
    <w:p>
      <w:pPr>
        <w:spacing w:after="120" w:before="180"/>
      </w:pPr>
      <w:r>
        <w:rPr>
          <w:rFonts w:ascii="Calibri" w:cs="Calibri" w:eastAsia="Calibri" w:hAnsi="Calibri"/>
          <w:b/>
          <w:bCs/>
          <w:color w:val="1D8649"/>
          <w:sz w:val="26"/>
          <w:szCs w:val="26"/>
        </w:rPr>
        <w:t xml:space="preserve">Garantía y soporte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DeepAgro ofrece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12 meses de garantía de fábrica</w:t>
      </w:r>
      <w:r>
        <w:rPr>
          <w:rFonts w:ascii="Calibri" w:cs="Calibri" w:eastAsia="Calibri" w:hAnsi="Calibri"/>
          <w:sz w:val="22"/>
          <w:szCs w:val="22"/>
        </w:rPr>
        <w:t xml:space="preserve"> sobre el equipo y soporte técnico especializado durante toda la vida útil. El soporte combina diagnóstico remoto vía telemetría con asistencia presencial cuando se requiere.</w:t>
      </w:r>
    </w:p>
    <w:p>
      <w:r>
        <w:br w:type="page"/>
      </w:r>
    </w:p>
    <w:p>
      <w:pPr>
        <w:shd w:fill="1D8649" w:val="clear"/>
        <w:spacing w:after="0" w:before="3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05  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CIERRE</w:t>
      </w:r>
    </w:p>
    <w:p>
      <w:pPr>
        <w:spacing w:after="240" w:before="360"/>
        <w:jc w:val="left"/>
      </w:pPr>
      <w:r>
        <w:rPr>
          <w:rFonts w:ascii="Calibri" w:cs="Calibri" w:eastAsia="Calibri" w:hAnsi="Calibri"/>
          <w:b/>
          <w:bCs/>
          <w:color w:val="0F4D2A"/>
          <w:sz w:val="48"/>
          <w:szCs w:val="48"/>
        </w:rPr>
        <w:t xml:space="preserve">Próximos pasos.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Confirmada la propuesta, se coordina la seña del 5% que reserva la fabricación, se planifica la fecha estimada de entrega y se acuerdan las condiciones de pago restantes en el contrato comercial.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Resumen del acuerdo — </w:t>
      </w:r>
      <w:r>
        <w:rPr>
          <w:rFonts w:ascii="Calibri" w:cs="Calibri" w:eastAsia="Calibri" w:hAnsi="Calibri"/>
          <w:b/>
          <w:bCs/>
          <w:color w:val="1D8649"/>
          <w:sz w:val="22"/>
          <w:szCs w:val="22"/>
          <w:shd w:fill="FFF59D" w:val="clear"/>
        </w:rPr>
        <w:t xml:space="preserve">[CLIENTE]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Modalidad: </w:t>
      </w:r>
      <w:r>
        <w:rPr>
          <w:rFonts w:ascii="Calibri" w:cs="Calibri" w:eastAsia="Calibri" w:hAnsi="Calibri"/>
          <w:b/>
          <w:bCs/>
          <w:color w:val="1D8649"/>
          <w:sz w:val="22"/>
          <w:szCs w:val="22"/>
          <w:shd w:fill="FFF59D" w:val="clear"/>
        </w:rPr>
        <w:t xml:space="preserve">[CLIENTE FINAL]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· Modelo SMART con instalación y puesta en marcha incluidas.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Cantidad de metros del equipo</w:t>
            </w:r>
          </w:p>
        </w:tc>
        <w:tc>
          <w:tcPr>
            <w:tcW w:type="dxa" w:w="3744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D8649"/>
                <w:sz w:val="22"/>
                <w:szCs w:val="22"/>
                <w:shd w:fill="FFF59D" w:val="clear"/>
              </w:rPr>
              <w:t xml:space="preserve">[36]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m</w:t>
            </w:r>
          </w:p>
        </w:tc>
      </w:tr>
      <w:tr>
        <w:tc>
          <w:tcPr>
            <w:tcW w:type="dxa" w:w="561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Subtotal por metro</w:t>
            </w:r>
          </w:p>
        </w:tc>
        <w:tc>
          <w:tcPr>
            <w:tcW w:type="dxa" w:w="3744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USD </w:t>
            </w:r>
            <w:r>
              <w:rPr>
                <w:rFonts w:ascii="Calibri" w:cs="Calibri" w:eastAsia="Calibri" w:hAnsi="Calibri"/>
                <w:b/>
                <w:bCs/>
                <w:color w:val="1D8649"/>
                <w:sz w:val="22"/>
                <w:szCs w:val="22"/>
                <w:shd w:fill="FFF59D" w:val="clear"/>
              </w:rPr>
              <w:t xml:space="preserve">[3.700]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/ m</w:t>
            </w:r>
          </w:p>
        </w:tc>
      </w:tr>
      <w:tr>
        <w:tc>
          <w:tcPr>
            <w:tcW w:type="dxa" w:w="561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TOTAL del equipo</w:t>
            </w:r>
          </w:p>
        </w:tc>
        <w:tc>
          <w:tcPr>
            <w:tcW w:type="dxa" w:w="3744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D8649"/>
                <w:sz w:val="28"/>
                <w:szCs w:val="28"/>
              </w:rPr>
              <w:t xml:space="preserve">USD </w:t>
            </w:r>
            <w:r>
              <w:rPr>
                <w:rFonts w:ascii="Calibri" w:cs="Calibri" w:eastAsia="Calibri" w:hAnsi="Calibri"/>
                <w:b/>
                <w:bCs/>
                <w:color w:val="1D8649"/>
                <w:sz w:val="22"/>
                <w:szCs w:val="22"/>
                <w:shd w:fill="FFF59D" w:val="clear"/>
              </w:rPr>
              <w:t xml:space="preserve">[133.200]</w:t>
            </w:r>
          </w:p>
        </w:tc>
      </w:tr>
      <w:tr>
        <w:tc>
          <w:tcPr>
            <w:tcW w:type="dxa" w:w="561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Seña de reserva (5%)</w:t>
            </w:r>
          </w:p>
        </w:tc>
        <w:tc>
          <w:tcPr>
            <w:tcW w:type="dxa" w:w="3744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USD </w:t>
            </w:r>
            <w:r>
              <w:rPr>
                <w:rFonts w:ascii="Calibri" w:cs="Calibri" w:eastAsia="Calibri" w:hAnsi="Calibri"/>
                <w:b/>
                <w:bCs/>
                <w:color w:val="1D8649"/>
                <w:sz w:val="22"/>
                <w:szCs w:val="22"/>
                <w:shd w:fill="FFF59D" w:val="clear"/>
              </w:rPr>
              <w:t xml:space="preserve">[6.660]</w:t>
            </w:r>
          </w:p>
        </w:tc>
      </w:tr>
      <w:tr>
        <w:tc>
          <w:tcPr>
            <w:tcW w:type="dxa" w:w="561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Saldo previo al despacho (95%)</w:t>
            </w:r>
          </w:p>
        </w:tc>
        <w:tc>
          <w:tcPr>
            <w:tcW w:type="dxa" w:w="3744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USD </w:t>
            </w:r>
            <w:r>
              <w:rPr>
                <w:rFonts w:ascii="Calibri" w:cs="Calibri" w:eastAsia="Calibri" w:hAnsi="Calibri"/>
                <w:b/>
                <w:bCs/>
                <w:color w:val="1D8649"/>
                <w:sz w:val="22"/>
                <w:szCs w:val="22"/>
                <w:shd w:fill="FFF59D" w:val="clear"/>
              </w:rPr>
              <w:t xml:space="preserve">[126.540]</w:t>
            </w:r>
          </w:p>
        </w:tc>
      </w:tr>
      <w:tr>
        <w:tc>
          <w:tcPr>
            <w:tcW w:type="dxa" w:w="561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Validez de la oferta</w:t>
            </w:r>
          </w:p>
        </w:tc>
        <w:tc>
          <w:tcPr>
            <w:tcW w:type="dxa" w:w="3744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Hasta el </w:t>
            </w:r>
            <w:r>
              <w:rPr>
                <w:rFonts w:ascii="Calibri" w:cs="Calibri" w:eastAsia="Calibri" w:hAnsi="Calibri"/>
                <w:b/>
                <w:bCs/>
                <w:color w:val="1D8649"/>
                <w:sz w:val="22"/>
                <w:szCs w:val="22"/>
                <w:shd w:fill="FFF59D" w:val="clear"/>
              </w:rPr>
              <w:t xml:space="preserve">[FECHA]</w:t>
            </w:r>
          </w:p>
        </w:tc>
      </w:tr>
      <w:tr>
        <w:tc>
          <w:tcPr>
            <w:tcW w:type="dxa" w:w="561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Garantía de fábrica</w:t>
            </w:r>
          </w:p>
        </w:tc>
        <w:tc>
          <w:tcPr>
            <w:tcW w:type="dxa" w:w="3744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12 meses</w:t>
            </w:r>
          </w:p>
        </w:tc>
      </w:tr>
      <w:tr>
        <w:tc>
          <w:tcPr>
            <w:tcW w:type="dxa" w:w="561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Licencia de barbecho</w:t>
            </w:r>
          </w:p>
        </w:tc>
        <w:tc>
          <w:tcPr>
            <w:tcW w:type="dxa" w:w="3744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Sin vencimiento (incluida)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Valores en USD sin IVA. Instalación y puesta en marcha incluidas. Licencias por cultivo opcionales y anuales.</w:t>
      </w:r>
    </w:p>
    <w:p>
      <w:pPr>
        <w:pBdr>
          <w:left w:val="single" w:color="F2C419" w:sz="24" w:space="8"/>
        </w:pBdr>
        <w:shd w:fill="1A1A1A" w:val="clear"/>
        <w:spacing w:after="120" w:before="48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left w:val="single" w:color="F2C419" w:sz="24" w:space="8"/>
        </w:pBdr>
        <w:shd w:fill="1A1A1A" w:val="clear"/>
        <w:spacing w:after="60"/>
        <w:ind w:left="240"/>
      </w:pPr>
      <w:r>
        <w:rPr>
          <w:rFonts w:ascii="Calibri" w:cs="Calibri" w:eastAsia="Calibri" w:hAnsi="Calibri"/>
          <w:b/>
          <w:bCs/>
          <w:color w:val="1D8649"/>
          <w:sz w:val="22"/>
          <w:szCs w:val="22"/>
          <w:shd w:fill="FFF59D" w:val="clear"/>
        </w:rPr>
        <w:t xml:space="preserve">[NOMBRE DEL VENDEDOR]</w:t>
      </w:r>
      <w:r>
        <w:rPr>
          <w:rFonts w:ascii="Calibri" w:cs="Calibri" w:eastAsia="Calibri" w:hAnsi="Calibri"/>
          <w:sz w:val="22"/>
          <w:szCs w:val="22"/>
        </w:rPr>
        <w:t xml:space="preserve">                                       </w:t>
      </w:r>
      <w:r>
        <w:rPr>
          <w:rFonts w:ascii="Calibri" w:cs="Calibri" w:eastAsia="Calibri" w:hAnsi="Calibri"/>
          <w:color w:val="F2C419"/>
          <w:sz w:val="20"/>
          <w:szCs w:val="20"/>
        </w:rPr>
        <w:t xml:space="preserve">+54 9 </w:t>
      </w:r>
      <w:r>
        <w:rPr>
          <w:rFonts w:ascii="Calibri" w:cs="Calibri" w:eastAsia="Calibri" w:hAnsi="Calibri"/>
          <w:b/>
          <w:bCs/>
          <w:color w:val="1D8649"/>
          <w:sz w:val="22"/>
          <w:szCs w:val="22"/>
          <w:shd w:fill="FFF59D" w:val="clear"/>
        </w:rPr>
        <w:t xml:space="preserve">[TELÉFONO]</w:t>
      </w:r>
    </w:p>
    <w:p>
      <w:pPr>
        <w:pBdr>
          <w:left w:val="single" w:color="F2C419" w:sz="24" w:space="8"/>
        </w:pBdr>
        <w:shd w:fill="1A1A1A" w:val="clear"/>
        <w:spacing w:after="240"/>
        <w:ind w:left="240"/>
      </w:pPr>
      <w:r>
        <w:rPr>
          <w:rFonts w:ascii="Calibri" w:cs="Calibri" w:eastAsia="Calibri" w:hAnsi="Calibri"/>
          <w:color w:val="F2C419"/>
          <w:sz w:val="18"/>
          <w:szCs w:val="18"/>
        </w:rPr>
        <w:t xml:space="preserve">Responsable Comercial — DeepAgro</w:t>
      </w:r>
      <w:r>
        <w:rPr>
          <w:rFonts w:ascii="Calibri" w:cs="Calibri" w:eastAsia="Calibri" w:hAnsi="Calibri"/>
          <w:sz w:val="18"/>
          <w:szCs w:val="18"/>
        </w:rPr>
        <w:t xml:space="preserve">                              </w:t>
      </w:r>
      <w:r>
        <w:rPr>
          <w:rFonts w:ascii="Calibri" w:cs="Calibri" w:eastAsia="Calibri" w:hAnsi="Calibri"/>
          <w:color w:val="F2C419"/>
          <w:sz w:val="18"/>
          <w:szCs w:val="18"/>
        </w:rPr>
        <w:t xml:space="preserve">[email]@deepagro.com</w:t>
      </w:r>
    </w:p>
    <w:p>
      <w:r>
        <w:br w:type="page"/>
      </w:r>
    </w:p>
    <w:p>
      <w:pPr>
        <w:shd w:fill="FDF3D9" w:val="clear"/>
        <w:spacing w:after="240"/>
      </w:pPr>
      <w:r>
        <w:rPr>
          <w:rFonts w:ascii="Calibri" w:cs="Calibri" w:eastAsia="Calibri" w:hAnsi="Calibri"/>
          <w:b/>
          <w:bCs/>
          <w:color w:val="8A6D00"/>
          <w:sz w:val="22"/>
          <w:szCs w:val="22"/>
        </w:rPr>
        <w:t xml:space="preserve">  ⚠️  INSTRUCTIVO INTERNO — BORRAR ESTA PÁGINA ANTES DE ENVIAR  </w:t>
      </w:r>
    </w:p>
    <w:p>
      <w:pPr>
        <w:spacing w:after="180" w:before="24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Cómo usar esta plantilla Word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Esta versión Word es para casos donde la plantilla web no alcanza (cliente atípico, propuesta muy custom, condiciones especiales). Para propuestas estándar, usar siempre la plantilla web: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D8649"/>
          <w:sz w:val="22"/>
          <w:szCs w:val="22"/>
        </w:rPr>
        <w:t xml:space="preserve">https://deepagrocomercial.github.io/Plantilla_Propuesta_Comercial/</w:t>
      </w:r>
    </w:p>
    <w:p>
      <w:pPr>
        <w:spacing w:after="120" w:before="180"/>
      </w:pPr>
      <w:r>
        <w:rPr>
          <w:rFonts w:ascii="Calibri" w:cs="Calibri" w:eastAsia="Calibri" w:hAnsi="Calibri"/>
          <w:b/>
          <w:bCs/>
          <w:color w:val="1D8649"/>
          <w:sz w:val="26"/>
          <w:szCs w:val="26"/>
        </w:rPr>
        <w:t xml:space="preserve">1. Reemplazar los placeholders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Los textos en </w:t>
      </w:r>
      <w:r>
        <w:rPr>
          <w:rFonts w:ascii="Calibri" w:cs="Calibri" w:eastAsia="Calibri" w:hAnsi="Calibri"/>
          <w:b/>
          <w:bCs/>
          <w:color w:val="1D8649"/>
          <w:sz w:val="22"/>
          <w:szCs w:val="22"/>
        </w:rPr>
        <w:t xml:space="preserve">verde resaltados en amarillo</w:t>
      </w:r>
      <w:r>
        <w:rPr>
          <w:rFonts w:ascii="Calibri" w:cs="Calibri" w:eastAsia="Calibri" w:hAnsi="Calibri"/>
          <w:sz w:val="22"/>
          <w:szCs w:val="22"/>
        </w:rPr>
        <w:t xml:space="preserve"> son los que tenés que reemplazar con los datos del cliente. Ej.: </w:t>
      </w:r>
      <w:r>
        <w:rPr>
          <w:rFonts w:ascii="Calibri" w:cs="Calibri" w:eastAsia="Calibri" w:hAnsi="Calibri"/>
          <w:b/>
          <w:bCs/>
          <w:color w:val="1D8649"/>
          <w:sz w:val="22"/>
          <w:szCs w:val="22"/>
        </w:rPr>
        <w:t xml:space="preserve">[NOMBRE DEL CLIENTE]</w:t>
      </w:r>
      <w:r>
        <w:rPr>
          <w:rFonts w:ascii="Calibri" w:cs="Calibri" w:eastAsia="Calibri" w:hAnsi="Calibri"/>
          <w:sz w:val="22"/>
          <w:szCs w:val="22"/>
        </w:rPr>
        <w:t xml:space="preserve"> → "El Escondido".</w:t>
      </w:r>
    </w:p>
    <w:p>
      <w:pPr>
        <w:spacing w:after="120" w:before="180"/>
      </w:pPr>
      <w:r>
        <w:rPr>
          <w:rFonts w:ascii="Calibri" w:cs="Calibri" w:eastAsia="Calibri" w:hAnsi="Calibri"/>
          <w:b/>
          <w:bCs/>
          <w:color w:val="1D8649"/>
          <w:sz w:val="26"/>
          <w:szCs w:val="26"/>
        </w:rPr>
        <w:t xml:space="preserve">2. Eliminar lo que no aplique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 la venta NO es vía distribuidor: borrá la línea "Vía: [Distribuidor]" en la portada.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 no hay notas acordadas con el cliente: borrá el bloque "Notas acordadas" en la página de Reserva y entrega.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Cualquier sección entera que no aplique se puede borrar (Composición del equipo, Licencias por cultivo, etc.).</w:t>
      </w:r>
    </w:p>
    <w:p>
      <w:pPr>
        <w:spacing w:after="120" w:before="180"/>
      </w:pPr>
      <w:r>
        <w:rPr>
          <w:rFonts w:ascii="Calibri" w:cs="Calibri" w:eastAsia="Calibri" w:hAnsi="Calibri"/>
          <w:b/>
          <w:bCs/>
          <w:color w:val="1D8649"/>
          <w:sz w:val="26"/>
          <w:szCs w:val="26"/>
        </w:rPr>
        <w:t xml:space="preserve">3. Modificar lo que necesites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diferencia de la plantilla web, acá podés cambiar TODO: agregar párrafos, cambiar precios, modificar la estructura, agregar páginas. Pero recordá que es manual — los cálculos no se actualizan solos.</w:t>
      </w:r>
    </w:p>
    <w:p>
      <w:pPr>
        <w:spacing w:after="120" w:before="180"/>
      </w:pPr>
      <w:r>
        <w:rPr>
          <w:rFonts w:ascii="Calibri" w:cs="Calibri" w:eastAsia="Calibri" w:hAnsi="Calibri"/>
          <w:b/>
          <w:bCs/>
          <w:color w:val="1D8649"/>
          <w:sz w:val="26"/>
          <w:szCs w:val="26"/>
        </w:rPr>
        <w:t xml:space="preserve">4. Antes de enviar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Verificá que NO queden placeholders en amarillo sin reemplazar.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Borrá esta página de instrucciones.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Exportá a PDF (Archivo → Guardar como → PDF).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Cargá la propuesta en el Google Form de tracking manualmente.</w:t>
      </w:r>
    </w:p>
    <w:p>
      <w:pPr>
        <w:spacing w:after="120" w:before="180"/>
      </w:pPr>
      <w:r>
        <w:rPr>
          <w:rFonts w:ascii="Calibri" w:cs="Calibri" w:eastAsia="Calibri" w:hAnsi="Calibri"/>
          <w:b/>
          <w:bCs/>
          <w:color w:val="1D8649"/>
          <w:sz w:val="26"/>
          <w:szCs w:val="26"/>
        </w:rPr>
        <w:t xml:space="preserve">5. Tracking manual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Como esta versión no se conecta automáticamente al tracking, después de enviarla cargá los datos básicos manualmente en el Google Form: </w:t>
      </w:r>
      <w:r>
        <w:rPr>
          <w:rFonts w:ascii="Calibri" w:cs="Calibri" w:eastAsia="Calibri" w:hAnsi="Calibri"/>
          <w:b/>
          <w:bCs/>
          <w:color w:val="1D8649"/>
          <w:sz w:val="22"/>
          <w:szCs w:val="22"/>
        </w:rPr>
        <w:t xml:space="preserve">https://docs.google.com/forms/d/e/1FAIpQLSe06CS3ZIW18jEVnSA0eo8JeMjaFursS0IjO1s2evGXBooAAQ/viewform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5" w:sz="4" w:space="4"/>
      </w:pBdr>
      <w:tabs>
        <w:tab w:val="right" w:pos="9750"/>
      </w:tabs>
    </w:pPr>
    <w:r>
      <w:rPr>
        <w:rFonts w:ascii="Calibri" w:cs="Calibri" w:eastAsia="Calibri" w:hAnsi="Calibri"/>
        <w:color w:val="666666"/>
        <w:sz w:val="16"/>
        <w:szCs w:val="16"/>
      </w:rPr>
      <w:t xml:space="preserve">DEEPAGRO · SPRAI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666666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C419" w:sz="4" w:space="4"/>
      </w:pBdr>
      <w:tabs>
        <w:tab w:val="right" w:pos="9750"/>
      </w:tabs>
    </w:pPr>
    <w:r>
      <w:rPr>
        <w:rFonts w:ascii="Calibri" w:cs="Calibri" w:eastAsia="Calibri" w:hAnsi="Calibri"/>
        <w:b/>
        <w:bCs/>
        <w:color w:val="1D8649"/>
        <w:sz w:val="16"/>
        <w:szCs w:val="16"/>
      </w:rPr>
      <w:t xml:space="preserve">DEEPAGRO® · PROPUESTA COMERCIAL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b/>
        <w:bCs/>
        <w:color w:val="666666"/>
        <w:sz w:val="16"/>
        <w:szCs w:val="16"/>
      </w:rPr>
      <w:t xml:space="preserve">SPRAI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Comercial DeepAgro - Plantilla Word</dc:title>
  <dc:creator>DeepAgro</dc:creator>
  <dc:description>Plantilla Word alternativa para propuestas comerciales que requieren personalización</dc:description>
  <cp:lastModifiedBy>Un-named</cp:lastModifiedBy>
  <cp:revision>1</cp:revision>
  <dcterms:created xsi:type="dcterms:W3CDTF">2026-05-07T01:23:41.173Z</dcterms:created>
  <dcterms:modified xsi:type="dcterms:W3CDTF">2026-05-07T01:23:41.174Z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