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033317" w14:textId="77777777" w:rsidR="00EC57DE" w:rsidRPr="00EC57DE" w:rsidRDefault="00EC57DE" w:rsidP="00EC57DE">
      <w:pPr>
        <w:pStyle w:val="Title"/>
        <w:rPr>
          <w:b/>
        </w:rPr>
      </w:pPr>
      <w:r w:rsidRPr="00EC57DE">
        <w:rPr>
          <w:b/>
        </w:rPr>
        <w:t>Planning Logic</w:t>
      </w:r>
    </w:p>
    <w:p w14:paraId="27CBC4E3" w14:textId="77777777" w:rsidR="00EC57DE" w:rsidRPr="00EC57DE" w:rsidRDefault="00EC57DE" w:rsidP="00EC57DE">
      <w:pPr>
        <w:pStyle w:val="Title"/>
        <w:rPr>
          <w:sz w:val="32"/>
          <w:szCs w:val="32"/>
        </w:rPr>
      </w:pPr>
      <w:r w:rsidRPr="00EC57DE">
        <w:rPr>
          <w:sz w:val="32"/>
          <w:szCs w:val="32"/>
        </w:rPr>
        <w:t>Project: Employee Software Installation Request (ServiceNow)</w:t>
      </w:r>
    </w:p>
    <w:p w14:paraId="4F4CEF89" w14:textId="22A555FE" w:rsidR="00EC57DE" w:rsidRDefault="00EC57DE" w:rsidP="00EC57DE"/>
    <w:p w14:paraId="558E4804" w14:textId="77777777" w:rsidR="00EC57DE" w:rsidRPr="00EC57DE" w:rsidRDefault="00EC57DE" w:rsidP="00EC57DE">
      <w:pPr>
        <w:pStyle w:val="Title"/>
        <w:rPr>
          <w:b/>
          <w:sz w:val="36"/>
          <w:szCs w:val="36"/>
        </w:rPr>
      </w:pPr>
      <w:r w:rsidRPr="00EC57DE">
        <w:rPr>
          <w:b/>
          <w:sz w:val="36"/>
          <w:szCs w:val="36"/>
        </w:rPr>
        <w:t>1. Purpose</w:t>
      </w:r>
    </w:p>
    <w:p w14:paraId="5CF4290A" w14:textId="32CDF7B9" w:rsidR="00EC57DE" w:rsidRPr="00EC57DE" w:rsidRDefault="00EC57DE" w:rsidP="00EC57DE">
      <w:pPr>
        <w:pStyle w:val="NormalWeb"/>
        <w:rPr>
          <w:sz w:val="28"/>
          <w:szCs w:val="28"/>
        </w:rPr>
      </w:pPr>
      <w:r w:rsidRPr="00EC57DE">
        <w:rPr>
          <w:sz w:val="28"/>
          <w:szCs w:val="28"/>
        </w:rPr>
        <w:t xml:space="preserve">The purpose of the planning logic is to define a structured development sequence for building the </w:t>
      </w:r>
      <w:r w:rsidRPr="00EC57DE">
        <w:rPr>
          <w:rStyle w:val="Strong"/>
          <w:sz w:val="28"/>
          <w:szCs w:val="28"/>
        </w:rPr>
        <w:t>Employee Software Installation Request</w:t>
      </w:r>
      <w:r w:rsidRPr="00EC57DE">
        <w:rPr>
          <w:sz w:val="28"/>
          <w:szCs w:val="28"/>
        </w:rPr>
        <w:t xml:space="preserve"> application in ServiceNow. Following a dependency-based approach ensures that each component is developed only after its required prerequisites are available, reducing development errors, minimizing rework, and simplifying testing.</w:t>
      </w:r>
    </w:p>
    <w:p w14:paraId="1DD7472A" w14:textId="77777777" w:rsidR="00EC57DE" w:rsidRPr="00EC57DE" w:rsidRDefault="00EC57DE" w:rsidP="00EC57DE">
      <w:pPr>
        <w:pStyle w:val="Title"/>
        <w:rPr>
          <w:b/>
          <w:sz w:val="36"/>
          <w:szCs w:val="36"/>
        </w:rPr>
      </w:pPr>
      <w:r w:rsidRPr="00EC57DE">
        <w:rPr>
          <w:b/>
          <w:sz w:val="36"/>
          <w:szCs w:val="36"/>
        </w:rPr>
        <w:t>2. Dependency-Based Build Sequence</w:t>
      </w:r>
    </w:p>
    <w:p w14:paraId="66D1EAA0" w14:textId="77777777" w:rsidR="00EC57DE" w:rsidRPr="00EC57DE" w:rsidRDefault="00EC57DE" w:rsidP="00EC57DE">
      <w:pPr>
        <w:pStyle w:val="NormalWeb"/>
        <w:rPr>
          <w:sz w:val="28"/>
          <w:szCs w:val="28"/>
        </w:rPr>
      </w:pPr>
      <w:r w:rsidRPr="00EC57DE">
        <w:rPr>
          <w:sz w:val="28"/>
          <w:szCs w:val="28"/>
        </w:rPr>
        <w:t>The project was implemented in the following order to ensure smooth development and proper integration between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3"/>
        <w:gridCol w:w="2065"/>
        <w:gridCol w:w="6812"/>
      </w:tblGrid>
      <w:tr w:rsidR="00EC57DE" w14:paraId="0D15F82D" w14:textId="77777777" w:rsidTr="00EC57DE">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E22EA32" w14:textId="77777777" w:rsidR="00EC57DE" w:rsidRDefault="00EC57DE">
            <w:pPr>
              <w:jc w:val="center"/>
              <w:rPr>
                <w:b/>
                <w:bCs/>
              </w:rPr>
            </w:pPr>
            <w:r>
              <w:rPr>
                <w:rStyle w:val="Strong"/>
              </w:rPr>
              <w:t>Step</w:t>
            </w:r>
          </w:p>
        </w:tc>
        <w:tc>
          <w:tcPr>
            <w:tcW w:w="0" w:type="auto"/>
            <w:tcBorders>
              <w:top w:val="single" w:sz="4" w:space="0" w:color="auto"/>
              <w:bottom w:val="single" w:sz="4" w:space="0" w:color="auto"/>
              <w:right w:val="single" w:sz="4" w:space="0" w:color="auto"/>
            </w:tcBorders>
            <w:vAlign w:val="center"/>
            <w:hideMark/>
          </w:tcPr>
          <w:p w14:paraId="3C7F537C" w14:textId="77777777" w:rsidR="00EC57DE" w:rsidRDefault="00EC57DE">
            <w:pPr>
              <w:jc w:val="center"/>
              <w:rPr>
                <w:b/>
                <w:bCs/>
              </w:rPr>
            </w:pPr>
            <w:r>
              <w:rPr>
                <w:rStyle w:val="Strong"/>
              </w:rPr>
              <w:t>Component</w:t>
            </w:r>
          </w:p>
        </w:tc>
        <w:tc>
          <w:tcPr>
            <w:tcW w:w="0" w:type="auto"/>
            <w:tcBorders>
              <w:top w:val="single" w:sz="4" w:space="0" w:color="auto"/>
              <w:bottom w:val="single" w:sz="4" w:space="0" w:color="auto"/>
              <w:right w:val="single" w:sz="4" w:space="0" w:color="auto"/>
            </w:tcBorders>
            <w:vAlign w:val="center"/>
            <w:hideMark/>
          </w:tcPr>
          <w:p w14:paraId="7BB29548" w14:textId="77777777" w:rsidR="00EC57DE" w:rsidRDefault="00EC57DE">
            <w:pPr>
              <w:jc w:val="center"/>
              <w:rPr>
                <w:b/>
                <w:bCs/>
              </w:rPr>
            </w:pPr>
            <w:r>
              <w:rPr>
                <w:rStyle w:val="Strong"/>
              </w:rPr>
              <w:t>Reason for Implementation Order</w:t>
            </w:r>
          </w:p>
        </w:tc>
      </w:tr>
      <w:tr w:rsidR="00EC57DE" w14:paraId="4E73F54F" w14:textId="77777777" w:rsidTr="00EC57DE">
        <w:trPr>
          <w:tblCellSpacing w:w="15" w:type="dxa"/>
        </w:trPr>
        <w:tc>
          <w:tcPr>
            <w:tcW w:w="0" w:type="auto"/>
            <w:tcBorders>
              <w:left w:val="single" w:sz="4" w:space="0" w:color="auto"/>
              <w:right w:val="single" w:sz="4" w:space="0" w:color="auto"/>
            </w:tcBorders>
            <w:vAlign w:val="center"/>
            <w:hideMark/>
          </w:tcPr>
          <w:p w14:paraId="1EDE8422" w14:textId="77777777" w:rsidR="00EC57DE" w:rsidRDefault="00EC57DE">
            <w:r>
              <w:rPr>
                <w:rStyle w:val="Strong"/>
              </w:rPr>
              <w:t>1</w:t>
            </w:r>
          </w:p>
        </w:tc>
        <w:tc>
          <w:tcPr>
            <w:tcW w:w="0" w:type="auto"/>
            <w:tcBorders>
              <w:left w:val="single" w:sz="4" w:space="0" w:color="auto"/>
              <w:right w:val="single" w:sz="4" w:space="0" w:color="auto"/>
            </w:tcBorders>
            <w:vAlign w:val="center"/>
            <w:hideMark/>
          </w:tcPr>
          <w:p w14:paraId="597FBF27" w14:textId="77777777" w:rsidR="00EC57DE" w:rsidRDefault="00EC57DE">
            <w:r>
              <w:rPr>
                <w:rStyle w:val="Strong"/>
              </w:rPr>
              <w:t>Scoped Application</w:t>
            </w:r>
          </w:p>
        </w:tc>
        <w:tc>
          <w:tcPr>
            <w:tcW w:w="0" w:type="auto"/>
            <w:tcBorders>
              <w:right w:val="single" w:sz="4" w:space="0" w:color="auto"/>
            </w:tcBorders>
            <w:vAlign w:val="center"/>
            <w:hideMark/>
          </w:tcPr>
          <w:p w14:paraId="14D51ADB" w14:textId="77777777" w:rsidR="00EC57DE" w:rsidRDefault="00EC57DE">
            <w:r>
              <w:t>Create a custom scoped application to contain all project components and configurations in an isolated environment.</w:t>
            </w:r>
          </w:p>
        </w:tc>
      </w:tr>
      <w:tr w:rsidR="00EC57DE" w14:paraId="7A92428E" w14:textId="77777777" w:rsidTr="00EC57DE">
        <w:trPr>
          <w:tblCellSpacing w:w="15" w:type="dxa"/>
        </w:trPr>
        <w:tc>
          <w:tcPr>
            <w:tcW w:w="0" w:type="auto"/>
            <w:tcBorders>
              <w:top w:val="single" w:sz="4" w:space="0" w:color="auto"/>
              <w:left w:val="single" w:sz="4" w:space="0" w:color="auto"/>
              <w:right w:val="single" w:sz="4" w:space="0" w:color="auto"/>
            </w:tcBorders>
            <w:vAlign w:val="center"/>
            <w:hideMark/>
          </w:tcPr>
          <w:p w14:paraId="5196C8EA" w14:textId="77777777" w:rsidR="00EC57DE" w:rsidRDefault="00EC57DE">
            <w:r>
              <w:rPr>
                <w:rStyle w:val="Strong"/>
              </w:rPr>
              <w:t>2</w:t>
            </w:r>
          </w:p>
        </w:tc>
        <w:tc>
          <w:tcPr>
            <w:tcW w:w="0" w:type="auto"/>
            <w:tcBorders>
              <w:top w:val="single" w:sz="4" w:space="0" w:color="auto"/>
              <w:right w:val="single" w:sz="4" w:space="0" w:color="auto"/>
            </w:tcBorders>
            <w:vAlign w:val="center"/>
            <w:hideMark/>
          </w:tcPr>
          <w:p w14:paraId="20A6A475" w14:textId="77777777" w:rsidR="00EC57DE" w:rsidRDefault="00EC57DE">
            <w:r>
              <w:rPr>
                <w:rStyle w:val="Strong"/>
              </w:rPr>
              <w:t>Service Catalog Item &amp; Variables</w:t>
            </w:r>
          </w:p>
        </w:tc>
        <w:tc>
          <w:tcPr>
            <w:tcW w:w="0" w:type="auto"/>
            <w:tcBorders>
              <w:top w:val="single" w:sz="4" w:space="0" w:color="auto"/>
              <w:right w:val="single" w:sz="4" w:space="0" w:color="auto"/>
            </w:tcBorders>
            <w:vAlign w:val="center"/>
            <w:hideMark/>
          </w:tcPr>
          <w:p w14:paraId="33FFE21D" w14:textId="77777777" w:rsidR="00EC57DE" w:rsidRDefault="00EC57DE">
            <w:r>
              <w:t>Develop the Service Catalog form and define all required variables, such as Software Name, Version, Business Justification, Installation Device, License Type, and Required Installation Date. These fields provide the data required for the workflow.</w:t>
            </w:r>
          </w:p>
        </w:tc>
      </w:tr>
      <w:tr w:rsidR="00EC57DE" w14:paraId="54777DA0" w14:textId="77777777" w:rsidTr="00EC57D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810417D" w14:textId="77777777" w:rsidR="00EC57DE" w:rsidRDefault="00EC57DE">
            <w:r>
              <w:rPr>
                <w:rStyle w:val="Strong"/>
              </w:rPr>
              <w:t>3</w:t>
            </w:r>
          </w:p>
        </w:tc>
        <w:tc>
          <w:tcPr>
            <w:tcW w:w="0" w:type="auto"/>
            <w:tcBorders>
              <w:top w:val="single" w:sz="4" w:space="0" w:color="auto"/>
              <w:bottom w:val="single" w:sz="4" w:space="0" w:color="auto"/>
              <w:right w:val="single" w:sz="4" w:space="0" w:color="auto"/>
            </w:tcBorders>
            <w:vAlign w:val="center"/>
            <w:hideMark/>
          </w:tcPr>
          <w:p w14:paraId="02AD34A7" w14:textId="77777777" w:rsidR="00EC57DE" w:rsidRDefault="00EC57DE">
            <w:r>
              <w:rPr>
                <w:rStyle w:val="Strong"/>
              </w:rPr>
              <w:t>Request Table Verification</w:t>
            </w:r>
          </w:p>
        </w:tc>
        <w:tc>
          <w:tcPr>
            <w:tcW w:w="0" w:type="auto"/>
            <w:tcBorders>
              <w:top w:val="single" w:sz="4" w:space="0" w:color="auto"/>
              <w:bottom w:val="single" w:sz="4" w:space="0" w:color="auto"/>
              <w:right w:val="single" w:sz="4" w:space="0" w:color="auto"/>
            </w:tcBorders>
            <w:vAlign w:val="center"/>
            <w:hideMark/>
          </w:tcPr>
          <w:p w14:paraId="49C98EC8" w14:textId="77777777" w:rsidR="00EC57DE" w:rsidRDefault="00EC57DE">
            <w:r>
              <w:t xml:space="preserve">Verify that the standard </w:t>
            </w:r>
            <w:proofErr w:type="spellStart"/>
            <w:r>
              <w:rPr>
                <w:rStyle w:val="Strong"/>
              </w:rPr>
              <w:t>sc_request</w:t>
            </w:r>
            <w:proofErr w:type="spellEnd"/>
            <w:r>
              <w:t xml:space="preserve"> and </w:t>
            </w:r>
            <w:proofErr w:type="spellStart"/>
            <w:r>
              <w:rPr>
                <w:rStyle w:val="Strong"/>
              </w:rPr>
              <w:t>sc_req_item</w:t>
            </w:r>
            <w:proofErr w:type="spellEnd"/>
            <w:r>
              <w:t xml:space="preserve"> tables are accessible and correctly linked before implementing automation.</w:t>
            </w:r>
          </w:p>
        </w:tc>
      </w:tr>
      <w:tr w:rsidR="00EC57DE" w14:paraId="19ED23B1" w14:textId="77777777" w:rsidTr="00EC57DE">
        <w:trPr>
          <w:tblCellSpacing w:w="15" w:type="dxa"/>
        </w:trPr>
        <w:tc>
          <w:tcPr>
            <w:tcW w:w="0" w:type="auto"/>
            <w:tcBorders>
              <w:left w:val="single" w:sz="4" w:space="0" w:color="auto"/>
              <w:right w:val="single" w:sz="4" w:space="0" w:color="auto"/>
            </w:tcBorders>
            <w:vAlign w:val="center"/>
            <w:hideMark/>
          </w:tcPr>
          <w:p w14:paraId="071B5458" w14:textId="77777777" w:rsidR="00EC57DE" w:rsidRDefault="00EC57DE">
            <w:r>
              <w:rPr>
                <w:rStyle w:val="Strong"/>
              </w:rPr>
              <w:t>4</w:t>
            </w:r>
          </w:p>
        </w:tc>
        <w:tc>
          <w:tcPr>
            <w:tcW w:w="0" w:type="auto"/>
            <w:tcBorders>
              <w:right w:val="single" w:sz="4" w:space="0" w:color="auto"/>
            </w:tcBorders>
            <w:vAlign w:val="center"/>
            <w:hideMark/>
          </w:tcPr>
          <w:p w14:paraId="3E7F790E" w14:textId="77777777" w:rsidR="00EC57DE" w:rsidRDefault="00EC57DE">
            <w:r>
              <w:rPr>
                <w:rStyle w:val="Strong"/>
              </w:rPr>
              <w:t>Flow Designer – Approval Workflow</w:t>
            </w:r>
          </w:p>
        </w:tc>
        <w:tc>
          <w:tcPr>
            <w:tcW w:w="0" w:type="auto"/>
            <w:tcBorders>
              <w:right w:val="single" w:sz="4" w:space="0" w:color="auto"/>
            </w:tcBorders>
            <w:vAlign w:val="center"/>
            <w:hideMark/>
          </w:tcPr>
          <w:p w14:paraId="3B53D3B2" w14:textId="77777777" w:rsidR="00EC57DE" w:rsidRDefault="00EC57DE">
            <w:r>
              <w:t>Configure the workflow to trigger when a software request is submitted and automatically send the request to the employee's manager for approval.</w:t>
            </w:r>
          </w:p>
        </w:tc>
      </w:tr>
      <w:tr w:rsidR="00EC57DE" w14:paraId="5C9726AD" w14:textId="77777777" w:rsidTr="00EC57DE">
        <w:trPr>
          <w:tblCellSpacing w:w="15" w:type="dxa"/>
        </w:trPr>
        <w:tc>
          <w:tcPr>
            <w:tcW w:w="0" w:type="auto"/>
            <w:tcBorders>
              <w:top w:val="single" w:sz="4" w:space="0" w:color="auto"/>
              <w:left w:val="single" w:sz="4" w:space="0" w:color="auto"/>
              <w:right w:val="single" w:sz="4" w:space="0" w:color="auto"/>
            </w:tcBorders>
            <w:vAlign w:val="center"/>
            <w:hideMark/>
          </w:tcPr>
          <w:p w14:paraId="397EF07A" w14:textId="77777777" w:rsidR="00EC57DE" w:rsidRDefault="00EC57DE">
            <w:r>
              <w:rPr>
                <w:rStyle w:val="Strong"/>
              </w:rPr>
              <w:t>5</w:t>
            </w:r>
          </w:p>
        </w:tc>
        <w:tc>
          <w:tcPr>
            <w:tcW w:w="0" w:type="auto"/>
            <w:tcBorders>
              <w:top w:val="single" w:sz="4" w:space="0" w:color="auto"/>
              <w:right w:val="single" w:sz="4" w:space="0" w:color="auto"/>
            </w:tcBorders>
            <w:vAlign w:val="center"/>
            <w:hideMark/>
          </w:tcPr>
          <w:p w14:paraId="55DC547B" w14:textId="77777777" w:rsidR="00EC57DE" w:rsidRDefault="00EC57DE">
            <w:r>
              <w:rPr>
                <w:rStyle w:val="Strong"/>
              </w:rPr>
              <w:t>Approval Branches</w:t>
            </w:r>
          </w:p>
        </w:tc>
        <w:tc>
          <w:tcPr>
            <w:tcW w:w="0" w:type="auto"/>
            <w:tcBorders>
              <w:top w:val="single" w:sz="4" w:space="0" w:color="auto"/>
              <w:right w:val="single" w:sz="4" w:space="0" w:color="auto"/>
            </w:tcBorders>
            <w:vAlign w:val="center"/>
            <w:hideMark/>
          </w:tcPr>
          <w:p w14:paraId="00A1DC90" w14:textId="77777777" w:rsidR="00EC57DE" w:rsidRDefault="00EC57DE">
            <w:r>
              <w:t xml:space="preserve">Implement separate workflow branches for </w:t>
            </w:r>
            <w:r>
              <w:rPr>
                <w:rStyle w:val="Strong"/>
              </w:rPr>
              <w:t>Approved</w:t>
            </w:r>
            <w:r>
              <w:t xml:space="preserve"> and </w:t>
            </w:r>
            <w:r>
              <w:rPr>
                <w:rStyle w:val="Strong"/>
              </w:rPr>
              <w:t>Rejected</w:t>
            </w:r>
            <w:r>
              <w:t xml:space="preserve"> decisions to ensure appropriate actions are performed for each outcome.</w:t>
            </w:r>
          </w:p>
        </w:tc>
      </w:tr>
      <w:tr w:rsidR="00EC57DE" w14:paraId="3BFDEC4F" w14:textId="77777777" w:rsidTr="00EC57DE">
        <w:trPr>
          <w:tblCellSpacing w:w="15" w:type="dxa"/>
        </w:trPr>
        <w:tc>
          <w:tcPr>
            <w:tcW w:w="0" w:type="auto"/>
            <w:tcBorders>
              <w:top w:val="single" w:sz="4" w:space="0" w:color="auto"/>
              <w:left w:val="single" w:sz="4" w:space="0" w:color="auto"/>
              <w:right w:val="single" w:sz="4" w:space="0" w:color="auto"/>
            </w:tcBorders>
            <w:vAlign w:val="center"/>
            <w:hideMark/>
          </w:tcPr>
          <w:p w14:paraId="2DB394B0" w14:textId="77777777" w:rsidR="00EC57DE" w:rsidRDefault="00EC57DE">
            <w:r>
              <w:rPr>
                <w:rStyle w:val="Strong"/>
              </w:rPr>
              <w:t>6</w:t>
            </w:r>
          </w:p>
        </w:tc>
        <w:tc>
          <w:tcPr>
            <w:tcW w:w="0" w:type="auto"/>
            <w:tcBorders>
              <w:top w:val="single" w:sz="4" w:space="0" w:color="auto"/>
              <w:right w:val="single" w:sz="4" w:space="0" w:color="auto"/>
            </w:tcBorders>
            <w:vAlign w:val="center"/>
            <w:hideMark/>
          </w:tcPr>
          <w:p w14:paraId="5D5C0112" w14:textId="77777777" w:rsidR="00EC57DE" w:rsidRDefault="00EC57DE">
            <w:r>
              <w:rPr>
                <w:rStyle w:val="Strong"/>
              </w:rPr>
              <w:t>Business Rule</w:t>
            </w:r>
          </w:p>
        </w:tc>
        <w:tc>
          <w:tcPr>
            <w:tcW w:w="0" w:type="auto"/>
            <w:tcBorders>
              <w:top w:val="single" w:sz="4" w:space="0" w:color="auto"/>
              <w:right w:val="single" w:sz="4" w:space="0" w:color="auto"/>
            </w:tcBorders>
            <w:vAlign w:val="center"/>
            <w:hideMark/>
          </w:tcPr>
          <w:p w14:paraId="2DA20747" w14:textId="77777777" w:rsidR="00EC57DE" w:rsidRDefault="00EC57DE">
            <w:r>
              <w:t xml:space="preserve">Create a Business Rule to automatically generate an Incident whenever a request is placed </w:t>
            </w:r>
            <w:r>
              <w:rPr>
                <w:rStyle w:val="Strong"/>
              </w:rPr>
              <w:t>On Hold</w:t>
            </w:r>
            <w:r>
              <w:t xml:space="preserve"> because of software license unavailability.</w:t>
            </w:r>
          </w:p>
        </w:tc>
      </w:tr>
      <w:tr w:rsidR="00EC57DE" w14:paraId="1BF4877A" w14:textId="77777777" w:rsidTr="00EC57DE">
        <w:trPr>
          <w:tblCellSpacing w:w="15" w:type="dxa"/>
        </w:trPr>
        <w:tc>
          <w:tcPr>
            <w:tcW w:w="0" w:type="auto"/>
            <w:tcBorders>
              <w:top w:val="single" w:sz="4" w:space="0" w:color="auto"/>
              <w:left w:val="single" w:sz="4" w:space="0" w:color="auto"/>
              <w:right w:val="single" w:sz="4" w:space="0" w:color="auto"/>
            </w:tcBorders>
            <w:vAlign w:val="center"/>
            <w:hideMark/>
          </w:tcPr>
          <w:p w14:paraId="175F7169" w14:textId="77777777" w:rsidR="00EC57DE" w:rsidRDefault="00EC57DE">
            <w:r>
              <w:rPr>
                <w:rStyle w:val="Strong"/>
              </w:rPr>
              <w:t>7</w:t>
            </w:r>
          </w:p>
        </w:tc>
        <w:tc>
          <w:tcPr>
            <w:tcW w:w="0" w:type="auto"/>
            <w:tcBorders>
              <w:top w:val="single" w:sz="4" w:space="0" w:color="auto"/>
              <w:right w:val="single" w:sz="4" w:space="0" w:color="auto"/>
            </w:tcBorders>
            <w:vAlign w:val="center"/>
            <w:hideMark/>
          </w:tcPr>
          <w:p w14:paraId="438E9366" w14:textId="77777777" w:rsidR="00EC57DE" w:rsidRDefault="00EC57DE">
            <w:r>
              <w:rPr>
                <w:rStyle w:val="Strong"/>
              </w:rPr>
              <w:t>Application Settings &amp; Cross-Scope Access</w:t>
            </w:r>
          </w:p>
        </w:tc>
        <w:tc>
          <w:tcPr>
            <w:tcW w:w="0" w:type="auto"/>
            <w:tcBorders>
              <w:top w:val="single" w:sz="4" w:space="0" w:color="auto"/>
              <w:right w:val="single" w:sz="4" w:space="0" w:color="auto"/>
            </w:tcBorders>
            <w:vAlign w:val="center"/>
            <w:hideMark/>
          </w:tcPr>
          <w:p w14:paraId="4FB98A1E" w14:textId="77777777" w:rsidR="00EC57DE" w:rsidRDefault="00EC57DE">
            <w:r>
              <w:t>Configure application permissions and required cross-scope access to enable workflow execution, notifications, and interactions with other ServiceNow components.</w:t>
            </w:r>
          </w:p>
        </w:tc>
      </w:tr>
      <w:tr w:rsidR="00EC57DE" w14:paraId="253D92BB" w14:textId="77777777" w:rsidTr="00EC57D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EFE205A" w14:textId="77777777" w:rsidR="00EC57DE" w:rsidRDefault="00EC57DE">
            <w:r>
              <w:rPr>
                <w:rStyle w:val="Strong"/>
              </w:rPr>
              <w:t>8</w:t>
            </w:r>
          </w:p>
        </w:tc>
        <w:tc>
          <w:tcPr>
            <w:tcW w:w="0" w:type="auto"/>
            <w:tcBorders>
              <w:top w:val="single" w:sz="4" w:space="0" w:color="auto"/>
              <w:bottom w:val="single" w:sz="4" w:space="0" w:color="auto"/>
              <w:right w:val="single" w:sz="4" w:space="0" w:color="auto"/>
            </w:tcBorders>
            <w:vAlign w:val="center"/>
            <w:hideMark/>
          </w:tcPr>
          <w:p w14:paraId="462BC5AE" w14:textId="77777777" w:rsidR="00EC57DE" w:rsidRDefault="00EC57DE">
            <w:r>
              <w:rPr>
                <w:rStyle w:val="Strong"/>
              </w:rPr>
              <w:t>Roles and Access Control Lists (ACLs)</w:t>
            </w:r>
          </w:p>
        </w:tc>
        <w:tc>
          <w:tcPr>
            <w:tcW w:w="0" w:type="auto"/>
            <w:tcBorders>
              <w:top w:val="single" w:sz="4" w:space="0" w:color="auto"/>
              <w:bottom w:val="single" w:sz="4" w:space="0" w:color="auto"/>
              <w:right w:val="single" w:sz="4" w:space="0" w:color="auto"/>
            </w:tcBorders>
            <w:vAlign w:val="center"/>
            <w:hideMark/>
          </w:tcPr>
          <w:p w14:paraId="184B8BC4" w14:textId="77777777" w:rsidR="00EC57DE" w:rsidRDefault="00EC57DE">
            <w:r>
              <w:t>Implement role-based security to control access for Employees, Managers, IT Support, and Administrators after the workflow has been validated.</w:t>
            </w:r>
          </w:p>
        </w:tc>
      </w:tr>
      <w:tr w:rsidR="00EC57DE" w14:paraId="06C106EC" w14:textId="77777777" w:rsidTr="00EC57DE">
        <w:trPr>
          <w:tblCellSpacing w:w="15" w:type="dxa"/>
        </w:trPr>
        <w:tc>
          <w:tcPr>
            <w:tcW w:w="0" w:type="auto"/>
            <w:tcBorders>
              <w:left w:val="single" w:sz="4" w:space="0" w:color="auto"/>
              <w:right w:val="single" w:sz="4" w:space="0" w:color="auto"/>
            </w:tcBorders>
            <w:vAlign w:val="center"/>
            <w:hideMark/>
          </w:tcPr>
          <w:p w14:paraId="4632D012" w14:textId="77777777" w:rsidR="00EC57DE" w:rsidRDefault="00EC57DE">
            <w:r>
              <w:rPr>
                <w:rStyle w:val="Strong"/>
              </w:rPr>
              <w:t>9</w:t>
            </w:r>
          </w:p>
        </w:tc>
        <w:tc>
          <w:tcPr>
            <w:tcW w:w="0" w:type="auto"/>
            <w:tcBorders>
              <w:right w:val="single" w:sz="4" w:space="0" w:color="auto"/>
            </w:tcBorders>
            <w:vAlign w:val="center"/>
            <w:hideMark/>
          </w:tcPr>
          <w:p w14:paraId="26652EF6" w14:textId="77777777" w:rsidR="00EC57DE" w:rsidRDefault="00EC57DE">
            <w:r>
              <w:rPr>
                <w:rStyle w:val="Strong"/>
              </w:rPr>
              <w:t>Testing</w:t>
            </w:r>
          </w:p>
        </w:tc>
        <w:tc>
          <w:tcPr>
            <w:tcW w:w="0" w:type="auto"/>
            <w:tcBorders>
              <w:right w:val="single" w:sz="4" w:space="0" w:color="auto"/>
            </w:tcBorders>
            <w:vAlign w:val="center"/>
            <w:hideMark/>
          </w:tcPr>
          <w:p w14:paraId="12C766D7" w14:textId="77777777" w:rsidR="00EC57DE" w:rsidRDefault="00EC57DE">
            <w:r>
              <w:t>Perform end-to-end testing using Employee, Manager, and IT Support roles to verify the complete request lifecycle.</w:t>
            </w:r>
          </w:p>
        </w:tc>
      </w:tr>
      <w:tr w:rsidR="00EC57DE" w14:paraId="5940C406" w14:textId="77777777" w:rsidTr="00EC57D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63343C8" w14:textId="77777777" w:rsidR="00EC57DE" w:rsidRDefault="00EC57DE">
            <w:r>
              <w:rPr>
                <w:rStyle w:val="Strong"/>
              </w:rPr>
              <w:t>10</w:t>
            </w:r>
          </w:p>
        </w:tc>
        <w:tc>
          <w:tcPr>
            <w:tcW w:w="0" w:type="auto"/>
            <w:tcBorders>
              <w:top w:val="single" w:sz="4" w:space="0" w:color="auto"/>
              <w:bottom w:val="single" w:sz="4" w:space="0" w:color="auto"/>
              <w:right w:val="single" w:sz="4" w:space="0" w:color="auto"/>
            </w:tcBorders>
            <w:vAlign w:val="center"/>
            <w:hideMark/>
          </w:tcPr>
          <w:p w14:paraId="67BC2466" w14:textId="77777777" w:rsidR="00EC57DE" w:rsidRDefault="00EC57DE">
            <w:r>
              <w:rPr>
                <w:rStyle w:val="Strong"/>
              </w:rPr>
              <w:t>Documentation and Version Control</w:t>
            </w:r>
          </w:p>
        </w:tc>
        <w:tc>
          <w:tcPr>
            <w:tcW w:w="0" w:type="auto"/>
            <w:tcBorders>
              <w:top w:val="single" w:sz="4" w:space="0" w:color="auto"/>
              <w:bottom w:val="single" w:sz="4" w:space="0" w:color="auto"/>
              <w:right w:val="single" w:sz="4" w:space="0" w:color="auto"/>
            </w:tcBorders>
            <w:vAlign w:val="center"/>
            <w:hideMark/>
          </w:tcPr>
          <w:p w14:paraId="37CD479B" w14:textId="77777777" w:rsidR="00EC57DE" w:rsidRDefault="00EC57DE">
            <w:r>
              <w:t>Prepare project documentation and publish the application source code and update sets to GitHub after successful testing.</w:t>
            </w:r>
          </w:p>
        </w:tc>
      </w:tr>
    </w:tbl>
    <w:p w14:paraId="24ACF54B" w14:textId="774E4A67" w:rsidR="00EC57DE" w:rsidRDefault="00EC57DE" w:rsidP="00EC57DE"/>
    <w:p w14:paraId="118954FF" w14:textId="5C8E6C9D" w:rsidR="00EC57DE" w:rsidRDefault="00EC57DE" w:rsidP="00EC57DE"/>
    <w:p w14:paraId="5EE9A2CB" w14:textId="79972209" w:rsidR="00EC57DE" w:rsidRDefault="00EC57DE" w:rsidP="00EC57DE"/>
    <w:p w14:paraId="3601B1AD" w14:textId="77777777" w:rsidR="00EC57DE" w:rsidRDefault="00EC57DE" w:rsidP="00EC57DE"/>
    <w:p w14:paraId="1A4B134B" w14:textId="77777777" w:rsidR="00EC57DE" w:rsidRPr="00EC57DE" w:rsidRDefault="00EC57DE" w:rsidP="00EC57DE">
      <w:pPr>
        <w:pStyle w:val="Title"/>
        <w:rPr>
          <w:b/>
          <w:sz w:val="36"/>
          <w:szCs w:val="36"/>
        </w:rPr>
      </w:pPr>
      <w:r w:rsidRPr="00EC57DE">
        <w:rPr>
          <w:b/>
          <w:sz w:val="36"/>
          <w:szCs w:val="36"/>
        </w:rPr>
        <w:lastRenderedPageBreak/>
        <w:t>3. Planning Principles</w:t>
      </w:r>
    </w:p>
    <w:p w14:paraId="4D2FDDF1" w14:textId="77777777" w:rsidR="00EC57DE" w:rsidRPr="00EC57DE" w:rsidRDefault="00EC57DE" w:rsidP="00EC57DE">
      <w:pPr>
        <w:pStyle w:val="NormalWeb"/>
        <w:rPr>
          <w:sz w:val="28"/>
          <w:szCs w:val="28"/>
        </w:rPr>
      </w:pPr>
      <w:r w:rsidRPr="00EC57DE">
        <w:rPr>
          <w:sz w:val="28"/>
          <w:szCs w:val="28"/>
        </w:rPr>
        <w:t>The following planning principles guided the implementation of the project:</w:t>
      </w:r>
    </w:p>
    <w:p w14:paraId="40623B25" w14:textId="77777777" w:rsidR="00EC57DE" w:rsidRPr="00EC57DE" w:rsidRDefault="00EC57DE" w:rsidP="00EC57DE">
      <w:pPr>
        <w:pStyle w:val="NormalWeb"/>
        <w:numPr>
          <w:ilvl w:val="0"/>
          <w:numId w:val="2"/>
        </w:numPr>
        <w:rPr>
          <w:sz w:val="28"/>
          <w:szCs w:val="28"/>
        </w:rPr>
      </w:pPr>
      <w:r w:rsidRPr="00EC57DE">
        <w:rPr>
          <w:sz w:val="28"/>
          <w:szCs w:val="28"/>
        </w:rPr>
        <w:t xml:space="preserve">Develop the </w:t>
      </w:r>
      <w:r w:rsidRPr="00EC57DE">
        <w:rPr>
          <w:rStyle w:val="Strong"/>
          <w:sz w:val="28"/>
          <w:szCs w:val="28"/>
        </w:rPr>
        <w:t>data collection layer</w:t>
      </w:r>
      <w:r w:rsidRPr="00EC57DE">
        <w:rPr>
          <w:sz w:val="28"/>
          <w:szCs w:val="28"/>
        </w:rPr>
        <w:t xml:space="preserve"> before implementing workflow automation so that all required information is available for processing.</w:t>
      </w:r>
    </w:p>
    <w:p w14:paraId="1383D70E" w14:textId="77777777" w:rsidR="00EC57DE" w:rsidRPr="00EC57DE" w:rsidRDefault="00EC57DE" w:rsidP="00EC57DE">
      <w:pPr>
        <w:pStyle w:val="NormalWeb"/>
        <w:numPr>
          <w:ilvl w:val="0"/>
          <w:numId w:val="2"/>
        </w:numPr>
        <w:rPr>
          <w:sz w:val="28"/>
          <w:szCs w:val="28"/>
        </w:rPr>
      </w:pPr>
      <w:r w:rsidRPr="00EC57DE">
        <w:rPr>
          <w:sz w:val="28"/>
          <w:szCs w:val="28"/>
        </w:rPr>
        <w:t>Verify standard ServiceNow tables and platform accessibility before creating workflows or Business Rules that depend on them.</w:t>
      </w:r>
    </w:p>
    <w:p w14:paraId="43DDFB0B" w14:textId="77777777" w:rsidR="00EC57DE" w:rsidRPr="00EC57DE" w:rsidRDefault="00EC57DE" w:rsidP="00EC57DE">
      <w:pPr>
        <w:pStyle w:val="NormalWeb"/>
        <w:numPr>
          <w:ilvl w:val="0"/>
          <w:numId w:val="2"/>
        </w:numPr>
        <w:rPr>
          <w:sz w:val="28"/>
          <w:szCs w:val="28"/>
        </w:rPr>
      </w:pPr>
      <w:r w:rsidRPr="00EC57DE">
        <w:rPr>
          <w:sz w:val="28"/>
          <w:szCs w:val="28"/>
        </w:rPr>
        <w:t>Build and test the core workflow first before introducing security configurations such as roles and ACLs.</w:t>
      </w:r>
    </w:p>
    <w:p w14:paraId="35F4AF5C" w14:textId="77777777" w:rsidR="00EC57DE" w:rsidRPr="00EC57DE" w:rsidRDefault="00EC57DE" w:rsidP="00EC57DE">
      <w:pPr>
        <w:pStyle w:val="NormalWeb"/>
        <w:numPr>
          <w:ilvl w:val="0"/>
          <w:numId w:val="2"/>
        </w:numPr>
        <w:rPr>
          <w:sz w:val="28"/>
          <w:szCs w:val="28"/>
        </w:rPr>
      </w:pPr>
      <w:r w:rsidRPr="00EC57DE">
        <w:rPr>
          <w:sz w:val="28"/>
          <w:szCs w:val="28"/>
        </w:rPr>
        <w:t xml:space="preserve">Design the workflow using reusable and maintainable ServiceNow features such as </w:t>
      </w:r>
      <w:r w:rsidRPr="00EC57DE">
        <w:rPr>
          <w:rStyle w:val="Strong"/>
          <w:sz w:val="28"/>
          <w:szCs w:val="28"/>
        </w:rPr>
        <w:t>Flow Designer</w:t>
      </w:r>
      <w:r w:rsidRPr="00EC57DE">
        <w:rPr>
          <w:sz w:val="28"/>
          <w:szCs w:val="28"/>
        </w:rPr>
        <w:t xml:space="preserve"> instead of hardcoded logic wherever possible.</w:t>
      </w:r>
    </w:p>
    <w:p w14:paraId="06F83883" w14:textId="77777777" w:rsidR="00EC57DE" w:rsidRPr="00EC57DE" w:rsidRDefault="00EC57DE" w:rsidP="00EC57DE">
      <w:pPr>
        <w:pStyle w:val="NormalWeb"/>
        <w:numPr>
          <w:ilvl w:val="0"/>
          <w:numId w:val="2"/>
        </w:numPr>
        <w:rPr>
          <w:sz w:val="28"/>
          <w:szCs w:val="28"/>
        </w:rPr>
      </w:pPr>
      <w:r w:rsidRPr="00EC57DE">
        <w:rPr>
          <w:sz w:val="28"/>
          <w:szCs w:val="28"/>
        </w:rPr>
        <w:t>Validate the complete business process through end-to-end testing rather than testing individual components separately.</w:t>
      </w:r>
    </w:p>
    <w:p w14:paraId="7B9CB621" w14:textId="77777777" w:rsidR="00EC57DE" w:rsidRPr="00EC57DE" w:rsidRDefault="00EC57DE" w:rsidP="00EC57DE">
      <w:pPr>
        <w:pStyle w:val="NormalWeb"/>
        <w:numPr>
          <w:ilvl w:val="0"/>
          <w:numId w:val="2"/>
        </w:numPr>
        <w:rPr>
          <w:sz w:val="28"/>
          <w:szCs w:val="28"/>
        </w:rPr>
      </w:pPr>
      <w:r w:rsidRPr="00EC57DE">
        <w:rPr>
          <w:sz w:val="28"/>
          <w:szCs w:val="28"/>
        </w:rPr>
        <w:t>Maintain clear documentation throughout development to simplify future maintenance and enhancements.</w:t>
      </w:r>
    </w:p>
    <w:p w14:paraId="46040733" w14:textId="6FB088B7" w:rsidR="00EC57DE" w:rsidRPr="00EC57DE" w:rsidRDefault="00EC57DE" w:rsidP="00EC57DE">
      <w:pPr>
        <w:rPr>
          <w:sz w:val="28"/>
          <w:szCs w:val="28"/>
        </w:rPr>
      </w:pPr>
    </w:p>
    <w:p w14:paraId="23950912" w14:textId="77777777" w:rsidR="00EC57DE" w:rsidRPr="00EC57DE" w:rsidRDefault="00EC57DE" w:rsidP="00EC57DE">
      <w:pPr>
        <w:pStyle w:val="Title"/>
        <w:rPr>
          <w:b/>
          <w:sz w:val="36"/>
          <w:szCs w:val="36"/>
        </w:rPr>
      </w:pPr>
      <w:r w:rsidRPr="00EC57DE">
        <w:rPr>
          <w:b/>
          <w:sz w:val="36"/>
          <w:szCs w:val="36"/>
        </w:rPr>
        <w:t>4. Best Practices and Lessons Learned</w:t>
      </w:r>
    </w:p>
    <w:p w14:paraId="2789AD57" w14:textId="77777777" w:rsidR="00EC57DE" w:rsidRPr="00EC57DE" w:rsidRDefault="00EC57DE" w:rsidP="00EC57DE">
      <w:pPr>
        <w:pStyle w:val="NormalWeb"/>
        <w:rPr>
          <w:sz w:val="28"/>
          <w:szCs w:val="28"/>
        </w:rPr>
      </w:pPr>
      <w:r w:rsidRPr="00EC57DE">
        <w:rPr>
          <w:sz w:val="28"/>
          <w:szCs w:val="28"/>
        </w:rPr>
        <w:t>The development process provided several valuable insights that can improve future ServiceNow projects.</w:t>
      </w:r>
    </w:p>
    <w:p w14:paraId="67CBA61D" w14:textId="77777777" w:rsidR="00EC57DE" w:rsidRPr="00EC57DE" w:rsidRDefault="00EC57DE" w:rsidP="00EC57DE">
      <w:pPr>
        <w:pStyle w:val="NormalWeb"/>
        <w:numPr>
          <w:ilvl w:val="0"/>
          <w:numId w:val="3"/>
        </w:numPr>
        <w:rPr>
          <w:sz w:val="28"/>
          <w:szCs w:val="28"/>
        </w:rPr>
      </w:pPr>
      <w:r w:rsidRPr="00EC57DE">
        <w:rPr>
          <w:sz w:val="28"/>
          <w:szCs w:val="28"/>
        </w:rPr>
        <w:t>Ensure that all Service Catalog variables have meaningful and consistent technical names before writing scripts or configuring workflows.</w:t>
      </w:r>
    </w:p>
    <w:p w14:paraId="0AB099A1" w14:textId="77777777" w:rsidR="00EC57DE" w:rsidRPr="00EC57DE" w:rsidRDefault="00EC57DE" w:rsidP="00EC57DE">
      <w:pPr>
        <w:pStyle w:val="NormalWeb"/>
        <w:numPr>
          <w:ilvl w:val="0"/>
          <w:numId w:val="3"/>
        </w:numPr>
        <w:rPr>
          <w:sz w:val="28"/>
          <w:szCs w:val="28"/>
        </w:rPr>
      </w:pPr>
      <w:r w:rsidRPr="00EC57DE">
        <w:rPr>
          <w:sz w:val="28"/>
          <w:szCs w:val="28"/>
        </w:rPr>
        <w:t>Verify application settings and cross-scope permissions before troubleshooting Flow Designer or Business Rule errors.</w:t>
      </w:r>
    </w:p>
    <w:p w14:paraId="340268F7" w14:textId="77777777" w:rsidR="00EC57DE" w:rsidRPr="00EC57DE" w:rsidRDefault="00EC57DE" w:rsidP="00EC57DE">
      <w:pPr>
        <w:pStyle w:val="NormalWeb"/>
        <w:numPr>
          <w:ilvl w:val="0"/>
          <w:numId w:val="3"/>
        </w:numPr>
        <w:rPr>
          <w:sz w:val="28"/>
          <w:szCs w:val="28"/>
        </w:rPr>
      </w:pPr>
      <w:r w:rsidRPr="00EC57DE">
        <w:rPr>
          <w:sz w:val="28"/>
          <w:szCs w:val="28"/>
        </w:rPr>
        <w:t>Use dynamic field references (Data Pills) in Flow Designer instead of hardcoded values to improve flexibility and maintainability.</w:t>
      </w:r>
    </w:p>
    <w:p w14:paraId="5B819D67" w14:textId="77777777" w:rsidR="00EC57DE" w:rsidRPr="00EC57DE" w:rsidRDefault="00EC57DE" w:rsidP="00EC57DE">
      <w:pPr>
        <w:pStyle w:val="NormalWeb"/>
        <w:numPr>
          <w:ilvl w:val="0"/>
          <w:numId w:val="3"/>
        </w:numPr>
        <w:rPr>
          <w:sz w:val="28"/>
          <w:szCs w:val="28"/>
        </w:rPr>
      </w:pPr>
      <w:r w:rsidRPr="00EC57DE">
        <w:rPr>
          <w:sz w:val="28"/>
          <w:szCs w:val="28"/>
        </w:rPr>
        <w:t xml:space="preserve">Check approval records directly in the </w:t>
      </w:r>
      <w:proofErr w:type="spellStart"/>
      <w:r w:rsidRPr="00EC57DE">
        <w:rPr>
          <w:rStyle w:val="Strong"/>
          <w:sz w:val="28"/>
          <w:szCs w:val="28"/>
        </w:rPr>
        <w:t>sysapproval_approver</w:t>
      </w:r>
      <w:proofErr w:type="spellEnd"/>
      <w:r w:rsidRPr="00EC57DE">
        <w:rPr>
          <w:sz w:val="28"/>
          <w:szCs w:val="28"/>
        </w:rPr>
        <w:t xml:space="preserve"> table when approvals are not visible in </w:t>
      </w:r>
      <w:r w:rsidRPr="00EC57DE">
        <w:rPr>
          <w:rStyle w:val="Strong"/>
          <w:sz w:val="28"/>
          <w:szCs w:val="28"/>
        </w:rPr>
        <w:t>My Approvals</w:t>
      </w:r>
      <w:r w:rsidRPr="00EC57DE">
        <w:rPr>
          <w:sz w:val="28"/>
          <w:szCs w:val="28"/>
        </w:rPr>
        <w:t>, as this helps identify configuration issues more quickly.</w:t>
      </w:r>
    </w:p>
    <w:p w14:paraId="168051CF" w14:textId="77777777" w:rsidR="00EC57DE" w:rsidRPr="00EC57DE" w:rsidRDefault="00EC57DE" w:rsidP="00EC57DE">
      <w:pPr>
        <w:pStyle w:val="NormalWeb"/>
        <w:numPr>
          <w:ilvl w:val="0"/>
          <w:numId w:val="3"/>
        </w:numPr>
        <w:rPr>
          <w:sz w:val="28"/>
          <w:szCs w:val="28"/>
        </w:rPr>
      </w:pPr>
      <w:r w:rsidRPr="00EC57DE">
        <w:rPr>
          <w:sz w:val="28"/>
          <w:szCs w:val="28"/>
        </w:rPr>
        <w:t>Test each workflow stage immediately after implementation to detect and resolve issues early.</w:t>
      </w:r>
    </w:p>
    <w:p w14:paraId="53CF406C" w14:textId="77777777" w:rsidR="00EC57DE" w:rsidRPr="00EC57DE" w:rsidRDefault="00EC57DE" w:rsidP="00EC57DE">
      <w:pPr>
        <w:pStyle w:val="NormalWeb"/>
        <w:numPr>
          <w:ilvl w:val="0"/>
          <w:numId w:val="3"/>
        </w:numPr>
        <w:rPr>
          <w:sz w:val="28"/>
          <w:szCs w:val="28"/>
        </w:rPr>
      </w:pPr>
      <w:r w:rsidRPr="00EC57DE">
        <w:rPr>
          <w:sz w:val="28"/>
          <w:szCs w:val="28"/>
        </w:rPr>
        <w:t>Use standard ServiceNow tables and native platform features whenever possible to reduce customization and simplify future upgrades.</w:t>
      </w:r>
    </w:p>
    <w:p w14:paraId="50E76159" w14:textId="7A09FDCE" w:rsidR="00EC57DE" w:rsidRDefault="00EC57DE" w:rsidP="00EC57DE"/>
    <w:p w14:paraId="6C5ABE5F" w14:textId="70462A23" w:rsidR="00EC57DE" w:rsidRDefault="00EC57DE" w:rsidP="00EC57DE"/>
    <w:p w14:paraId="4ECB62A5" w14:textId="6B943D5D" w:rsidR="00EC57DE" w:rsidRDefault="00EC57DE" w:rsidP="00EC57DE"/>
    <w:p w14:paraId="3103086E" w14:textId="77777777" w:rsidR="00EC57DE" w:rsidRDefault="00EC57DE" w:rsidP="00EC57DE">
      <w:bookmarkStart w:id="0" w:name="_GoBack"/>
      <w:bookmarkEnd w:id="0"/>
    </w:p>
    <w:p w14:paraId="578E85AC" w14:textId="77777777" w:rsidR="00EC57DE" w:rsidRPr="00EC57DE" w:rsidRDefault="00EC57DE" w:rsidP="00EC57DE">
      <w:pPr>
        <w:pStyle w:val="Title"/>
        <w:rPr>
          <w:b/>
          <w:sz w:val="36"/>
          <w:szCs w:val="36"/>
        </w:rPr>
      </w:pPr>
      <w:r w:rsidRPr="00EC57DE">
        <w:rPr>
          <w:b/>
          <w:sz w:val="36"/>
          <w:szCs w:val="36"/>
        </w:rPr>
        <w:lastRenderedPageBreak/>
        <w:t>5. Planning Outcome</w:t>
      </w:r>
    </w:p>
    <w:p w14:paraId="11AAF85F" w14:textId="77777777" w:rsidR="00EC57DE" w:rsidRPr="00EC57DE" w:rsidRDefault="00EC57DE" w:rsidP="00EC57DE">
      <w:pPr>
        <w:pStyle w:val="NormalWeb"/>
        <w:rPr>
          <w:sz w:val="28"/>
          <w:szCs w:val="28"/>
        </w:rPr>
      </w:pPr>
      <w:r w:rsidRPr="00EC57DE">
        <w:rPr>
          <w:sz w:val="28"/>
          <w:szCs w:val="28"/>
        </w:rPr>
        <w:t>Following this structured development plan ensured that each component was implemented in the correct sequence, reducing configuration errors and simplifying testing. The dependency-based approach enabled the project to progress smoothly from request creation to approval, fulfillment, incident generation, and final validation. As a result, the application is organized, maintainable, scalable, and aligned with ServiceNow development best practices.</w:t>
      </w:r>
    </w:p>
    <w:p w14:paraId="3D96FA66" w14:textId="75FF7ACE" w:rsidR="00052A64" w:rsidRPr="00EC57DE" w:rsidRDefault="00052A64" w:rsidP="00EC57DE"/>
    <w:sectPr w:rsidR="00052A64" w:rsidRPr="00EC57DE" w:rsidSect="00EC57DE">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C40FB7"/>
    <w:multiLevelType w:val="multilevel"/>
    <w:tmpl w:val="2D94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581497"/>
    <w:multiLevelType w:val="multilevel"/>
    <w:tmpl w:val="4B0A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072DB6"/>
    <w:multiLevelType w:val="hybridMultilevel"/>
    <w:tmpl w:val="BDBEBD20"/>
    <w:lvl w:ilvl="0" w:tplc="EEE8BFE8">
      <w:start w:val="1"/>
      <w:numFmt w:val="bullet"/>
      <w:lvlText w:val="●"/>
      <w:lvlJc w:val="left"/>
      <w:pPr>
        <w:ind w:left="720" w:hanging="360"/>
      </w:pPr>
    </w:lvl>
    <w:lvl w:ilvl="1" w:tplc="9BBCE578">
      <w:start w:val="1"/>
      <w:numFmt w:val="bullet"/>
      <w:lvlText w:val="○"/>
      <w:lvlJc w:val="left"/>
      <w:pPr>
        <w:ind w:left="1440" w:hanging="360"/>
      </w:pPr>
    </w:lvl>
    <w:lvl w:ilvl="2" w:tplc="EAB22B50">
      <w:start w:val="1"/>
      <w:numFmt w:val="bullet"/>
      <w:lvlText w:val="■"/>
      <w:lvlJc w:val="left"/>
      <w:pPr>
        <w:ind w:left="2160" w:hanging="360"/>
      </w:pPr>
    </w:lvl>
    <w:lvl w:ilvl="3" w:tplc="2A5C72BA">
      <w:start w:val="1"/>
      <w:numFmt w:val="bullet"/>
      <w:lvlText w:val="●"/>
      <w:lvlJc w:val="left"/>
      <w:pPr>
        <w:ind w:left="2880" w:hanging="360"/>
      </w:pPr>
    </w:lvl>
    <w:lvl w:ilvl="4" w:tplc="CBFC2816">
      <w:start w:val="1"/>
      <w:numFmt w:val="bullet"/>
      <w:lvlText w:val="○"/>
      <w:lvlJc w:val="left"/>
      <w:pPr>
        <w:ind w:left="3600" w:hanging="360"/>
      </w:pPr>
    </w:lvl>
    <w:lvl w:ilvl="5" w:tplc="36E0960E">
      <w:start w:val="1"/>
      <w:numFmt w:val="bullet"/>
      <w:lvlText w:val="■"/>
      <w:lvlJc w:val="left"/>
      <w:pPr>
        <w:ind w:left="4320" w:hanging="360"/>
      </w:pPr>
    </w:lvl>
    <w:lvl w:ilvl="6" w:tplc="0F8A6AE6">
      <w:start w:val="1"/>
      <w:numFmt w:val="bullet"/>
      <w:lvlText w:val="●"/>
      <w:lvlJc w:val="left"/>
      <w:pPr>
        <w:ind w:left="5040" w:hanging="360"/>
      </w:pPr>
    </w:lvl>
    <w:lvl w:ilvl="7" w:tplc="6C6E3DE2">
      <w:start w:val="1"/>
      <w:numFmt w:val="bullet"/>
      <w:lvlText w:val="●"/>
      <w:lvlJc w:val="left"/>
      <w:pPr>
        <w:ind w:left="5760" w:hanging="360"/>
      </w:pPr>
    </w:lvl>
    <w:lvl w:ilvl="8" w:tplc="675E076E">
      <w:start w:val="1"/>
      <w:numFmt w:val="bullet"/>
      <w:lvlText w:val="●"/>
      <w:lvlJc w:val="left"/>
      <w:pPr>
        <w:ind w:left="6480" w:hanging="360"/>
      </w:pPr>
    </w:lvl>
  </w:abstractNum>
  <w:num w:numId="1">
    <w:abstractNumId w:val="2"/>
    <w:lvlOverride w:ilvl="0">
      <w:startOverride w:val="1"/>
    </w:lvlOverride>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A64"/>
    <w:rsid w:val="00052A64"/>
    <w:rsid w:val="00EC5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6FA2C"/>
  <w15:docId w15:val="{3BFD1EC1-BBC8-4F40-A739-EA21366A7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EC57DE"/>
    <w:pPr>
      <w:spacing w:before="100" w:beforeAutospacing="1" w:after="100" w:afterAutospacing="1"/>
    </w:pPr>
    <w:rPr>
      <w:sz w:val="24"/>
      <w:szCs w:val="24"/>
    </w:rPr>
  </w:style>
  <w:style w:type="character" w:styleId="Strong">
    <w:name w:val="Strong"/>
    <w:basedOn w:val="DefaultParagraphFont"/>
    <w:uiPriority w:val="22"/>
    <w:qFormat/>
    <w:rsid w:val="00EC57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27287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694</Words>
  <Characters>3960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Adusumalli Deepak</cp:lastModifiedBy>
  <cp:revision>2</cp:revision>
  <dcterms:created xsi:type="dcterms:W3CDTF">2026-07-31T07:57:00Z</dcterms:created>
  <dcterms:modified xsi:type="dcterms:W3CDTF">2026-07-31T07:57:00Z</dcterms:modified>
</cp:coreProperties>
</file>