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VENDOR REGISTRATION FORMAT &amp; EFT DETAILS (VRF-EFT-Ver9)</w:t>
      </w:r>
    </w:p>
    <w:p>
      <w:pPr>
        <w:pStyle w:val="Heading1"/>
      </w:pPr>
      <w:r>
        <w:t>1. Vendor Commercial &amp; Statutory Particulars</w:t>
      </w:r>
    </w:p>
    <w:p>
      <w:r>
        <w:t>Company Name: Bharat Heavy Spares &amp; Engineering Pvt. Ltd.</w:t>
      </w:r>
    </w:p>
    <w:p>
      <w:r>
        <w:t>GSTIN: 29AAACB1234F1Z5 | PAN: AAACB1234F | MSME Udyam: UDYAM-KR-03-0012345</w:t>
      </w:r>
    </w:p>
    <w:p>
      <w:r>
        <w:t>Bank IFSC Code: SBIN0001234 | Bank Account: 334455667788 (State Bank of India)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